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69B33" w14:textId="6FF90D0E" w:rsidR="000F5D1D" w:rsidRPr="00937A43" w:rsidRDefault="00937A43" w:rsidP="00937A43">
      <w:pPr>
        <w:spacing w:after="120" w:line="360" w:lineRule="auto"/>
        <w:jc w:val="both"/>
        <w:rPr>
          <w:rFonts w:ascii="Times New Roman" w:hAnsi="Times New Roman"/>
          <w:b/>
          <w:sz w:val="28"/>
          <w:szCs w:val="28"/>
          <w:lang w:val="en-US"/>
        </w:rPr>
      </w:pPr>
      <w:r w:rsidRPr="00937A43">
        <w:rPr>
          <w:rFonts w:ascii="Times New Roman" w:hAnsi="Times New Roman"/>
          <w:b/>
          <w:sz w:val="28"/>
          <w:szCs w:val="28"/>
        </w:rPr>
        <w:t xml:space="preserve">Evaluación del Quitomax® en el cultivo del plátano </w:t>
      </w:r>
      <w:r w:rsidRPr="00937A43">
        <w:rPr>
          <w:rFonts w:ascii="Times New Roman" w:hAnsi="Times New Roman"/>
          <w:b/>
          <w:i/>
          <w:iCs/>
          <w:sz w:val="28"/>
          <w:szCs w:val="28"/>
        </w:rPr>
        <w:t xml:space="preserve">(musa sp. </w:t>
      </w:r>
      <w:r w:rsidRPr="00937A43">
        <w:rPr>
          <w:rFonts w:ascii="Times New Roman" w:hAnsi="Times New Roman"/>
          <w:b/>
          <w:i/>
          <w:iCs/>
          <w:sz w:val="28"/>
          <w:szCs w:val="28"/>
          <w:lang w:val="en-US"/>
        </w:rPr>
        <w:t>L) clón z-3</w:t>
      </w:r>
      <w:r w:rsidR="00154498" w:rsidRPr="00937A43">
        <w:rPr>
          <w:rFonts w:ascii="Times New Roman" w:hAnsi="Times New Roman"/>
          <w:b/>
          <w:sz w:val="28"/>
          <w:szCs w:val="28"/>
          <w:lang w:val="en-US"/>
        </w:rPr>
        <w:t>.</w:t>
      </w:r>
    </w:p>
    <w:p w14:paraId="3F7CC9FF" w14:textId="2906B749" w:rsidR="007B2410" w:rsidRPr="00937A43" w:rsidRDefault="00937A43" w:rsidP="00937A43">
      <w:pPr>
        <w:spacing w:after="120" w:line="360" w:lineRule="auto"/>
        <w:jc w:val="both"/>
        <w:rPr>
          <w:rFonts w:ascii="Times New Roman" w:hAnsi="Times New Roman"/>
          <w:b/>
          <w:sz w:val="24"/>
          <w:szCs w:val="24"/>
        </w:rPr>
      </w:pPr>
      <w:r w:rsidRPr="00937A43">
        <w:rPr>
          <w:rFonts w:ascii="Times New Roman" w:hAnsi="Times New Roman"/>
          <w:b/>
          <w:sz w:val="24"/>
          <w:szCs w:val="24"/>
          <w:lang w:val="en-US"/>
        </w:rPr>
        <w:t xml:space="preserve">Evaluation of the </w:t>
      </w:r>
      <w:r>
        <w:rPr>
          <w:rFonts w:ascii="Times New Roman" w:hAnsi="Times New Roman"/>
          <w:b/>
          <w:sz w:val="24"/>
          <w:szCs w:val="24"/>
          <w:lang w:val="en-US"/>
        </w:rPr>
        <w:t>Q</w:t>
      </w:r>
      <w:r w:rsidRPr="00937A43">
        <w:rPr>
          <w:rFonts w:ascii="Times New Roman" w:hAnsi="Times New Roman"/>
          <w:b/>
          <w:sz w:val="24"/>
          <w:szCs w:val="24"/>
          <w:lang w:val="en-US"/>
        </w:rPr>
        <w:t>uitomax® in the cultivation of the banana (</w:t>
      </w:r>
      <w:r w:rsidRPr="00937A43">
        <w:rPr>
          <w:rFonts w:ascii="Times New Roman" w:hAnsi="Times New Roman"/>
          <w:b/>
          <w:i/>
          <w:sz w:val="24"/>
          <w:szCs w:val="24"/>
          <w:lang w:val="en-US"/>
        </w:rPr>
        <w:t>musa sp</w:t>
      </w:r>
      <w:r w:rsidR="00154498" w:rsidRPr="00937A43">
        <w:rPr>
          <w:rFonts w:ascii="Times New Roman" w:hAnsi="Times New Roman"/>
          <w:b/>
          <w:sz w:val="24"/>
          <w:szCs w:val="24"/>
          <w:lang w:val="en-US"/>
        </w:rPr>
        <w:t xml:space="preserve">. </w:t>
      </w:r>
      <w:r w:rsidRPr="00937A43">
        <w:rPr>
          <w:rFonts w:ascii="Times New Roman" w:hAnsi="Times New Roman"/>
          <w:b/>
          <w:sz w:val="24"/>
          <w:szCs w:val="24"/>
        </w:rPr>
        <w:t>L) clone z-3.</w:t>
      </w:r>
    </w:p>
    <w:p w14:paraId="315E06A4" w14:textId="77777777" w:rsidR="00845389" w:rsidRPr="00937A43" w:rsidRDefault="00845389" w:rsidP="00937A43">
      <w:pPr>
        <w:spacing w:after="0" w:line="360" w:lineRule="auto"/>
        <w:jc w:val="both"/>
        <w:rPr>
          <w:rFonts w:ascii="Times New Roman" w:hAnsi="Times New Roman"/>
          <w:sz w:val="24"/>
          <w:szCs w:val="24"/>
        </w:rPr>
      </w:pPr>
      <w:r w:rsidRPr="00937A43">
        <w:rPr>
          <w:rFonts w:ascii="Times New Roman" w:hAnsi="Times New Roman"/>
          <w:color w:val="000000"/>
          <w:sz w:val="24"/>
          <w:szCs w:val="24"/>
        </w:rPr>
        <w:t>María Caridad Jiménez-Arteaga</w:t>
      </w:r>
      <w:r w:rsidRPr="00937A43">
        <w:rPr>
          <w:rFonts w:ascii="Times New Roman" w:hAnsi="Times New Roman"/>
          <w:sz w:val="24"/>
          <w:szCs w:val="24"/>
          <w:vertAlign w:val="superscript"/>
        </w:rPr>
        <w:t>1</w:t>
      </w:r>
    </w:p>
    <w:p w14:paraId="7F319498" w14:textId="77777777" w:rsidR="00845389" w:rsidRPr="00937A43" w:rsidRDefault="00845389" w:rsidP="00937A43">
      <w:pPr>
        <w:spacing w:after="0" w:line="360" w:lineRule="auto"/>
        <w:jc w:val="both"/>
        <w:rPr>
          <w:rFonts w:ascii="Times New Roman" w:hAnsi="Times New Roman"/>
          <w:color w:val="000000"/>
          <w:sz w:val="24"/>
          <w:szCs w:val="24"/>
          <w:vertAlign w:val="superscript"/>
        </w:rPr>
      </w:pPr>
      <w:bookmarkStart w:id="0" w:name="_Toc41318853"/>
      <w:r w:rsidRPr="00937A43">
        <w:rPr>
          <w:rFonts w:ascii="Times New Roman" w:hAnsi="Times New Roman"/>
          <w:color w:val="000000"/>
          <w:sz w:val="24"/>
          <w:szCs w:val="24"/>
        </w:rPr>
        <w:t>Luis Gustavo González Gómez</w:t>
      </w:r>
      <w:r w:rsidR="00222F79" w:rsidRPr="00937A43">
        <w:rPr>
          <w:rFonts w:ascii="Times New Roman" w:hAnsi="Times New Roman"/>
          <w:color w:val="000000"/>
          <w:sz w:val="24"/>
          <w:szCs w:val="24"/>
          <w:vertAlign w:val="superscript"/>
        </w:rPr>
        <w:t>2</w:t>
      </w:r>
    </w:p>
    <w:p w14:paraId="2C1E9550" w14:textId="77777777" w:rsidR="00845389" w:rsidRPr="00937A43" w:rsidRDefault="00845389" w:rsidP="00937A43">
      <w:pPr>
        <w:spacing w:after="0" w:line="360" w:lineRule="auto"/>
        <w:jc w:val="both"/>
        <w:rPr>
          <w:rFonts w:ascii="Times New Roman" w:hAnsi="Times New Roman"/>
          <w:color w:val="000000"/>
          <w:sz w:val="24"/>
          <w:szCs w:val="24"/>
        </w:rPr>
      </w:pPr>
      <w:r w:rsidRPr="00937A43">
        <w:rPr>
          <w:rFonts w:ascii="Times New Roman" w:hAnsi="Times New Roman"/>
          <w:bCs/>
          <w:color w:val="000000"/>
          <w:sz w:val="24"/>
          <w:szCs w:val="24"/>
        </w:rPr>
        <w:t>Julio Cesar Terrero Soler</w:t>
      </w:r>
      <w:r w:rsidRPr="00937A43">
        <w:rPr>
          <w:rFonts w:ascii="Times New Roman" w:hAnsi="Times New Roman"/>
          <w:bCs/>
          <w:color w:val="000000"/>
          <w:sz w:val="24"/>
          <w:szCs w:val="24"/>
          <w:vertAlign w:val="superscript"/>
        </w:rPr>
        <w:t>3</w:t>
      </w:r>
    </w:p>
    <w:p w14:paraId="2C52EEE9" w14:textId="77777777" w:rsidR="00845389" w:rsidRPr="00937A43" w:rsidRDefault="00845389" w:rsidP="00937A43">
      <w:pPr>
        <w:spacing w:after="0" w:line="360" w:lineRule="auto"/>
        <w:jc w:val="both"/>
        <w:rPr>
          <w:rFonts w:ascii="Times New Roman" w:hAnsi="Times New Roman"/>
          <w:sz w:val="24"/>
          <w:szCs w:val="24"/>
          <w:vertAlign w:val="superscript"/>
        </w:rPr>
      </w:pPr>
      <w:r w:rsidRPr="00937A43">
        <w:rPr>
          <w:rFonts w:ascii="Times New Roman" w:hAnsi="Times New Roman"/>
          <w:sz w:val="24"/>
          <w:szCs w:val="24"/>
        </w:rPr>
        <w:t>Irisneisy Paz Martínez</w:t>
      </w:r>
      <w:r w:rsidRPr="00937A43">
        <w:rPr>
          <w:rFonts w:ascii="Times New Roman" w:hAnsi="Times New Roman"/>
          <w:sz w:val="24"/>
          <w:szCs w:val="24"/>
          <w:vertAlign w:val="superscript"/>
        </w:rPr>
        <w:t>4</w:t>
      </w:r>
    </w:p>
    <w:p w14:paraId="04A43A1D" w14:textId="60707DDF" w:rsidR="00C265A1" w:rsidRPr="00937A43" w:rsidRDefault="00C265A1" w:rsidP="00937A43">
      <w:pPr>
        <w:spacing w:after="0" w:line="360" w:lineRule="auto"/>
        <w:jc w:val="both"/>
        <w:rPr>
          <w:rFonts w:ascii="Times New Roman" w:hAnsi="Times New Roman"/>
          <w:sz w:val="24"/>
          <w:szCs w:val="24"/>
          <w:vertAlign w:val="superscript"/>
        </w:rPr>
      </w:pPr>
      <w:r w:rsidRPr="00937A43">
        <w:rPr>
          <w:rStyle w:val="name"/>
          <w:rFonts w:ascii="Times New Roman" w:hAnsi="Times New Roman"/>
          <w:sz w:val="24"/>
          <w:szCs w:val="24"/>
        </w:rPr>
        <w:t>Exequiel Olivet Acosta</w:t>
      </w:r>
      <w:r w:rsidRPr="00937A43">
        <w:rPr>
          <w:rStyle w:val="name"/>
          <w:rFonts w:ascii="Times New Roman" w:hAnsi="Times New Roman"/>
          <w:sz w:val="24"/>
          <w:szCs w:val="24"/>
          <w:vertAlign w:val="superscript"/>
        </w:rPr>
        <w:t>5</w:t>
      </w:r>
    </w:p>
    <w:p w14:paraId="2B56195E" w14:textId="77777777" w:rsidR="007A5A46" w:rsidRPr="00937A43" w:rsidRDefault="00162DBE" w:rsidP="00937A43">
      <w:pPr>
        <w:spacing w:after="120" w:line="360" w:lineRule="auto"/>
        <w:jc w:val="both"/>
        <w:rPr>
          <w:rFonts w:ascii="Times New Roman" w:hAnsi="Times New Roman"/>
          <w:sz w:val="24"/>
          <w:szCs w:val="24"/>
          <w:vertAlign w:val="superscript"/>
        </w:rPr>
      </w:pPr>
      <w:r w:rsidRPr="00937A43">
        <w:rPr>
          <w:rFonts w:ascii="Times New Roman" w:hAnsi="Times New Roman"/>
          <w:sz w:val="24"/>
          <w:szCs w:val="24"/>
        </w:rPr>
        <w:t>Alejandro Falcón Rodríguez</w:t>
      </w:r>
      <w:r w:rsidR="00C265A1" w:rsidRPr="00937A43">
        <w:rPr>
          <w:rFonts w:ascii="Times New Roman" w:hAnsi="Times New Roman"/>
          <w:sz w:val="24"/>
          <w:szCs w:val="24"/>
          <w:vertAlign w:val="superscript"/>
        </w:rPr>
        <w:t>6</w:t>
      </w:r>
      <w:r w:rsidRPr="00937A43">
        <w:rPr>
          <w:rFonts w:ascii="Times New Roman" w:hAnsi="Times New Roman"/>
          <w:sz w:val="24"/>
          <w:szCs w:val="24"/>
        </w:rPr>
        <w:t xml:space="preserve"> </w:t>
      </w:r>
    </w:p>
    <w:p w14:paraId="45172C7C" w14:textId="029316BE" w:rsidR="00937A43" w:rsidRDefault="00845389" w:rsidP="00937A43">
      <w:pPr>
        <w:spacing w:after="0" w:line="360" w:lineRule="auto"/>
        <w:jc w:val="both"/>
        <w:rPr>
          <w:rFonts w:ascii="Times New Roman" w:hAnsi="Times New Roman"/>
          <w:sz w:val="24"/>
          <w:szCs w:val="24"/>
        </w:rPr>
      </w:pPr>
      <w:r w:rsidRPr="00937A43">
        <w:rPr>
          <w:rFonts w:ascii="Times New Roman" w:hAnsi="Times New Roman"/>
          <w:sz w:val="24"/>
          <w:szCs w:val="24"/>
        </w:rPr>
        <w:t>(1) Universidad de Granma, Cuba.</w:t>
      </w:r>
      <w:r w:rsidR="00937A43">
        <w:rPr>
          <w:rFonts w:ascii="Times New Roman" w:hAnsi="Times New Roman"/>
          <w:sz w:val="24"/>
          <w:szCs w:val="24"/>
        </w:rPr>
        <w:t xml:space="preserve"> </w:t>
      </w:r>
      <w:hyperlink r:id="rId7" w:history="1">
        <w:r w:rsidR="00937A43" w:rsidRPr="00960066">
          <w:rPr>
            <w:rStyle w:val="Hipervnculo"/>
            <w:rFonts w:ascii="Times New Roman" w:hAnsi="Times New Roman"/>
            <w:sz w:val="24"/>
            <w:szCs w:val="24"/>
          </w:rPr>
          <w:t>cjimeneza@udg.co.cu</w:t>
        </w:r>
      </w:hyperlink>
    </w:p>
    <w:p w14:paraId="2EC9AF02" w14:textId="0CE19D92" w:rsidR="00845389" w:rsidRDefault="00845389" w:rsidP="00937A43">
      <w:pPr>
        <w:spacing w:after="120" w:line="360" w:lineRule="auto"/>
        <w:jc w:val="both"/>
        <w:rPr>
          <w:rFonts w:ascii="Times New Roman" w:hAnsi="Times New Roman"/>
          <w:sz w:val="24"/>
          <w:szCs w:val="24"/>
        </w:rPr>
      </w:pPr>
      <w:r w:rsidRPr="00937A43">
        <w:rPr>
          <w:rFonts w:ascii="Times New Roman" w:hAnsi="Times New Roman"/>
          <w:sz w:val="24"/>
          <w:szCs w:val="24"/>
        </w:rPr>
        <w:t>ORCID:</w:t>
      </w:r>
      <w:r w:rsidR="00937A43">
        <w:rPr>
          <w:rFonts w:ascii="Times New Roman" w:hAnsi="Times New Roman"/>
          <w:sz w:val="24"/>
          <w:szCs w:val="24"/>
        </w:rPr>
        <w:t xml:space="preserve"> </w:t>
      </w:r>
      <w:hyperlink r:id="rId8" w:history="1">
        <w:r w:rsidR="00937A43" w:rsidRPr="00960066">
          <w:rPr>
            <w:rStyle w:val="Hipervnculo"/>
            <w:rFonts w:ascii="Times New Roman" w:hAnsi="Times New Roman"/>
            <w:sz w:val="24"/>
            <w:szCs w:val="24"/>
          </w:rPr>
          <w:t>https://orcid.org/0000-0003-4761-8249</w:t>
        </w:r>
      </w:hyperlink>
    </w:p>
    <w:p w14:paraId="0A4BBD17" w14:textId="3BED68E2" w:rsidR="00845389" w:rsidRDefault="00845389" w:rsidP="00937A43">
      <w:pPr>
        <w:spacing w:after="0" w:line="360" w:lineRule="auto"/>
        <w:jc w:val="both"/>
        <w:rPr>
          <w:rFonts w:ascii="Times New Roman" w:hAnsi="Times New Roman"/>
          <w:sz w:val="24"/>
          <w:szCs w:val="24"/>
        </w:rPr>
      </w:pPr>
      <w:r w:rsidRPr="00937A43">
        <w:rPr>
          <w:rFonts w:ascii="Times New Roman" w:hAnsi="Times New Roman"/>
          <w:sz w:val="24"/>
          <w:szCs w:val="24"/>
        </w:rPr>
        <w:t xml:space="preserve">(2) Universidad de Granma, Cuba. </w:t>
      </w:r>
      <w:hyperlink r:id="rId9" w:history="1">
        <w:r w:rsidR="00937A43" w:rsidRPr="00960066">
          <w:rPr>
            <w:rStyle w:val="Hipervnculo"/>
            <w:rFonts w:ascii="Times New Roman" w:hAnsi="Times New Roman"/>
            <w:sz w:val="24"/>
            <w:szCs w:val="24"/>
          </w:rPr>
          <w:t>ggonzalezg@udg.co.cu</w:t>
        </w:r>
      </w:hyperlink>
    </w:p>
    <w:p w14:paraId="16A1DB46" w14:textId="5DA92CA4" w:rsidR="00845389" w:rsidRDefault="00845389" w:rsidP="00937A43">
      <w:pPr>
        <w:spacing w:after="120" w:line="360" w:lineRule="auto"/>
        <w:jc w:val="both"/>
        <w:rPr>
          <w:rFonts w:ascii="Times New Roman" w:hAnsi="Times New Roman"/>
          <w:sz w:val="24"/>
          <w:szCs w:val="24"/>
        </w:rPr>
      </w:pPr>
      <w:r w:rsidRPr="00937A43">
        <w:rPr>
          <w:rFonts w:ascii="Times New Roman" w:hAnsi="Times New Roman"/>
          <w:sz w:val="24"/>
          <w:szCs w:val="24"/>
        </w:rPr>
        <w:t xml:space="preserve">ORCID: </w:t>
      </w:r>
      <w:hyperlink r:id="rId10" w:history="1">
        <w:r w:rsidR="00937A43" w:rsidRPr="00960066">
          <w:rPr>
            <w:rStyle w:val="Hipervnculo"/>
            <w:rFonts w:ascii="Times New Roman" w:hAnsi="Times New Roman"/>
            <w:sz w:val="24"/>
            <w:szCs w:val="24"/>
          </w:rPr>
          <w:t>https://orcid.org/0000-0001-8585-5507</w:t>
        </w:r>
      </w:hyperlink>
    </w:p>
    <w:p w14:paraId="425CD6B6" w14:textId="6F47726A" w:rsidR="008F64DB" w:rsidRDefault="00845389" w:rsidP="008F64DB">
      <w:pPr>
        <w:spacing w:after="120" w:line="360" w:lineRule="auto"/>
        <w:jc w:val="both"/>
        <w:rPr>
          <w:rFonts w:ascii="Times New Roman" w:hAnsi="Times New Roman"/>
          <w:sz w:val="24"/>
          <w:szCs w:val="24"/>
        </w:rPr>
      </w:pPr>
      <w:r w:rsidRPr="00937A43">
        <w:rPr>
          <w:rFonts w:ascii="Times New Roman" w:hAnsi="Times New Roman"/>
          <w:sz w:val="24"/>
          <w:szCs w:val="24"/>
        </w:rPr>
        <w:t xml:space="preserve">(3) Centro de Investigaciones Biológicas del Noroeste: La Paz, Baja California Sur. </w:t>
      </w:r>
      <w:r w:rsidR="00D4746B" w:rsidRPr="00937A43">
        <w:rPr>
          <w:rFonts w:ascii="Times New Roman" w:hAnsi="Times New Roman"/>
          <w:sz w:val="24"/>
          <w:szCs w:val="24"/>
        </w:rPr>
        <w:t>México</w:t>
      </w:r>
      <w:r w:rsidRPr="00937A43">
        <w:rPr>
          <w:rFonts w:ascii="Times New Roman" w:hAnsi="Times New Roman"/>
          <w:sz w:val="24"/>
          <w:szCs w:val="24"/>
        </w:rPr>
        <w:t xml:space="preserve">. </w:t>
      </w:r>
      <w:hyperlink r:id="rId11" w:history="1">
        <w:r w:rsidR="00937A43" w:rsidRPr="00960066">
          <w:rPr>
            <w:rStyle w:val="Hipervnculo"/>
            <w:rFonts w:ascii="Times New Roman" w:hAnsi="Times New Roman"/>
            <w:sz w:val="24"/>
            <w:szCs w:val="24"/>
          </w:rPr>
          <w:t>jctsoler@gmail.com</w:t>
        </w:r>
      </w:hyperlink>
      <w:r w:rsidRPr="00937A43">
        <w:rPr>
          <w:rFonts w:ascii="Times New Roman" w:hAnsi="Times New Roman"/>
          <w:sz w:val="24"/>
          <w:szCs w:val="24"/>
        </w:rPr>
        <w:t xml:space="preserve">. ORCID: </w:t>
      </w:r>
      <w:hyperlink r:id="rId12" w:history="1">
        <w:r w:rsidR="00937A43" w:rsidRPr="00960066">
          <w:rPr>
            <w:rStyle w:val="Hipervnculo"/>
            <w:rFonts w:ascii="Times New Roman" w:hAnsi="Times New Roman"/>
            <w:sz w:val="24"/>
            <w:szCs w:val="24"/>
          </w:rPr>
          <w:t>https://orcid.org/0000-0002-9082-5588</w:t>
        </w:r>
      </w:hyperlink>
      <w:r w:rsidR="00937A43">
        <w:rPr>
          <w:rFonts w:ascii="Times New Roman" w:hAnsi="Times New Roman"/>
          <w:sz w:val="24"/>
          <w:szCs w:val="24"/>
        </w:rPr>
        <w:t>.</w:t>
      </w:r>
    </w:p>
    <w:p w14:paraId="0F8EAB1F" w14:textId="77777777" w:rsidR="008F64DB" w:rsidRDefault="00845389" w:rsidP="008F64DB">
      <w:pPr>
        <w:spacing w:after="120" w:line="360" w:lineRule="auto"/>
        <w:jc w:val="both"/>
        <w:rPr>
          <w:rFonts w:ascii="Times New Roman" w:hAnsi="Times New Roman"/>
          <w:szCs w:val="24"/>
        </w:rPr>
      </w:pPr>
      <w:r w:rsidRPr="00937A43">
        <w:rPr>
          <w:rFonts w:ascii="Times New Roman" w:hAnsi="Times New Roman"/>
          <w:szCs w:val="24"/>
        </w:rPr>
        <w:t xml:space="preserve">(4) Universidad de Granma. </w:t>
      </w:r>
      <w:hyperlink r:id="rId13" w:history="1">
        <w:r w:rsidR="00047DC8" w:rsidRPr="00960066">
          <w:rPr>
            <w:rStyle w:val="Hipervnculo"/>
            <w:rFonts w:ascii="Times New Roman" w:hAnsi="Times New Roman"/>
            <w:szCs w:val="24"/>
          </w:rPr>
          <w:t>ipazm@udg.co.cu</w:t>
        </w:r>
      </w:hyperlink>
      <w:r w:rsidRPr="00DC671A">
        <w:rPr>
          <w:rFonts w:ascii="Times New Roman" w:hAnsi="Times New Roman"/>
          <w:szCs w:val="24"/>
          <w:lang w:val="es-CU"/>
        </w:rPr>
        <w:t>.</w:t>
      </w:r>
      <w:r w:rsidR="00047DC8" w:rsidRPr="00DC671A">
        <w:rPr>
          <w:rFonts w:ascii="Times New Roman" w:hAnsi="Times New Roman"/>
          <w:szCs w:val="24"/>
          <w:lang w:val="es-CU"/>
        </w:rPr>
        <w:t xml:space="preserve"> </w:t>
      </w:r>
      <w:r w:rsidRPr="00DC671A">
        <w:rPr>
          <w:rFonts w:ascii="Times New Roman" w:hAnsi="Times New Roman"/>
          <w:szCs w:val="24"/>
          <w:lang w:val="es-CU"/>
        </w:rPr>
        <w:t>ORCID:</w:t>
      </w:r>
      <w:r w:rsidRPr="00937A43">
        <w:rPr>
          <w:rFonts w:ascii="Times New Roman" w:hAnsi="Times New Roman"/>
          <w:szCs w:val="24"/>
        </w:rPr>
        <w:t xml:space="preserve"> </w:t>
      </w:r>
      <w:hyperlink r:id="rId14" w:history="1">
        <w:r w:rsidR="00047DC8" w:rsidRPr="00960066">
          <w:rPr>
            <w:rStyle w:val="Hipervnculo"/>
            <w:rFonts w:ascii="Times New Roman" w:hAnsi="Times New Roman"/>
            <w:szCs w:val="24"/>
          </w:rPr>
          <w:t>https://orcid.org/0000-0002-6115-894X</w:t>
        </w:r>
      </w:hyperlink>
      <w:r w:rsidR="00047DC8">
        <w:rPr>
          <w:rFonts w:ascii="Times New Roman" w:hAnsi="Times New Roman"/>
          <w:szCs w:val="24"/>
        </w:rPr>
        <w:t>.</w:t>
      </w:r>
    </w:p>
    <w:p w14:paraId="0CA20481" w14:textId="2CDA5CE6" w:rsidR="00047DC8" w:rsidRPr="008F64DB" w:rsidRDefault="00C265A1" w:rsidP="008F64DB">
      <w:pPr>
        <w:spacing w:after="120" w:line="360" w:lineRule="auto"/>
        <w:jc w:val="both"/>
        <w:rPr>
          <w:rStyle w:val="affiliation"/>
          <w:rFonts w:ascii="Times New Roman" w:hAnsi="Times New Roman"/>
          <w:sz w:val="24"/>
          <w:szCs w:val="24"/>
        </w:rPr>
      </w:pPr>
      <w:r w:rsidRPr="00937A43">
        <w:rPr>
          <w:rStyle w:val="name"/>
          <w:rFonts w:ascii="Times New Roman" w:hAnsi="Times New Roman"/>
          <w:szCs w:val="24"/>
        </w:rPr>
        <w:t xml:space="preserve">(5) </w:t>
      </w:r>
      <w:r w:rsidRPr="00937A43">
        <w:rPr>
          <w:rStyle w:val="affiliation"/>
          <w:rFonts w:ascii="Times New Roman" w:hAnsi="Times New Roman"/>
          <w:szCs w:val="24"/>
        </w:rPr>
        <w:t xml:space="preserve">Universidad de Granma. Cuba </w:t>
      </w:r>
      <w:hyperlink r:id="rId15" w:history="1">
        <w:r w:rsidR="00047DC8" w:rsidRPr="00960066">
          <w:rPr>
            <w:rStyle w:val="Hipervnculo"/>
            <w:rFonts w:ascii="Times New Roman" w:hAnsi="Times New Roman"/>
            <w:szCs w:val="24"/>
          </w:rPr>
          <w:t>olivet@udg.co.cu</w:t>
        </w:r>
      </w:hyperlink>
      <w:r w:rsidR="00047DC8">
        <w:rPr>
          <w:rStyle w:val="affiliation"/>
          <w:rFonts w:ascii="Times New Roman" w:hAnsi="Times New Roman"/>
          <w:szCs w:val="24"/>
        </w:rPr>
        <w:t>.</w:t>
      </w:r>
      <w:r w:rsidR="008F64DB">
        <w:rPr>
          <w:rStyle w:val="affiliation"/>
          <w:rFonts w:ascii="Times New Roman" w:hAnsi="Times New Roman"/>
          <w:szCs w:val="24"/>
        </w:rPr>
        <w:t xml:space="preserve"> </w:t>
      </w:r>
      <w:r w:rsidR="00047DC8">
        <w:rPr>
          <w:rStyle w:val="affiliation"/>
          <w:rFonts w:ascii="Times New Roman" w:hAnsi="Times New Roman"/>
          <w:szCs w:val="24"/>
        </w:rPr>
        <w:t xml:space="preserve">ORCID: </w:t>
      </w:r>
      <w:hyperlink r:id="rId16" w:history="1">
        <w:r w:rsidR="00047DC8" w:rsidRPr="00960066">
          <w:rPr>
            <w:rStyle w:val="Hipervnculo"/>
            <w:rFonts w:ascii="Times New Roman" w:hAnsi="Times New Roman"/>
            <w:szCs w:val="24"/>
          </w:rPr>
          <w:t>https://orcid.org/0000-0002-2349-6657</w:t>
        </w:r>
      </w:hyperlink>
      <w:r w:rsidR="00047DC8">
        <w:rPr>
          <w:rStyle w:val="affiliation"/>
          <w:rFonts w:ascii="Times New Roman" w:hAnsi="Times New Roman"/>
          <w:szCs w:val="24"/>
        </w:rPr>
        <w:t>.</w:t>
      </w:r>
    </w:p>
    <w:p w14:paraId="540C02E7" w14:textId="77777777" w:rsidR="00047DC8" w:rsidRDefault="00F1240D" w:rsidP="00047DC8">
      <w:pPr>
        <w:spacing w:after="0" w:line="360" w:lineRule="auto"/>
        <w:jc w:val="both"/>
        <w:rPr>
          <w:rFonts w:ascii="Times New Roman" w:hAnsi="Times New Roman"/>
          <w:sz w:val="24"/>
          <w:szCs w:val="24"/>
        </w:rPr>
      </w:pPr>
      <w:r w:rsidRPr="00937A43">
        <w:rPr>
          <w:rFonts w:ascii="Times New Roman" w:hAnsi="Times New Roman"/>
          <w:sz w:val="24"/>
          <w:szCs w:val="24"/>
          <w:lang w:val="es-ES_tradnl"/>
        </w:rPr>
        <w:t>(</w:t>
      </w:r>
      <w:r w:rsidR="00C265A1" w:rsidRPr="00937A43">
        <w:rPr>
          <w:rFonts w:ascii="Times New Roman" w:hAnsi="Times New Roman"/>
          <w:sz w:val="24"/>
          <w:szCs w:val="24"/>
          <w:lang w:val="es-ES_tradnl"/>
        </w:rPr>
        <w:t>6</w:t>
      </w:r>
      <w:r w:rsidRPr="00937A43">
        <w:rPr>
          <w:rFonts w:ascii="Times New Roman" w:hAnsi="Times New Roman"/>
          <w:sz w:val="24"/>
          <w:szCs w:val="24"/>
          <w:lang w:val="es-ES_tradnl"/>
        </w:rPr>
        <w:t xml:space="preserve">) </w:t>
      </w:r>
      <w:r w:rsidRPr="00937A43">
        <w:rPr>
          <w:rFonts w:ascii="Times New Roman" w:hAnsi="Times New Roman"/>
          <w:sz w:val="24"/>
          <w:szCs w:val="24"/>
        </w:rPr>
        <w:t xml:space="preserve">Instituto Nacional de Ciencias Agrícolas. </w:t>
      </w:r>
      <w:hyperlink r:id="rId17" w:history="1">
        <w:r w:rsidR="00047DC8" w:rsidRPr="00960066">
          <w:rPr>
            <w:rStyle w:val="Hipervnculo"/>
            <w:rFonts w:ascii="Times New Roman" w:hAnsi="Times New Roman"/>
            <w:sz w:val="24"/>
            <w:szCs w:val="24"/>
          </w:rPr>
          <w:t>alfalcon@inca.edu.cu</w:t>
        </w:r>
      </w:hyperlink>
      <w:r w:rsidR="00047DC8">
        <w:rPr>
          <w:rFonts w:ascii="Times New Roman" w:hAnsi="Times New Roman"/>
          <w:sz w:val="24"/>
          <w:szCs w:val="24"/>
        </w:rPr>
        <w:t>.</w:t>
      </w:r>
    </w:p>
    <w:p w14:paraId="41223EAA" w14:textId="6BD84084" w:rsidR="00F1240D" w:rsidRDefault="00047DC8" w:rsidP="00937A43">
      <w:pPr>
        <w:spacing w:after="120" w:line="360" w:lineRule="auto"/>
        <w:jc w:val="both"/>
        <w:rPr>
          <w:rFonts w:ascii="Times New Roman" w:hAnsi="Times New Roman"/>
          <w:sz w:val="24"/>
          <w:szCs w:val="24"/>
        </w:rPr>
      </w:pPr>
      <w:r>
        <w:rPr>
          <w:rFonts w:ascii="Times New Roman" w:hAnsi="Times New Roman"/>
          <w:sz w:val="24"/>
          <w:szCs w:val="24"/>
        </w:rPr>
        <w:t xml:space="preserve">ORCID: </w:t>
      </w:r>
      <w:hyperlink r:id="rId18" w:history="1">
        <w:r w:rsidRPr="00960066">
          <w:rPr>
            <w:rStyle w:val="Hipervnculo"/>
            <w:rFonts w:ascii="Times New Roman" w:hAnsi="Times New Roman"/>
            <w:sz w:val="24"/>
            <w:szCs w:val="24"/>
          </w:rPr>
          <w:t>https://orcid.org/0000-0002-6499-1902</w:t>
        </w:r>
      </w:hyperlink>
      <w:r>
        <w:rPr>
          <w:rFonts w:ascii="Times New Roman" w:hAnsi="Times New Roman"/>
          <w:sz w:val="24"/>
          <w:szCs w:val="24"/>
        </w:rPr>
        <w:t>.</w:t>
      </w:r>
    </w:p>
    <w:p w14:paraId="4830FE8E" w14:textId="38AB2B8F" w:rsidR="00047DC8" w:rsidRPr="005B2102" w:rsidRDefault="005B2102" w:rsidP="00937A43">
      <w:pPr>
        <w:widowControl w:val="0"/>
        <w:autoSpaceDE w:val="0"/>
        <w:autoSpaceDN w:val="0"/>
        <w:adjustRightInd w:val="0"/>
        <w:spacing w:after="120" w:line="360" w:lineRule="auto"/>
        <w:jc w:val="right"/>
        <w:rPr>
          <w:rFonts w:ascii="Times New Roman" w:hAnsi="Times New Roman"/>
          <w:sz w:val="24"/>
          <w:szCs w:val="24"/>
        </w:rPr>
      </w:pPr>
      <w:r w:rsidRPr="005B2102">
        <w:rPr>
          <w:rFonts w:ascii="Times New Roman" w:hAnsi="Times New Roman"/>
          <w:sz w:val="24"/>
          <w:szCs w:val="24"/>
        </w:rPr>
        <w:t xml:space="preserve">Contacto: </w:t>
      </w:r>
      <w:hyperlink r:id="rId19" w:history="1">
        <w:r w:rsidRPr="005B2102">
          <w:rPr>
            <w:rStyle w:val="Hipervnculo"/>
            <w:rFonts w:ascii="Times New Roman" w:hAnsi="Times New Roman"/>
            <w:sz w:val="24"/>
            <w:szCs w:val="24"/>
          </w:rPr>
          <w:t>cjimeneza@udg.co.cu</w:t>
        </w:r>
      </w:hyperlink>
    </w:p>
    <w:p w14:paraId="5DB0DF36" w14:textId="7D8704B4" w:rsidR="008F64DB" w:rsidRDefault="009A7E73" w:rsidP="008F64DB">
      <w:pPr>
        <w:widowControl w:val="0"/>
        <w:autoSpaceDE w:val="0"/>
        <w:autoSpaceDN w:val="0"/>
        <w:adjustRightInd w:val="0"/>
        <w:spacing w:after="120" w:line="360" w:lineRule="auto"/>
        <w:jc w:val="right"/>
        <w:rPr>
          <w:rFonts w:ascii="Times New Roman" w:hAnsi="Times New Roman"/>
          <w:sz w:val="24"/>
          <w:szCs w:val="24"/>
        </w:rPr>
      </w:pPr>
      <w:r w:rsidRPr="00937A43">
        <w:rPr>
          <w:rFonts w:ascii="Times New Roman" w:hAnsi="Times New Roman"/>
          <w:sz w:val="24"/>
          <w:szCs w:val="24"/>
        </w:rPr>
        <w:t xml:space="preserve">Artículo recibido: </w:t>
      </w:r>
      <w:r w:rsidR="00A95CF4">
        <w:rPr>
          <w:rFonts w:ascii="Times New Roman" w:hAnsi="Times New Roman"/>
          <w:sz w:val="24"/>
          <w:szCs w:val="24"/>
        </w:rPr>
        <w:t>1</w:t>
      </w:r>
      <w:r w:rsidRPr="00937A43">
        <w:rPr>
          <w:rFonts w:ascii="Times New Roman" w:hAnsi="Times New Roman"/>
          <w:sz w:val="24"/>
          <w:szCs w:val="24"/>
        </w:rPr>
        <w:t>9/septiembre/202</w:t>
      </w:r>
      <w:r w:rsidR="00937A43" w:rsidRPr="00937A43">
        <w:rPr>
          <w:rFonts w:ascii="Times New Roman" w:hAnsi="Times New Roman"/>
          <w:sz w:val="24"/>
          <w:szCs w:val="24"/>
        </w:rPr>
        <w:t>4</w:t>
      </w:r>
      <w:r w:rsidRPr="00937A43">
        <w:rPr>
          <w:rFonts w:ascii="Times New Roman" w:hAnsi="Times New Roman"/>
          <w:sz w:val="24"/>
          <w:szCs w:val="24"/>
        </w:rPr>
        <w:t xml:space="preserve">. Aprobado: </w:t>
      </w:r>
      <w:r w:rsidR="00A95CF4">
        <w:rPr>
          <w:rFonts w:ascii="Times New Roman" w:hAnsi="Times New Roman"/>
          <w:sz w:val="24"/>
          <w:szCs w:val="24"/>
        </w:rPr>
        <w:t>11</w:t>
      </w:r>
      <w:r w:rsidRPr="00937A43">
        <w:rPr>
          <w:rFonts w:ascii="Times New Roman" w:hAnsi="Times New Roman"/>
          <w:sz w:val="24"/>
          <w:szCs w:val="24"/>
        </w:rPr>
        <w:t>/octubre/2024</w:t>
      </w:r>
    </w:p>
    <w:p w14:paraId="2F9B92D2" w14:textId="44787F1A" w:rsidR="000F5D1D" w:rsidRPr="008F64DB" w:rsidRDefault="00A80923" w:rsidP="008F64DB">
      <w:pPr>
        <w:widowControl w:val="0"/>
        <w:autoSpaceDE w:val="0"/>
        <w:autoSpaceDN w:val="0"/>
        <w:adjustRightInd w:val="0"/>
        <w:spacing w:after="120" w:line="360" w:lineRule="auto"/>
        <w:jc w:val="both"/>
        <w:rPr>
          <w:rFonts w:ascii="Times New Roman" w:hAnsi="Times New Roman"/>
          <w:bCs/>
          <w:sz w:val="24"/>
          <w:szCs w:val="24"/>
          <w:lang w:val="es-MX"/>
        </w:rPr>
      </w:pPr>
      <w:r w:rsidRPr="00937A43">
        <w:rPr>
          <w:rFonts w:ascii="Times New Roman" w:hAnsi="Times New Roman"/>
          <w:b/>
          <w:szCs w:val="24"/>
          <w:lang w:eastAsia="es-CL"/>
        </w:rPr>
        <w:t>R</w:t>
      </w:r>
      <w:r w:rsidR="00900866" w:rsidRPr="00937A43">
        <w:rPr>
          <w:rFonts w:ascii="Times New Roman" w:hAnsi="Times New Roman"/>
          <w:b/>
          <w:szCs w:val="24"/>
          <w:lang w:eastAsia="es-CL"/>
        </w:rPr>
        <w:t>esumen</w:t>
      </w:r>
      <w:bookmarkEnd w:id="0"/>
    </w:p>
    <w:p w14:paraId="7E5C6198" w14:textId="6EE8DC7D" w:rsidR="000F5D1D" w:rsidRPr="00937A43" w:rsidRDefault="000F5D1D" w:rsidP="00937A43">
      <w:pPr>
        <w:spacing w:after="120" w:line="360" w:lineRule="auto"/>
        <w:jc w:val="both"/>
        <w:rPr>
          <w:rFonts w:ascii="Times New Roman" w:hAnsi="Times New Roman"/>
          <w:sz w:val="24"/>
          <w:szCs w:val="24"/>
        </w:rPr>
      </w:pPr>
      <w:r w:rsidRPr="00937A43">
        <w:rPr>
          <w:rFonts w:ascii="Times New Roman" w:hAnsi="Times New Roman"/>
          <w:sz w:val="24"/>
          <w:szCs w:val="24"/>
        </w:rPr>
        <w:t>Este trabajo se realizó</w:t>
      </w:r>
      <w:r w:rsidR="00B73592" w:rsidRPr="00937A43">
        <w:rPr>
          <w:rFonts w:ascii="Times New Roman" w:hAnsi="Times New Roman"/>
          <w:sz w:val="24"/>
          <w:szCs w:val="24"/>
        </w:rPr>
        <w:t xml:space="preserve"> en la Cooperativa de Créditos y Servicios (CCS) ″Gerardo Zamora Álvarez″, ubicada en Cautillo Merendero, Jiguaní, Granma en el año 2022</w:t>
      </w:r>
      <w:r w:rsidR="00D4746B" w:rsidRPr="00937A43">
        <w:rPr>
          <w:rFonts w:ascii="Times New Roman" w:hAnsi="Times New Roman"/>
          <w:sz w:val="24"/>
          <w:szCs w:val="24"/>
        </w:rPr>
        <w:t>,</w:t>
      </w:r>
      <w:r w:rsidR="00630BC1">
        <w:rPr>
          <w:rFonts w:ascii="Times New Roman" w:hAnsi="Times New Roman"/>
          <w:sz w:val="24"/>
          <w:szCs w:val="24"/>
        </w:rPr>
        <w:t xml:space="preserve"> </w:t>
      </w:r>
      <w:r w:rsidRPr="00937A43">
        <w:rPr>
          <w:rFonts w:ascii="Times New Roman" w:hAnsi="Times New Roman"/>
          <w:sz w:val="24"/>
          <w:szCs w:val="24"/>
          <w:lang w:val="es-MX"/>
        </w:rPr>
        <w:t>con el objetivo de e</w:t>
      </w:r>
      <w:r w:rsidRPr="00937A43">
        <w:rPr>
          <w:rFonts w:ascii="Times New Roman" w:hAnsi="Times New Roman"/>
          <w:sz w:val="24"/>
          <w:szCs w:val="24"/>
        </w:rPr>
        <w:t xml:space="preserve">valuar la aplicación de </w:t>
      </w:r>
      <w:r w:rsidR="001552CF" w:rsidRPr="00937A43">
        <w:rPr>
          <w:rFonts w:ascii="Times New Roman" w:hAnsi="Times New Roman"/>
          <w:sz w:val="24"/>
          <w:szCs w:val="24"/>
        </w:rPr>
        <w:t>Quitomax®</w:t>
      </w:r>
      <w:r w:rsidRPr="00937A43">
        <w:rPr>
          <w:rFonts w:ascii="Times New Roman" w:hAnsi="Times New Roman"/>
          <w:sz w:val="24"/>
          <w:szCs w:val="24"/>
        </w:rPr>
        <w:t xml:space="preserve"> en dos momentos del periodo del crecimiento del cultivo del plátano (clon Z-3) en dos áreas de plantación, </w:t>
      </w:r>
      <w:r w:rsidR="00630BC1">
        <w:rPr>
          <w:rFonts w:ascii="Times New Roman" w:hAnsi="Times New Roman"/>
          <w:sz w:val="24"/>
          <w:szCs w:val="24"/>
        </w:rPr>
        <w:t xml:space="preserve">en una de ellas </w:t>
      </w:r>
      <w:r w:rsidRPr="00937A43">
        <w:rPr>
          <w:rFonts w:ascii="Times New Roman" w:hAnsi="Times New Roman"/>
          <w:sz w:val="24"/>
          <w:szCs w:val="24"/>
        </w:rPr>
        <w:t xml:space="preserve">se aplicó el bioestimulante y la </w:t>
      </w:r>
      <w:r w:rsidR="00630BC1">
        <w:rPr>
          <w:rFonts w:ascii="Times New Roman" w:hAnsi="Times New Roman"/>
          <w:sz w:val="24"/>
          <w:szCs w:val="24"/>
        </w:rPr>
        <w:t xml:space="preserve">otra, </w:t>
      </w:r>
      <w:r w:rsidR="001236EC" w:rsidRPr="00937A43">
        <w:rPr>
          <w:rFonts w:ascii="Times New Roman" w:hAnsi="Times New Roman"/>
          <w:sz w:val="24"/>
          <w:szCs w:val="24"/>
        </w:rPr>
        <w:t>se utilizó como</w:t>
      </w:r>
      <w:r w:rsidRPr="00937A43">
        <w:rPr>
          <w:rFonts w:ascii="Times New Roman" w:hAnsi="Times New Roman"/>
          <w:sz w:val="24"/>
          <w:szCs w:val="24"/>
        </w:rPr>
        <w:t xml:space="preserve"> tratamiento control.</w:t>
      </w:r>
      <w:r w:rsidR="00154498" w:rsidRPr="00937A43">
        <w:rPr>
          <w:rFonts w:ascii="Times New Roman" w:hAnsi="Times New Roman"/>
          <w:sz w:val="24"/>
          <w:szCs w:val="24"/>
        </w:rPr>
        <w:t xml:space="preserve"> L</w:t>
      </w:r>
      <w:r w:rsidRPr="00937A43">
        <w:rPr>
          <w:rFonts w:ascii="Times New Roman" w:hAnsi="Times New Roman"/>
          <w:sz w:val="24"/>
          <w:szCs w:val="24"/>
        </w:rPr>
        <w:t>a dosis aplicada fue de 300 mg ha-</w:t>
      </w:r>
      <w:r w:rsidRPr="00937A43">
        <w:rPr>
          <w:rFonts w:ascii="Times New Roman" w:hAnsi="Times New Roman"/>
          <w:sz w:val="24"/>
          <w:szCs w:val="24"/>
          <w:vertAlign w:val="superscript"/>
        </w:rPr>
        <w:t>1</w:t>
      </w:r>
      <w:r w:rsidRPr="00937A43">
        <w:rPr>
          <w:rFonts w:ascii="Times New Roman" w:hAnsi="Times New Roman"/>
          <w:sz w:val="24"/>
          <w:szCs w:val="24"/>
        </w:rPr>
        <w:t xml:space="preserve">. Los tratamientos aplicados fueron: </w:t>
      </w:r>
      <w:r w:rsidR="00630BC1">
        <w:rPr>
          <w:rFonts w:ascii="Times New Roman" w:hAnsi="Times New Roman"/>
          <w:sz w:val="24"/>
          <w:szCs w:val="24"/>
        </w:rPr>
        <w:t>(</w:t>
      </w:r>
      <w:r w:rsidRPr="00937A43">
        <w:rPr>
          <w:rFonts w:ascii="Times New Roman" w:hAnsi="Times New Roman"/>
          <w:sz w:val="24"/>
          <w:szCs w:val="24"/>
        </w:rPr>
        <w:t>T1</w:t>
      </w:r>
      <w:r w:rsidR="00630BC1">
        <w:rPr>
          <w:rFonts w:ascii="Times New Roman" w:hAnsi="Times New Roman"/>
          <w:sz w:val="24"/>
          <w:szCs w:val="24"/>
        </w:rPr>
        <w:t>)</w:t>
      </w:r>
      <w:r w:rsidRPr="00937A43">
        <w:rPr>
          <w:rFonts w:ascii="Times New Roman" w:hAnsi="Times New Roman"/>
          <w:sz w:val="24"/>
          <w:szCs w:val="24"/>
        </w:rPr>
        <w:t>: Control</w:t>
      </w:r>
      <w:r w:rsidR="00630BC1">
        <w:rPr>
          <w:rFonts w:ascii="Times New Roman" w:hAnsi="Times New Roman"/>
          <w:sz w:val="24"/>
          <w:szCs w:val="24"/>
        </w:rPr>
        <w:t>,</w:t>
      </w:r>
      <w:r w:rsidRPr="00937A43">
        <w:rPr>
          <w:rFonts w:ascii="Times New Roman" w:hAnsi="Times New Roman"/>
          <w:sz w:val="24"/>
          <w:szCs w:val="24"/>
        </w:rPr>
        <w:t xml:space="preserve"> </w:t>
      </w:r>
      <w:r w:rsidR="00630BC1">
        <w:rPr>
          <w:rFonts w:ascii="Times New Roman" w:hAnsi="Times New Roman"/>
          <w:sz w:val="24"/>
          <w:szCs w:val="24"/>
        </w:rPr>
        <w:t>(</w:t>
      </w:r>
      <w:r w:rsidRPr="00937A43">
        <w:rPr>
          <w:rFonts w:ascii="Times New Roman" w:hAnsi="Times New Roman"/>
          <w:sz w:val="24"/>
          <w:szCs w:val="24"/>
        </w:rPr>
        <w:t>T2</w:t>
      </w:r>
      <w:r w:rsidR="00630BC1">
        <w:rPr>
          <w:rFonts w:ascii="Times New Roman" w:hAnsi="Times New Roman"/>
          <w:sz w:val="24"/>
          <w:szCs w:val="24"/>
        </w:rPr>
        <w:t>)</w:t>
      </w:r>
      <w:r w:rsidRPr="00937A43">
        <w:rPr>
          <w:rFonts w:ascii="Times New Roman" w:hAnsi="Times New Roman"/>
          <w:sz w:val="24"/>
          <w:szCs w:val="24"/>
        </w:rPr>
        <w:t xml:space="preserve"> </w:t>
      </w:r>
      <w:r w:rsidR="00630BC1">
        <w:rPr>
          <w:rFonts w:ascii="Times New Roman" w:hAnsi="Times New Roman"/>
          <w:sz w:val="24"/>
          <w:szCs w:val="24"/>
        </w:rPr>
        <w:t>a</w:t>
      </w:r>
      <w:r w:rsidRPr="00937A43">
        <w:rPr>
          <w:rFonts w:ascii="Times New Roman" w:hAnsi="Times New Roman"/>
          <w:sz w:val="24"/>
          <w:szCs w:val="24"/>
        </w:rPr>
        <w:t xml:space="preserve">plicación de </w:t>
      </w:r>
      <w:r w:rsidR="001552CF" w:rsidRPr="00937A43">
        <w:rPr>
          <w:rFonts w:ascii="Times New Roman" w:hAnsi="Times New Roman"/>
          <w:sz w:val="24"/>
          <w:szCs w:val="24"/>
        </w:rPr>
        <w:t>Quitomax®</w:t>
      </w:r>
      <w:r w:rsidRPr="00937A43">
        <w:rPr>
          <w:rFonts w:ascii="Times New Roman" w:hAnsi="Times New Roman"/>
          <w:sz w:val="24"/>
          <w:szCs w:val="24"/>
        </w:rPr>
        <w:t xml:space="preserve">: en dos momentos del periodo de crecimiento del cultivo (3 y 6 meses). </w:t>
      </w:r>
      <w:r w:rsidR="00154498" w:rsidRPr="00937A43">
        <w:rPr>
          <w:rFonts w:ascii="Times New Roman" w:hAnsi="Times New Roman"/>
          <w:sz w:val="24"/>
          <w:szCs w:val="24"/>
        </w:rPr>
        <w:t>Se realizaron 9 mediciones</w:t>
      </w:r>
      <w:r w:rsidR="00630BC1">
        <w:rPr>
          <w:rFonts w:ascii="Times New Roman" w:hAnsi="Times New Roman"/>
          <w:sz w:val="24"/>
          <w:szCs w:val="24"/>
        </w:rPr>
        <w:t xml:space="preserve">: </w:t>
      </w:r>
      <w:r w:rsidR="00A9701D" w:rsidRPr="00937A43">
        <w:rPr>
          <w:rFonts w:ascii="Times New Roman" w:hAnsi="Times New Roman"/>
          <w:sz w:val="24"/>
          <w:szCs w:val="24"/>
        </w:rPr>
        <w:t>Altura de las plantas (cm), n</w:t>
      </w:r>
      <w:r w:rsidR="00594C39" w:rsidRPr="00937A43">
        <w:rPr>
          <w:rFonts w:ascii="Times New Roman" w:hAnsi="Times New Roman"/>
          <w:sz w:val="24"/>
          <w:szCs w:val="24"/>
        </w:rPr>
        <w:t xml:space="preserve">úmero de hojas y </w:t>
      </w:r>
      <w:r w:rsidR="00594C39" w:rsidRPr="00937A43">
        <w:rPr>
          <w:rFonts w:ascii="Times New Roman" w:hAnsi="Times New Roman"/>
          <w:sz w:val="24"/>
          <w:szCs w:val="24"/>
        </w:rPr>
        <w:lastRenderedPageBreak/>
        <w:t>g</w:t>
      </w:r>
      <w:r w:rsidRPr="00937A43">
        <w:rPr>
          <w:rFonts w:ascii="Times New Roman" w:hAnsi="Times New Roman"/>
          <w:sz w:val="24"/>
          <w:szCs w:val="24"/>
        </w:rPr>
        <w:t>rosor del seudo tallo a un metro de altura</w:t>
      </w:r>
      <w:r w:rsidR="00630BC1">
        <w:rPr>
          <w:rFonts w:ascii="Times New Roman" w:hAnsi="Times New Roman"/>
          <w:sz w:val="24"/>
          <w:szCs w:val="24"/>
        </w:rPr>
        <w:t>.</w:t>
      </w:r>
      <w:r w:rsidRPr="00937A43">
        <w:rPr>
          <w:rFonts w:ascii="Times New Roman" w:hAnsi="Times New Roman"/>
          <w:sz w:val="24"/>
          <w:szCs w:val="24"/>
        </w:rPr>
        <w:t xml:space="preserve"> </w:t>
      </w:r>
      <w:r w:rsidR="00154498" w:rsidRPr="00937A43">
        <w:rPr>
          <w:rFonts w:ascii="Times New Roman" w:hAnsi="Times New Roman"/>
          <w:sz w:val="24"/>
          <w:szCs w:val="24"/>
        </w:rPr>
        <w:t>Se evaluaron l</w:t>
      </w:r>
      <w:r w:rsidRPr="00937A43">
        <w:rPr>
          <w:rFonts w:ascii="Times New Roman" w:hAnsi="Times New Roman"/>
          <w:sz w:val="24"/>
          <w:szCs w:val="24"/>
        </w:rPr>
        <w:t xml:space="preserve">os </w:t>
      </w:r>
      <w:r w:rsidR="00353BEF" w:rsidRPr="00937A43">
        <w:rPr>
          <w:rFonts w:ascii="Times New Roman" w:hAnsi="Times New Roman"/>
          <w:sz w:val="24"/>
          <w:szCs w:val="24"/>
          <w:lang w:val="es-CL" w:eastAsia="es-CL"/>
        </w:rPr>
        <w:t>indicadores</w:t>
      </w:r>
      <w:r w:rsidRPr="00937A43">
        <w:rPr>
          <w:rFonts w:ascii="Times New Roman" w:hAnsi="Times New Roman"/>
          <w:sz w:val="24"/>
          <w:szCs w:val="24"/>
          <w:lang w:val="es-CL" w:eastAsia="es-CL"/>
        </w:rPr>
        <w:t xml:space="preserve"> productivos</w:t>
      </w:r>
      <w:r w:rsidR="00594C39" w:rsidRPr="00937A43">
        <w:rPr>
          <w:rFonts w:ascii="Times New Roman" w:hAnsi="Times New Roman"/>
          <w:sz w:val="24"/>
          <w:szCs w:val="24"/>
          <w:lang w:val="es-CL" w:eastAsia="es-CL"/>
        </w:rPr>
        <w:t>: Masa del racimo (kg), m</w:t>
      </w:r>
      <w:r w:rsidRPr="00937A43">
        <w:rPr>
          <w:rFonts w:ascii="Times New Roman" w:hAnsi="Times New Roman"/>
          <w:sz w:val="24"/>
          <w:szCs w:val="24"/>
          <w:lang w:val="es-CL" w:eastAsia="es-CL"/>
        </w:rPr>
        <w:t>asa</w:t>
      </w:r>
      <w:r w:rsidR="00594C39" w:rsidRPr="00937A43">
        <w:rPr>
          <w:rFonts w:ascii="Times New Roman" w:hAnsi="Times New Roman"/>
          <w:sz w:val="24"/>
          <w:szCs w:val="24"/>
          <w:lang w:val="es-CL" w:eastAsia="es-CL"/>
        </w:rPr>
        <w:t xml:space="preserve"> de las manos superiores (kg), m</w:t>
      </w:r>
      <w:r w:rsidRPr="00937A43">
        <w:rPr>
          <w:rFonts w:ascii="Times New Roman" w:hAnsi="Times New Roman"/>
          <w:sz w:val="24"/>
          <w:szCs w:val="24"/>
          <w:lang w:val="es-CL" w:eastAsia="es-CL"/>
        </w:rPr>
        <w:t>as</w:t>
      </w:r>
      <w:r w:rsidR="00594C39" w:rsidRPr="00937A43">
        <w:rPr>
          <w:rFonts w:ascii="Times New Roman" w:hAnsi="Times New Roman"/>
          <w:sz w:val="24"/>
          <w:szCs w:val="24"/>
          <w:lang w:val="es-CL" w:eastAsia="es-CL"/>
        </w:rPr>
        <w:t>a de las manos centrales (kg), m</w:t>
      </w:r>
      <w:r w:rsidRPr="00937A43">
        <w:rPr>
          <w:rFonts w:ascii="Times New Roman" w:hAnsi="Times New Roman"/>
          <w:sz w:val="24"/>
          <w:szCs w:val="24"/>
          <w:lang w:val="es-CL" w:eastAsia="es-CL"/>
        </w:rPr>
        <w:t>asa</w:t>
      </w:r>
      <w:r w:rsidR="00594C39" w:rsidRPr="00937A43">
        <w:rPr>
          <w:rFonts w:ascii="Times New Roman" w:hAnsi="Times New Roman"/>
          <w:sz w:val="24"/>
          <w:szCs w:val="24"/>
          <w:lang w:val="es-CL" w:eastAsia="es-CL"/>
        </w:rPr>
        <w:t xml:space="preserve"> de las manos inferiores (kg), m</w:t>
      </w:r>
      <w:r w:rsidRPr="00937A43">
        <w:rPr>
          <w:rFonts w:ascii="Times New Roman" w:hAnsi="Times New Roman"/>
          <w:sz w:val="24"/>
          <w:szCs w:val="24"/>
          <w:lang w:val="es-CL" w:eastAsia="es-CL"/>
        </w:rPr>
        <w:t xml:space="preserve">asa del pedúnculo o raquis(kg), </w:t>
      </w:r>
      <w:r w:rsidR="00594C39" w:rsidRPr="00937A43">
        <w:rPr>
          <w:rFonts w:ascii="Times New Roman" w:hAnsi="Times New Roman"/>
          <w:sz w:val="24"/>
          <w:szCs w:val="24"/>
          <w:lang w:val="es-CL" w:eastAsia="es-CL"/>
        </w:rPr>
        <w:t>número de manos por racimos, n</w:t>
      </w:r>
      <w:r w:rsidRPr="00937A43">
        <w:rPr>
          <w:rFonts w:ascii="Times New Roman" w:hAnsi="Times New Roman"/>
          <w:sz w:val="24"/>
          <w:szCs w:val="24"/>
          <w:lang w:val="es-CL" w:eastAsia="es-CL"/>
        </w:rPr>
        <w:t>úmero de dedos por racimo</w:t>
      </w:r>
      <w:r w:rsidR="00594C39" w:rsidRPr="00937A43">
        <w:rPr>
          <w:rFonts w:ascii="Times New Roman" w:hAnsi="Times New Roman"/>
          <w:sz w:val="24"/>
          <w:szCs w:val="24"/>
          <w:lang w:val="es-CL" w:eastAsia="es-CL"/>
        </w:rPr>
        <w:t xml:space="preserve"> y</w:t>
      </w:r>
      <w:r w:rsidRPr="00937A43">
        <w:rPr>
          <w:rFonts w:ascii="Times New Roman" w:hAnsi="Times New Roman"/>
          <w:sz w:val="24"/>
          <w:szCs w:val="24"/>
          <w:lang w:val="es-CL" w:eastAsia="es-CL"/>
        </w:rPr>
        <w:t xml:space="preserve"> </w:t>
      </w:r>
      <w:r w:rsidR="00353BEF" w:rsidRPr="00937A43">
        <w:rPr>
          <w:rFonts w:ascii="Times New Roman" w:hAnsi="Times New Roman"/>
          <w:sz w:val="24"/>
          <w:szCs w:val="24"/>
        </w:rPr>
        <w:t>rendimiento</w:t>
      </w:r>
      <w:r w:rsidRPr="00937A43">
        <w:rPr>
          <w:rFonts w:ascii="Times New Roman" w:hAnsi="Times New Roman"/>
          <w:sz w:val="24"/>
          <w:szCs w:val="24"/>
        </w:rPr>
        <w:t xml:space="preserve"> (</w:t>
      </w:r>
      <w:r w:rsidRPr="00937A43">
        <w:rPr>
          <w:rFonts w:ascii="Times New Roman" w:hAnsi="Times New Roman"/>
          <w:sz w:val="24"/>
          <w:szCs w:val="24"/>
          <w:lang w:eastAsia="en-US"/>
        </w:rPr>
        <w:t>t</w:t>
      </w:r>
      <w:r w:rsidRPr="00937A43">
        <w:rPr>
          <w:rFonts w:ascii="Times New Roman" w:hAnsi="Times New Roman"/>
          <w:sz w:val="24"/>
          <w:szCs w:val="24"/>
        </w:rPr>
        <w:t xml:space="preserve"> </w:t>
      </w:r>
      <w:r w:rsidRPr="00937A43">
        <w:rPr>
          <w:rFonts w:ascii="Times New Roman" w:hAnsi="Times New Roman"/>
          <w:sz w:val="24"/>
          <w:szCs w:val="24"/>
          <w:lang w:eastAsia="en-US"/>
        </w:rPr>
        <w:t>ha</w:t>
      </w:r>
      <w:r w:rsidRPr="00937A43">
        <w:rPr>
          <w:rFonts w:ascii="Times New Roman" w:hAnsi="Times New Roman"/>
          <w:sz w:val="24"/>
          <w:szCs w:val="24"/>
          <w:vertAlign w:val="superscript"/>
          <w:lang w:eastAsia="en-US"/>
        </w:rPr>
        <w:t>-1</w:t>
      </w:r>
      <w:r w:rsidRPr="00937A43">
        <w:rPr>
          <w:rFonts w:ascii="Times New Roman" w:hAnsi="Times New Roman"/>
          <w:sz w:val="24"/>
          <w:szCs w:val="24"/>
        </w:rPr>
        <w:t>)</w:t>
      </w:r>
      <w:r w:rsidRPr="00937A43">
        <w:rPr>
          <w:rFonts w:ascii="Times New Roman" w:eastAsia="Arial" w:hAnsi="Times New Roman"/>
          <w:sz w:val="24"/>
          <w:szCs w:val="24"/>
        </w:rPr>
        <w:t xml:space="preserve">. </w:t>
      </w:r>
      <w:r w:rsidR="00154498" w:rsidRPr="00937A43">
        <w:rPr>
          <w:rFonts w:ascii="Times New Roman" w:hAnsi="Times New Roman"/>
          <w:sz w:val="24"/>
          <w:szCs w:val="24"/>
        </w:rPr>
        <w:t>El</w:t>
      </w:r>
      <w:r w:rsidRPr="00937A43">
        <w:rPr>
          <w:rFonts w:ascii="Times New Roman" w:hAnsi="Times New Roman"/>
          <w:sz w:val="24"/>
          <w:szCs w:val="24"/>
        </w:rPr>
        <w:t xml:space="preserve"> diseño experimental</w:t>
      </w:r>
      <w:r w:rsidR="00154498" w:rsidRPr="00937A43">
        <w:rPr>
          <w:rFonts w:ascii="Times New Roman" w:hAnsi="Times New Roman"/>
          <w:sz w:val="24"/>
          <w:szCs w:val="24"/>
        </w:rPr>
        <w:t xml:space="preserve"> empleado fue</w:t>
      </w:r>
      <w:r w:rsidRPr="00937A43">
        <w:rPr>
          <w:rFonts w:ascii="Times New Roman" w:hAnsi="Times New Roman"/>
          <w:sz w:val="24"/>
          <w:szCs w:val="24"/>
        </w:rPr>
        <w:t xml:space="preserve"> completamente aleatorizado. Los datos se procesaron a través del Paquete Estadístico Statistica </w:t>
      </w:r>
      <w:r w:rsidR="001236EC" w:rsidRPr="00937A43">
        <w:rPr>
          <w:rFonts w:ascii="Times New Roman" w:hAnsi="Times New Roman"/>
          <w:sz w:val="24"/>
          <w:szCs w:val="24"/>
        </w:rPr>
        <w:t>10</w:t>
      </w:r>
      <w:r w:rsidRPr="00937A43">
        <w:rPr>
          <w:rFonts w:ascii="Times New Roman" w:hAnsi="Times New Roman"/>
          <w:sz w:val="24"/>
          <w:szCs w:val="24"/>
        </w:rPr>
        <w:t xml:space="preserve">. </w:t>
      </w:r>
      <w:r w:rsidR="006378EC" w:rsidRPr="00937A43">
        <w:rPr>
          <w:rFonts w:ascii="Times New Roman" w:hAnsi="Times New Roman"/>
          <w:sz w:val="24"/>
          <w:szCs w:val="24"/>
        </w:rPr>
        <w:t>a través</w:t>
      </w:r>
      <w:r w:rsidR="00154498" w:rsidRPr="00937A43">
        <w:rPr>
          <w:rFonts w:ascii="Times New Roman" w:hAnsi="Times New Roman"/>
          <w:sz w:val="24"/>
          <w:szCs w:val="24"/>
        </w:rPr>
        <w:t xml:space="preserve"> de la prueba de t-student.</w:t>
      </w:r>
      <w:r w:rsidRPr="00937A43">
        <w:rPr>
          <w:rFonts w:ascii="Times New Roman" w:hAnsi="Times New Roman"/>
          <w:sz w:val="24"/>
          <w:szCs w:val="24"/>
        </w:rPr>
        <w:t xml:space="preserve"> Los mejores resultados se obt</w:t>
      </w:r>
      <w:r w:rsidR="00630BC1">
        <w:rPr>
          <w:rFonts w:ascii="Times New Roman" w:hAnsi="Times New Roman"/>
          <w:sz w:val="24"/>
          <w:szCs w:val="24"/>
        </w:rPr>
        <w:t>uvieron</w:t>
      </w:r>
      <w:r w:rsidRPr="00937A43">
        <w:rPr>
          <w:rFonts w:ascii="Times New Roman" w:hAnsi="Times New Roman"/>
          <w:sz w:val="24"/>
          <w:szCs w:val="24"/>
        </w:rPr>
        <w:t xml:space="preserve"> donde se aplicó </w:t>
      </w:r>
      <w:r w:rsidR="001552CF" w:rsidRPr="00937A43">
        <w:rPr>
          <w:rFonts w:ascii="Times New Roman" w:hAnsi="Times New Roman"/>
          <w:sz w:val="24"/>
          <w:szCs w:val="24"/>
        </w:rPr>
        <w:t>Quitomax®</w:t>
      </w:r>
      <w:r w:rsidRPr="00937A43">
        <w:rPr>
          <w:rFonts w:ascii="Times New Roman" w:hAnsi="Times New Roman"/>
          <w:sz w:val="24"/>
          <w:szCs w:val="24"/>
        </w:rPr>
        <w:t xml:space="preserve"> con un rendimiento de 34, 6 por 27,7 t ha</w:t>
      </w:r>
      <w:r w:rsidRPr="00937A43">
        <w:rPr>
          <w:rFonts w:ascii="Times New Roman" w:hAnsi="Times New Roman"/>
          <w:sz w:val="24"/>
          <w:szCs w:val="24"/>
          <w:vertAlign w:val="superscript"/>
        </w:rPr>
        <w:t xml:space="preserve">-1 </w:t>
      </w:r>
      <w:r w:rsidR="001236EC" w:rsidRPr="00937A43">
        <w:rPr>
          <w:rFonts w:ascii="Times New Roman" w:hAnsi="Times New Roman"/>
          <w:sz w:val="24"/>
          <w:szCs w:val="24"/>
        </w:rPr>
        <w:t>en</w:t>
      </w:r>
      <w:r w:rsidR="001236EC" w:rsidRPr="00937A43">
        <w:rPr>
          <w:rFonts w:ascii="Times New Roman" w:hAnsi="Times New Roman"/>
          <w:sz w:val="24"/>
          <w:szCs w:val="24"/>
          <w:vertAlign w:val="superscript"/>
        </w:rPr>
        <w:t xml:space="preserve"> </w:t>
      </w:r>
      <w:r w:rsidRPr="00937A43">
        <w:rPr>
          <w:rFonts w:ascii="Times New Roman" w:hAnsi="Times New Roman"/>
          <w:sz w:val="24"/>
          <w:szCs w:val="24"/>
        </w:rPr>
        <w:t>el tratamiento control.</w:t>
      </w:r>
    </w:p>
    <w:p w14:paraId="39190638" w14:textId="77777777" w:rsidR="000F5D1D" w:rsidRPr="00937A43" w:rsidRDefault="000F5D1D" w:rsidP="00937A43">
      <w:pPr>
        <w:spacing w:after="120" w:line="360" w:lineRule="auto"/>
        <w:jc w:val="both"/>
        <w:rPr>
          <w:rFonts w:ascii="Times New Roman" w:hAnsi="Times New Roman"/>
          <w:sz w:val="24"/>
          <w:szCs w:val="24"/>
        </w:rPr>
      </w:pPr>
      <w:r w:rsidRPr="00937A43">
        <w:rPr>
          <w:rFonts w:ascii="Times New Roman" w:hAnsi="Times New Roman"/>
          <w:sz w:val="24"/>
          <w:szCs w:val="24"/>
        </w:rPr>
        <w:t xml:space="preserve">Palabras claves: Plátano, </w:t>
      </w:r>
      <w:r w:rsidR="001552CF" w:rsidRPr="00937A43">
        <w:rPr>
          <w:rFonts w:ascii="Times New Roman" w:hAnsi="Times New Roman"/>
          <w:sz w:val="24"/>
          <w:szCs w:val="24"/>
        </w:rPr>
        <w:t>Quitomax®</w:t>
      </w:r>
      <w:r w:rsidRPr="00937A43">
        <w:rPr>
          <w:rFonts w:ascii="Times New Roman" w:hAnsi="Times New Roman"/>
          <w:sz w:val="24"/>
          <w:szCs w:val="24"/>
        </w:rPr>
        <w:t xml:space="preserve"> y rendimiento.</w:t>
      </w:r>
    </w:p>
    <w:p w14:paraId="101071E1" w14:textId="11940A2B" w:rsidR="000F5D1D" w:rsidRPr="00937A43" w:rsidRDefault="008F64DB" w:rsidP="00937A43">
      <w:pPr>
        <w:spacing w:after="120" w:line="360" w:lineRule="auto"/>
        <w:jc w:val="both"/>
        <w:rPr>
          <w:rFonts w:ascii="Times New Roman" w:hAnsi="Times New Roman"/>
          <w:b/>
          <w:sz w:val="24"/>
          <w:szCs w:val="24"/>
          <w:lang w:val="en-US"/>
        </w:rPr>
      </w:pPr>
      <w:r w:rsidRPr="00937A43">
        <w:rPr>
          <w:rFonts w:ascii="Times New Roman" w:hAnsi="Times New Roman"/>
          <w:b/>
          <w:sz w:val="24"/>
          <w:szCs w:val="24"/>
          <w:lang w:val="en-US"/>
        </w:rPr>
        <w:t>Abstract</w:t>
      </w:r>
    </w:p>
    <w:p w14:paraId="61ED8EEA" w14:textId="77777777" w:rsidR="00B73592" w:rsidRPr="00937A43" w:rsidRDefault="00B73592" w:rsidP="0093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sz w:val="24"/>
          <w:szCs w:val="24"/>
          <w:lang w:val="en"/>
        </w:rPr>
      </w:pPr>
      <w:r w:rsidRPr="00937A43">
        <w:rPr>
          <w:rFonts w:ascii="Times New Roman" w:eastAsia="Times New Roman" w:hAnsi="Times New Roman"/>
          <w:sz w:val="24"/>
          <w:szCs w:val="24"/>
          <w:lang w:val="en"/>
        </w:rPr>
        <w:t>This work was carried out in the Credit and Services Cooperative (CCS) ″Gerardo Zamora Álvarez″, located in Cautillo Merendero, Jiguaní, Granma in the year 2022.  With the objective of evaluating the application of Quitomax® at two moments of the growth period of the banana crop (clone Z-3) in two plantation areas, one part was applied with the biostimulant and was used as a control treatment. The applied dose was 300 mg ha</w:t>
      </w:r>
      <w:r w:rsidRPr="00937A43">
        <w:rPr>
          <w:rFonts w:ascii="Times New Roman" w:eastAsia="Times New Roman" w:hAnsi="Times New Roman"/>
          <w:sz w:val="24"/>
          <w:szCs w:val="24"/>
          <w:vertAlign w:val="superscript"/>
          <w:lang w:val="en"/>
        </w:rPr>
        <w:t>-1</w:t>
      </w:r>
      <w:r w:rsidRPr="00937A43">
        <w:rPr>
          <w:rFonts w:ascii="Times New Roman" w:eastAsia="Times New Roman" w:hAnsi="Times New Roman"/>
          <w:sz w:val="24"/>
          <w:szCs w:val="24"/>
          <w:lang w:val="en"/>
        </w:rPr>
        <w:t>. The treatments applied were: T1: Control Treatment. T2: Application of Quitomax®: at two times during the crop growth period (3 and 6 months). 9 measurements were made which were: Height of the plants (cm), number of leaves and thickness of the pseudo stem at a height of one meter (cm). The productive indicators were evaluated: Mass of the cluster (kg), mass of the upper hands (kg), mass of the central hands (kg), mass of the lower hands (kg), mass of the peduncle or rachis (kg), number of hands per cluster, number of fingers per cluster and yield (t ha</w:t>
      </w:r>
      <w:r w:rsidRPr="00937A43">
        <w:rPr>
          <w:rFonts w:ascii="Times New Roman" w:eastAsia="Times New Roman" w:hAnsi="Times New Roman"/>
          <w:sz w:val="24"/>
          <w:szCs w:val="24"/>
          <w:vertAlign w:val="superscript"/>
          <w:lang w:val="en"/>
        </w:rPr>
        <w:t>-1</w:t>
      </w:r>
      <w:r w:rsidRPr="00937A43">
        <w:rPr>
          <w:rFonts w:ascii="Times New Roman" w:eastAsia="Times New Roman" w:hAnsi="Times New Roman"/>
          <w:sz w:val="24"/>
          <w:szCs w:val="24"/>
          <w:lang w:val="en"/>
        </w:rPr>
        <w:t>). The experimental design used was completely randomized. The data were processed through the Statistic 10 Statistical Package through the t-student test. The best results are obtained where Quitomax® was applied with a yield of 34.6 per 27.7 t ha</w:t>
      </w:r>
      <w:r w:rsidRPr="00937A43">
        <w:rPr>
          <w:rFonts w:ascii="Times New Roman" w:eastAsia="Times New Roman" w:hAnsi="Times New Roman"/>
          <w:sz w:val="24"/>
          <w:szCs w:val="24"/>
          <w:vertAlign w:val="superscript"/>
          <w:lang w:val="en"/>
        </w:rPr>
        <w:t>-1</w:t>
      </w:r>
      <w:r w:rsidRPr="00937A43">
        <w:rPr>
          <w:rFonts w:ascii="Times New Roman" w:eastAsia="Times New Roman" w:hAnsi="Times New Roman"/>
          <w:sz w:val="24"/>
          <w:szCs w:val="24"/>
          <w:lang w:val="en"/>
        </w:rPr>
        <w:t xml:space="preserve"> in the control treatment.</w:t>
      </w:r>
    </w:p>
    <w:p w14:paraId="7190A077" w14:textId="77777777" w:rsidR="00B73592" w:rsidRPr="00937A43" w:rsidRDefault="00B73592" w:rsidP="0093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sz w:val="24"/>
          <w:szCs w:val="24"/>
          <w:lang w:val="en-US"/>
        </w:rPr>
      </w:pPr>
      <w:r w:rsidRPr="00937A43">
        <w:rPr>
          <w:rFonts w:ascii="Times New Roman" w:eastAsia="Times New Roman" w:hAnsi="Times New Roman"/>
          <w:sz w:val="24"/>
          <w:szCs w:val="24"/>
          <w:lang w:val="en"/>
        </w:rPr>
        <w:t>Keywords: Banana, Quitomax® and yield.</w:t>
      </w:r>
    </w:p>
    <w:p w14:paraId="5468DFED" w14:textId="1EC34983" w:rsidR="000F5D1D" w:rsidRPr="00937A43" w:rsidRDefault="00630BC1" w:rsidP="00937A43">
      <w:pPr>
        <w:spacing w:after="120" w:line="360" w:lineRule="auto"/>
        <w:jc w:val="both"/>
        <w:rPr>
          <w:rFonts w:ascii="Times New Roman" w:hAnsi="Times New Roman"/>
          <w:b/>
          <w:sz w:val="24"/>
          <w:szCs w:val="24"/>
        </w:rPr>
      </w:pPr>
      <w:r w:rsidRPr="00937A43">
        <w:rPr>
          <w:rFonts w:ascii="Times New Roman" w:hAnsi="Times New Roman"/>
          <w:b/>
          <w:sz w:val="24"/>
          <w:szCs w:val="24"/>
        </w:rPr>
        <w:t>Introducción</w:t>
      </w:r>
    </w:p>
    <w:p w14:paraId="56637A1D" w14:textId="2F548F28" w:rsidR="00827268" w:rsidRPr="00937A43" w:rsidRDefault="000F5D1D" w:rsidP="00937A43">
      <w:pPr>
        <w:spacing w:after="120" w:line="360" w:lineRule="auto"/>
        <w:jc w:val="both"/>
        <w:rPr>
          <w:rFonts w:ascii="Times New Roman" w:hAnsi="Times New Roman"/>
          <w:sz w:val="24"/>
          <w:szCs w:val="24"/>
        </w:rPr>
      </w:pPr>
      <w:r w:rsidRPr="00937A43">
        <w:rPr>
          <w:rFonts w:ascii="Times New Roman" w:hAnsi="Times New Roman"/>
          <w:sz w:val="24"/>
          <w:szCs w:val="24"/>
        </w:rPr>
        <w:t>El plátano (</w:t>
      </w:r>
      <w:r w:rsidRPr="00937A43">
        <w:rPr>
          <w:rFonts w:ascii="Times New Roman" w:hAnsi="Times New Roman"/>
          <w:i/>
          <w:sz w:val="24"/>
          <w:szCs w:val="24"/>
        </w:rPr>
        <w:t>Musa sp</w:t>
      </w:r>
      <w:r w:rsidRPr="00937A43">
        <w:rPr>
          <w:rFonts w:ascii="Times New Roman" w:hAnsi="Times New Roman"/>
          <w:sz w:val="24"/>
          <w:szCs w:val="24"/>
        </w:rPr>
        <w:t xml:space="preserve">, L) es la fruta tropical más cultivada y una de las cuatro más importantes en términos globales, sólo por detrás de los cítricos, la uva y la manzana. Los países latinoamericanos y del Caribe producen el grueso de los plátanos que entran en el comercio internacional, a pesar de que los principales productores son India y China, siendo el principal cultivo de las regiones húmedas y cálidas del sudeste asiático. </w:t>
      </w:r>
      <w:r w:rsidR="00F20C84">
        <w:rPr>
          <w:rFonts w:ascii="Times New Roman" w:hAnsi="Times New Roman"/>
          <w:sz w:val="24"/>
          <w:szCs w:val="24"/>
        </w:rPr>
        <w:t xml:space="preserve">Entre sus principales importadores se podrían mencionar a </w:t>
      </w:r>
      <w:r w:rsidR="00F20C84">
        <w:rPr>
          <w:rFonts w:ascii="Times New Roman" w:hAnsi="Times New Roman"/>
          <w:sz w:val="24"/>
          <w:szCs w:val="24"/>
        </w:rPr>
        <w:lastRenderedPageBreak/>
        <w:t>países de la Comunidad Europea, Estados Unidos,</w:t>
      </w:r>
      <w:r w:rsidRPr="00937A43">
        <w:rPr>
          <w:rFonts w:ascii="Times New Roman" w:hAnsi="Times New Roman"/>
          <w:sz w:val="24"/>
          <w:szCs w:val="24"/>
        </w:rPr>
        <w:t xml:space="preserve"> Japón y Canadá. Los consumidores del norte lo aprecian sólo como un postre, pero constituye una parte esencial de la dieta diaria para los habitantes de más de cien países tropicales y subtropicales (Ruiz, 2014).</w:t>
      </w:r>
      <w:bookmarkStart w:id="1" w:name="_Toc36130575"/>
      <w:bookmarkStart w:id="2" w:name="_Toc41318855"/>
    </w:p>
    <w:p w14:paraId="41507D68" w14:textId="2F355072" w:rsidR="000F5D1D" w:rsidRPr="00937A43" w:rsidRDefault="000F5D1D" w:rsidP="00937A43">
      <w:pPr>
        <w:spacing w:after="120" w:line="360" w:lineRule="auto"/>
        <w:jc w:val="both"/>
        <w:rPr>
          <w:rFonts w:ascii="Times New Roman" w:hAnsi="Times New Roman"/>
          <w:b/>
          <w:sz w:val="24"/>
          <w:szCs w:val="24"/>
        </w:rPr>
      </w:pPr>
      <w:r w:rsidRPr="00937A43">
        <w:rPr>
          <w:rFonts w:ascii="Times New Roman" w:hAnsi="Times New Roman"/>
          <w:sz w:val="24"/>
          <w:szCs w:val="24"/>
        </w:rPr>
        <w:t>La tendencia de la demanda actual y futura de plátano es por calidad, viéndose actualmente afectada por factores como el desconocimiento de muchos productores para la adecuada producción, comercialización y en aspectos técnicos relacionados con apariencia, tamaño, peso y presentación de los</w:t>
      </w:r>
      <w:r w:rsidR="00206D27" w:rsidRPr="00937A43">
        <w:rPr>
          <w:rFonts w:ascii="Times New Roman" w:hAnsi="Times New Roman"/>
          <w:sz w:val="24"/>
          <w:szCs w:val="24"/>
        </w:rPr>
        <w:t xml:space="preserve"> </w:t>
      </w:r>
      <w:r w:rsidRPr="00937A43">
        <w:rPr>
          <w:rFonts w:ascii="Times New Roman" w:hAnsi="Times New Roman"/>
          <w:sz w:val="24"/>
          <w:szCs w:val="24"/>
        </w:rPr>
        <w:t>frutos</w:t>
      </w:r>
      <w:r w:rsidR="00082AE0">
        <w:rPr>
          <w:rFonts w:ascii="Times New Roman" w:hAnsi="Times New Roman"/>
          <w:sz w:val="24"/>
          <w:szCs w:val="24"/>
        </w:rPr>
        <w:t>,</w:t>
      </w:r>
      <w:r w:rsidRPr="00937A43">
        <w:rPr>
          <w:rFonts w:ascii="Times New Roman" w:hAnsi="Times New Roman"/>
          <w:sz w:val="24"/>
          <w:szCs w:val="24"/>
        </w:rPr>
        <w:t xml:space="preserve"> por lo que las cadenas especializadas, las centrales mayoristas y la agroindustria han establecido sus propios criterios que vienen afectando los ingresos</w:t>
      </w:r>
      <w:r w:rsidR="00082AE0">
        <w:rPr>
          <w:rFonts w:ascii="Times New Roman" w:hAnsi="Times New Roman"/>
          <w:sz w:val="24"/>
          <w:szCs w:val="24"/>
        </w:rPr>
        <w:t xml:space="preserve">, </w:t>
      </w:r>
      <w:r w:rsidRPr="00937A43">
        <w:rPr>
          <w:rFonts w:ascii="Times New Roman" w:hAnsi="Times New Roman"/>
          <w:sz w:val="24"/>
          <w:szCs w:val="24"/>
        </w:rPr>
        <w:t>menor rentabilidad en los procesos productivos, menor participación comunitaria e inestabilidad del campesino en sus parcelas (Mejía, 2013).</w:t>
      </w:r>
      <w:bookmarkEnd w:id="1"/>
      <w:bookmarkEnd w:id="2"/>
    </w:p>
    <w:p w14:paraId="47E7D493" w14:textId="77777777" w:rsidR="000F5D1D" w:rsidRPr="00937A43" w:rsidRDefault="000F5D1D" w:rsidP="00937A43">
      <w:pPr>
        <w:spacing w:after="120" w:line="360" w:lineRule="auto"/>
        <w:jc w:val="both"/>
        <w:rPr>
          <w:rFonts w:ascii="Times New Roman" w:hAnsi="Times New Roman"/>
          <w:sz w:val="24"/>
          <w:szCs w:val="24"/>
        </w:rPr>
      </w:pPr>
      <w:r w:rsidRPr="00937A43">
        <w:rPr>
          <w:rFonts w:ascii="Times New Roman" w:hAnsi="Times New Roman"/>
          <w:sz w:val="24"/>
          <w:szCs w:val="24"/>
        </w:rPr>
        <w:t>La utilización de biofertilizantes y estimulantes es una práctica en progreso y aceptada por los productores</w:t>
      </w:r>
      <w:r w:rsidR="001236EC" w:rsidRPr="00937A43">
        <w:rPr>
          <w:rFonts w:ascii="Times New Roman" w:hAnsi="Times New Roman"/>
          <w:sz w:val="24"/>
          <w:szCs w:val="24"/>
        </w:rPr>
        <w:t>,</w:t>
      </w:r>
      <w:r w:rsidRPr="00937A43">
        <w:rPr>
          <w:rFonts w:ascii="Times New Roman" w:hAnsi="Times New Roman"/>
          <w:sz w:val="24"/>
          <w:szCs w:val="24"/>
        </w:rPr>
        <w:t xml:space="preserve"> para este fin se emplean numerosos microorganismos solubilizadores de nutrientes, hongos antagonistas del suelo con efecto bioestimulante y hormonas vegetales que, en pequeñas cantidades, logran efectos significativos (Noda </w:t>
      </w:r>
      <w:r w:rsidR="00CC75A8" w:rsidRPr="00937A43">
        <w:rPr>
          <w:rFonts w:ascii="Times New Roman" w:hAnsi="Times New Roman"/>
          <w:sz w:val="24"/>
          <w:szCs w:val="24"/>
        </w:rPr>
        <w:t>y Martín,</w:t>
      </w:r>
      <w:r w:rsidRPr="00937A43">
        <w:rPr>
          <w:rFonts w:ascii="Times New Roman" w:hAnsi="Times New Roman"/>
          <w:sz w:val="24"/>
          <w:szCs w:val="24"/>
        </w:rPr>
        <w:t xml:space="preserve"> 2016).</w:t>
      </w:r>
    </w:p>
    <w:p w14:paraId="23D2E46B" w14:textId="6884C149" w:rsidR="000F5D1D" w:rsidRPr="00937A43" w:rsidRDefault="000F5D1D" w:rsidP="00937A43">
      <w:pPr>
        <w:spacing w:after="120" w:line="360" w:lineRule="auto"/>
        <w:jc w:val="both"/>
        <w:rPr>
          <w:rFonts w:ascii="Times New Roman" w:hAnsi="Times New Roman"/>
          <w:sz w:val="24"/>
          <w:szCs w:val="24"/>
        </w:rPr>
      </w:pPr>
      <w:r w:rsidRPr="00937A43">
        <w:rPr>
          <w:rFonts w:ascii="Times New Roman" w:hAnsi="Times New Roman"/>
          <w:w w:val="104"/>
          <w:sz w:val="24"/>
          <w:szCs w:val="24"/>
        </w:rPr>
        <w:t>Falcón</w:t>
      </w:r>
      <w:r w:rsidRPr="00937A43">
        <w:rPr>
          <w:rFonts w:ascii="Times New Roman" w:hAnsi="Times New Roman"/>
          <w:spacing w:val="22"/>
          <w:w w:val="104"/>
          <w:sz w:val="24"/>
          <w:szCs w:val="24"/>
        </w:rPr>
        <w:t xml:space="preserve"> </w:t>
      </w:r>
      <w:r w:rsidRPr="00353D20">
        <w:rPr>
          <w:rFonts w:ascii="Times New Roman" w:hAnsi="Times New Roman"/>
          <w:i/>
          <w:iCs/>
          <w:sz w:val="24"/>
          <w:szCs w:val="24"/>
        </w:rPr>
        <w:t>et</w:t>
      </w:r>
      <w:r w:rsidRPr="00353D20">
        <w:rPr>
          <w:rFonts w:ascii="Times New Roman" w:hAnsi="Times New Roman"/>
          <w:i/>
          <w:iCs/>
          <w:spacing w:val="20"/>
          <w:sz w:val="24"/>
          <w:szCs w:val="24"/>
        </w:rPr>
        <w:t xml:space="preserve"> </w:t>
      </w:r>
      <w:r w:rsidRPr="00353D20">
        <w:rPr>
          <w:rFonts w:ascii="Times New Roman" w:hAnsi="Times New Roman"/>
          <w:i/>
          <w:iCs/>
          <w:sz w:val="24"/>
          <w:szCs w:val="24"/>
        </w:rPr>
        <w:t>al.</w:t>
      </w:r>
      <w:r w:rsidRPr="00937A43">
        <w:rPr>
          <w:rFonts w:ascii="Times New Roman" w:hAnsi="Times New Roman"/>
          <w:i/>
          <w:iCs/>
          <w:spacing w:val="20"/>
          <w:sz w:val="24"/>
          <w:szCs w:val="24"/>
        </w:rPr>
        <w:t xml:space="preserve"> </w:t>
      </w:r>
      <w:r w:rsidRPr="00937A43">
        <w:rPr>
          <w:rFonts w:ascii="Times New Roman" w:hAnsi="Times New Roman"/>
          <w:sz w:val="24"/>
          <w:szCs w:val="24"/>
        </w:rPr>
        <w:t>(2015)</w:t>
      </w:r>
      <w:r w:rsidRPr="00937A43">
        <w:rPr>
          <w:rFonts w:ascii="Times New Roman" w:hAnsi="Times New Roman"/>
          <w:spacing w:val="19"/>
          <w:sz w:val="24"/>
          <w:szCs w:val="24"/>
        </w:rPr>
        <w:t xml:space="preserve"> </w:t>
      </w:r>
      <w:r w:rsidRPr="00937A43">
        <w:rPr>
          <w:rFonts w:ascii="Times New Roman" w:hAnsi="Times New Roman"/>
          <w:sz w:val="24"/>
          <w:szCs w:val="24"/>
        </w:rPr>
        <w:t>plantean</w:t>
      </w:r>
      <w:r w:rsidRPr="00937A43">
        <w:rPr>
          <w:rFonts w:ascii="Times New Roman" w:hAnsi="Times New Roman"/>
          <w:spacing w:val="19"/>
          <w:sz w:val="24"/>
          <w:szCs w:val="24"/>
        </w:rPr>
        <w:t xml:space="preserve"> </w:t>
      </w:r>
      <w:r w:rsidRPr="00937A43">
        <w:rPr>
          <w:rFonts w:ascii="Times New Roman" w:hAnsi="Times New Roman"/>
          <w:sz w:val="24"/>
          <w:szCs w:val="24"/>
        </w:rPr>
        <w:t>que</w:t>
      </w:r>
      <w:r w:rsidRPr="00937A43">
        <w:rPr>
          <w:rFonts w:ascii="Times New Roman" w:hAnsi="Times New Roman"/>
          <w:spacing w:val="19"/>
          <w:sz w:val="24"/>
          <w:szCs w:val="24"/>
        </w:rPr>
        <w:t xml:space="preserve"> </w:t>
      </w:r>
      <w:r w:rsidRPr="00937A43">
        <w:rPr>
          <w:rFonts w:ascii="Times New Roman" w:hAnsi="Times New Roman"/>
          <w:sz w:val="24"/>
          <w:szCs w:val="24"/>
        </w:rPr>
        <w:t>una</w:t>
      </w:r>
      <w:r w:rsidRPr="00937A43">
        <w:rPr>
          <w:rFonts w:ascii="Times New Roman" w:hAnsi="Times New Roman"/>
          <w:spacing w:val="19"/>
          <w:sz w:val="24"/>
          <w:szCs w:val="24"/>
        </w:rPr>
        <w:t xml:space="preserve"> </w:t>
      </w:r>
      <w:r w:rsidRPr="00937A43">
        <w:rPr>
          <w:rFonts w:ascii="Times New Roman" w:hAnsi="Times New Roman"/>
          <w:sz w:val="24"/>
          <w:szCs w:val="24"/>
        </w:rPr>
        <w:t>ventaja</w:t>
      </w:r>
      <w:r w:rsidRPr="00937A43">
        <w:rPr>
          <w:rFonts w:ascii="Times New Roman" w:hAnsi="Times New Roman"/>
          <w:spacing w:val="18"/>
          <w:sz w:val="24"/>
          <w:szCs w:val="24"/>
        </w:rPr>
        <w:t xml:space="preserve"> </w:t>
      </w:r>
      <w:r w:rsidRPr="00937A43">
        <w:rPr>
          <w:rFonts w:ascii="Times New Roman" w:hAnsi="Times New Roman"/>
          <w:sz w:val="24"/>
          <w:szCs w:val="24"/>
        </w:rPr>
        <w:t xml:space="preserve">del quitosano (principio activo del </w:t>
      </w:r>
      <w:r w:rsidR="001552CF" w:rsidRPr="00937A43">
        <w:rPr>
          <w:rFonts w:ascii="Times New Roman" w:hAnsi="Times New Roman"/>
          <w:sz w:val="24"/>
          <w:szCs w:val="24"/>
        </w:rPr>
        <w:t>Quitomax®</w:t>
      </w:r>
      <w:r w:rsidRPr="00937A43">
        <w:rPr>
          <w:rFonts w:ascii="Times New Roman" w:hAnsi="Times New Roman"/>
          <w:sz w:val="24"/>
          <w:szCs w:val="24"/>
        </w:rPr>
        <w:t>)</w:t>
      </w:r>
      <w:r w:rsidR="00353D20">
        <w:rPr>
          <w:rFonts w:ascii="Times New Roman" w:hAnsi="Times New Roman"/>
          <w:sz w:val="24"/>
          <w:szCs w:val="24"/>
        </w:rPr>
        <w:t>.</w:t>
      </w:r>
      <w:r w:rsidRPr="00937A43">
        <w:rPr>
          <w:rFonts w:ascii="Times New Roman" w:hAnsi="Times New Roman"/>
          <w:sz w:val="24"/>
          <w:szCs w:val="24"/>
        </w:rPr>
        <w:t xml:space="preserve"> es</w:t>
      </w:r>
      <w:r w:rsidRPr="00937A43">
        <w:rPr>
          <w:rFonts w:ascii="Times New Roman" w:hAnsi="Times New Roman"/>
          <w:spacing w:val="12"/>
          <w:sz w:val="24"/>
          <w:szCs w:val="24"/>
        </w:rPr>
        <w:t xml:space="preserve"> </w:t>
      </w:r>
      <w:r w:rsidRPr="00937A43">
        <w:rPr>
          <w:rFonts w:ascii="Times New Roman" w:hAnsi="Times New Roman"/>
          <w:sz w:val="24"/>
          <w:szCs w:val="24"/>
        </w:rPr>
        <w:t>su</w:t>
      </w:r>
      <w:r w:rsidRPr="00937A43">
        <w:rPr>
          <w:rFonts w:ascii="Times New Roman" w:hAnsi="Times New Roman"/>
          <w:spacing w:val="12"/>
          <w:sz w:val="24"/>
          <w:szCs w:val="24"/>
        </w:rPr>
        <w:t xml:space="preserve"> </w:t>
      </w:r>
      <w:r w:rsidRPr="00937A43">
        <w:rPr>
          <w:rFonts w:ascii="Times New Roman" w:hAnsi="Times New Roman"/>
          <w:sz w:val="24"/>
          <w:szCs w:val="24"/>
        </w:rPr>
        <w:t>papel</w:t>
      </w:r>
      <w:r w:rsidRPr="00937A43">
        <w:rPr>
          <w:rFonts w:ascii="Times New Roman" w:hAnsi="Times New Roman"/>
          <w:spacing w:val="12"/>
          <w:sz w:val="24"/>
          <w:szCs w:val="24"/>
        </w:rPr>
        <w:t xml:space="preserve"> </w:t>
      </w:r>
      <w:r w:rsidRPr="00937A43">
        <w:rPr>
          <w:rFonts w:ascii="Times New Roman" w:hAnsi="Times New Roman"/>
          <w:sz w:val="24"/>
          <w:szCs w:val="24"/>
        </w:rPr>
        <w:t>demostrado</w:t>
      </w:r>
      <w:r w:rsidRPr="00937A43">
        <w:rPr>
          <w:rFonts w:ascii="Times New Roman" w:hAnsi="Times New Roman"/>
          <w:spacing w:val="12"/>
          <w:sz w:val="24"/>
          <w:szCs w:val="24"/>
        </w:rPr>
        <w:t xml:space="preserve"> </w:t>
      </w:r>
      <w:r w:rsidRPr="00937A43">
        <w:rPr>
          <w:rFonts w:ascii="Times New Roman" w:hAnsi="Times New Roman"/>
          <w:sz w:val="24"/>
          <w:szCs w:val="24"/>
        </w:rPr>
        <w:t>en</w:t>
      </w:r>
      <w:r w:rsidRPr="00937A43">
        <w:rPr>
          <w:rFonts w:ascii="Times New Roman" w:hAnsi="Times New Roman"/>
          <w:spacing w:val="12"/>
          <w:sz w:val="24"/>
          <w:szCs w:val="24"/>
        </w:rPr>
        <w:t xml:space="preserve"> </w:t>
      </w:r>
      <w:r w:rsidRPr="00937A43">
        <w:rPr>
          <w:rFonts w:ascii="Times New Roman" w:hAnsi="Times New Roman"/>
          <w:sz w:val="24"/>
          <w:szCs w:val="24"/>
        </w:rPr>
        <w:t>la</w:t>
      </w:r>
      <w:r w:rsidRPr="00937A43">
        <w:rPr>
          <w:rFonts w:ascii="Times New Roman" w:hAnsi="Times New Roman"/>
          <w:spacing w:val="13"/>
          <w:sz w:val="24"/>
          <w:szCs w:val="24"/>
        </w:rPr>
        <w:t xml:space="preserve"> </w:t>
      </w:r>
      <w:r w:rsidRPr="00937A43">
        <w:rPr>
          <w:rFonts w:ascii="Times New Roman" w:hAnsi="Times New Roman"/>
          <w:sz w:val="24"/>
          <w:szCs w:val="24"/>
        </w:rPr>
        <w:t>regulación</w:t>
      </w:r>
      <w:r w:rsidRPr="00937A43">
        <w:rPr>
          <w:rFonts w:ascii="Times New Roman" w:hAnsi="Times New Roman"/>
          <w:spacing w:val="12"/>
          <w:sz w:val="24"/>
          <w:szCs w:val="24"/>
        </w:rPr>
        <w:t xml:space="preserve"> </w:t>
      </w:r>
      <w:r w:rsidRPr="00937A43">
        <w:rPr>
          <w:rFonts w:ascii="Times New Roman" w:hAnsi="Times New Roman"/>
          <w:sz w:val="24"/>
          <w:szCs w:val="24"/>
        </w:rPr>
        <w:t>y</w:t>
      </w:r>
      <w:r w:rsidRPr="00937A43">
        <w:rPr>
          <w:rFonts w:ascii="Times New Roman" w:hAnsi="Times New Roman"/>
          <w:spacing w:val="12"/>
          <w:sz w:val="24"/>
          <w:szCs w:val="24"/>
        </w:rPr>
        <w:t xml:space="preserve"> </w:t>
      </w:r>
      <w:r w:rsidRPr="00937A43">
        <w:rPr>
          <w:rFonts w:ascii="Times New Roman" w:hAnsi="Times New Roman"/>
          <w:sz w:val="24"/>
          <w:szCs w:val="24"/>
        </w:rPr>
        <w:t>expresión</w:t>
      </w:r>
      <w:r w:rsidRPr="00937A43">
        <w:rPr>
          <w:rFonts w:ascii="Times New Roman" w:hAnsi="Times New Roman"/>
          <w:spacing w:val="12"/>
          <w:sz w:val="24"/>
          <w:szCs w:val="24"/>
        </w:rPr>
        <w:t xml:space="preserve"> </w:t>
      </w:r>
      <w:r w:rsidRPr="00937A43">
        <w:rPr>
          <w:rFonts w:ascii="Times New Roman" w:hAnsi="Times New Roman"/>
          <w:sz w:val="24"/>
          <w:szCs w:val="24"/>
        </w:rPr>
        <w:t>de</w:t>
      </w:r>
      <w:r w:rsidRPr="00937A43">
        <w:rPr>
          <w:rFonts w:ascii="Times New Roman" w:hAnsi="Times New Roman"/>
          <w:spacing w:val="12"/>
          <w:sz w:val="24"/>
          <w:szCs w:val="24"/>
        </w:rPr>
        <w:t xml:space="preserve"> </w:t>
      </w:r>
      <w:r w:rsidRPr="00937A43">
        <w:rPr>
          <w:rFonts w:ascii="Times New Roman" w:hAnsi="Times New Roman"/>
          <w:sz w:val="24"/>
          <w:szCs w:val="24"/>
        </w:rPr>
        <w:t>genes</w:t>
      </w:r>
      <w:r w:rsidRPr="00937A43">
        <w:rPr>
          <w:rFonts w:ascii="Times New Roman" w:hAnsi="Times New Roman"/>
          <w:spacing w:val="10"/>
          <w:sz w:val="24"/>
          <w:szCs w:val="24"/>
        </w:rPr>
        <w:t xml:space="preserve"> </w:t>
      </w:r>
      <w:r w:rsidRPr="00937A43">
        <w:rPr>
          <w:rFonts w:ascii="Times New Roman" w:hAnsi="Times New Roman"/>
          <w:sz w:val="24"/>
          <w:szCs w:val="24"/>
        </w:rPr>
        <w:t>esenciales</w:t>
      </w:r>
      <w:r w:rsidRPr="00937A43">
        <w:rPr>
          <w:rFonts w:ascii="Times New Roman" w:hAnsi="Times New Roman"/>
          <w:spacing w:val="12"/>
          <w:sz w:val="24"/>
          <w:szCs w:val="24"/>
        </w:rPr>
        <w:t xml:space="preserve"> </w:t>
      </w:r>
      <w:r w:rsidRPr="00937A43">
        <w:rPr>
          <w:rFonts w:ascii="Times New Roman" w:hAnsi="Times New Roman"/>
          <w:sz w:val="24"/>
          <w:szCs w:val="24"/>
        </w:rPr>
        <w:t>para</w:t>
      </w:r>
      <w:r w:rsidRPr="00937A43">
        <w:rPr>
          <w:rFonts w:ascii="Times New Roman" w:hAnsi="Times New Roman"/>
          <w:spacing w:val="12"/>
          <w:sz w:val="24"/>
          <w:szCs w:val="24"/>
        </w:rPr>
        <w:t xml:space="preserve"> </w:t>
      </w:r>
      <w:r w:rsidRPr="00937A43">
        <w:rPr>
          <w:rFonts w:ascii="Times New Roman" w:hAnsi="Times New Roman"/>
          <w:sz w:val="24"/>
          <w:szCs w:val="24"/>
        </w:rPr>
        <w:t>el crecimiento,</w:t>
      </w:r>
      <w:r w:rsidRPr="00937A43">
        <w:rPr>
          <w:rFonts w:ascii="Times New Roman" w:hAnsi="Times New Roman"/>
          <w:spacing w:val="70"/>
          <w:sz w:val="24"/>
          <w:szCs w:val="24"/>
        </w:rPr>
        <w:t xml:space="preserve"> </w:t>
      </w:r>
      <w:r w:rsidRPr="00937A43">
        <w:rPr>
          <w:rFonts w:ascii="Times New Roman" w:hAnsi="Times New Roman"/>
          <w:sz w:val="24"/>
          <w:szCs w:val="24"/>
        </w:rPr>
        <w:t>desarrollo</w:t>
      </w:r>
      <w:r w:rsidRPr="00937A43">
        <w:rPr>
          <w:rFonts w:ascii="Times New Roman" w:hAnsi="Times New Roman"/>
          <w:spacing w:val="70"/>
          <w:sz w:val="24"/>
          <w:szCs w:val="24"/>
        </w:rPr>
        <w:t xml:space="preserve"> </w:t>
      </w:r>
      <w:r w:rsidRPr="00937A43">
        <w:rPr>
          <w:rFonts w:ascii="Times New Roman" w:hAnsi="Times New Roman"/>
          <w:sz w:val="24"/>
          <w:szCs w:val="24"/>
        </w:rPr>
        <w:t>y</w:t>
      </w:r>
      <w:r w:rsidRPr="00937A43">
        <w:rPr>
          <w:rFonts w:ascii="Times New Roman" w:hAnsi="Times New Roman"/>
          <w:spacing w:val="70"/>
          <w:sz w:val="24"/>
          <w:szCs w:val="24"/>
        </w:rPr>
        <w:t xml:space="preserve"> </w:t>
      </w:r>
      <w:r w:rsidRPr="00937A43">
        <w:rPr>
          <w:rFonts w:ascii="Times New Roman" w:hAnsi="Times New Roman"/>
          <w:sz w:val="24"/>
          <w:szCs w:val="24"/>
        </w:rPr>
        <w:t>protección</w:t>
      </w:r>
      <w:r w:rsidRPr="00937A43">
        <w:rPr>
          <w:rFonts w:ascii="Times New Roman" w:hAnsi="Times New Roman"/>
          <w:spacing w:val="70"/>
          <w:sz w:val="24"/>
          <w:szCs w:val="24"/>
        </w:rPr>
        <w:t xml:space="preserve"> </w:t>
      </w:r>
      <w:r w:rsidRPr="00937A43">
        <w:rPr>
          <w:rFonts w:ascii="Times New Roman" w:hAnsi="Times New Roman"/>
          <w:sz w:val="24"/>
          <w:szCs w:val="24"/>
        </w:rPr>
        <w:t>del</w:t>
      </w:r>
      <w:r w:rsidRPr="00937A43">
        <w:rPr>
          <w:rFonts w:ascii="Times New Roman" w:hAnsi="Times New Roman"/>
          <w:spacing w:val="69"/>
          <w:sz w:val="24"/>
          <w:szCs w:val="24"/>
        </w:rPr>
        <w:t xml:space="preserve"> </w:t>
      </w:r>
      <w:r w:rsidRPr="00937A43">
        <w:rPr>
          <w:rFonts w:ascii="Times New Roman" w:hAnsi="Times New Roman"/>
          <w:sz w:val="24"/>
          <w:szCs w:val="24"/>
        </w:rPr>
        <w:t>vegetal,</w:t>
      </w:r>
      <w:r w:rsidRPr="00937A43">
        <w:rPr>
          <w:rFonts w:ascii="Times New Roman" w:hAnsi="Times New Roman"/>
          <w:spacing w:val="70"/>
          <w:sz w:val="24"/>
          <w:szCs w:val="24"/>
        </w:rPr>
        <w:t xml:space="preserve"> </w:t>
      </w:r>
      <w:r w:rsidRPr="00937A43">
        <w:rPr>
          <w:rFonts w:ascii="Times New Roman" w:hAnsi="Times New Roman"/>
          <w:sz w:val="24"/>
          <w:szCs w:val="24"/>
        </w:rPr>
        <w:t>de</w:t>
      </w:r>
      <w:r w:rsidRPr="00937A43">
        <w:rPr>
          <w:rFonts w:ascii="Times New Roman" w:hAnsi="Times New Roman"/>
          <w:spacing w:val="70"/>
          <w:sz w:val="24"/>
          <w:szCs w:val="24"/>
        </w:rPr>
        <w:t xml:space="preserve"> </w:t>
      </w:r>
      <w:r w:rsidRPr="00937A43">
        <w:rPr>
          <w:rFonts w:ascii="Times New Roman" w:hAnsi="Times New Roman"/>
          <w:sz w:val="24"/>
          <w:szCs w:val="24"/>
        </w:rPr>
        <w:t>ahí</w:t>
      </w:r>
      <w:r w:rsidRPr="00937A43">
        <w:rPr>
          <w:rFonts w:ascii="Times New Roman" w:hAnsi="Times New Roman"/>
          <w:spacing w:val="70"/>
          <w:sz w:val="24"/>
          <w:szCs w:val="24"/>
        </w:rPr>
        <w:t xml:space="preserve"> </w:t>
      </w:r>
      <w:r w:rsidRPr="00937A43">
        <w:rPr>
          <w:rFonts w:ascii="Times New Roman" w:hAnsi="Times New Roman"/>
          <w:sz w:val="24"/>
          <w:szCs w:val="24"/>
        </w:rPr>
        <w:t>su</w:t>
      </w:r>
      <w:r w:rsidRPr="00937A43">
        <w:rPr>
          <w:rFonts w:ascii="Times New Roman" w:hAnsi="Times New Roman"/>
          <w:spacing w:val="70"/>
          <w:sz w:val="24"/>
          <w:szCs w:val="24"/>
        </w:rPr>
        <w:t xml:space="preserve"> </w:t>
      </w:r>
      <w:r w:rsidRPr="00937A43">
        <w:rPr>
          <w:rFonts w:ascii="Times New Roman" w:hAnsi="Times New Roman"/>
          <w:sz w:val="24"/>
          <w:szCs w:val="24"/>
        </w:rPr>
        <w:t>posible</w:t>
      </w:r>
      <w:r w:rsidRPr="00937A43">
        <w:rPr>
          <w:rFonts w:ascii="Times New Roman" w:hAnsi="Times New Roman"/>
          <w:spacing w:val="70"/>
          <w:sz w:val="24"/>
          <w:szCs w:val="24"/>
        </w:rPr>
        <w:t xml:space="preserve"> </w:t>
      </w:r>
      <w:r w:rsidRPr="00937A43">
        <w:rPr>
          <w:rFonts w:ascii="Times New Roman" w:hAnsi="Times New Roman"/>
          <w:sz w:val="24"/>
          <w:szCs w:val="24"/>
        </w:rPr>
        <w:t>uso</w:t>
      </w:r>
      <w:r w:rsidRPr="00937A43">
        <w:rPr>
          <w:rFonts w:ascii="Times New Roman" w:hAnsi="Times New Roman"/>
          <w:spacing w:val="70"/>
          <w:sz w:val="24"/>
          <w:szCs w:val="24"/>
        </w:rPr>
        <w:t xml:space="preserve"> </w:t>
      </w:r>
      <w:r w:rsidRPr="00937A43">
        <w:rPr>
          <w:rFonts w:ascii="Times New Roman" w:hAnsi="Times New Roman"/>
          <w:sz w:val="24"/>
          <w:szCs w:val="24"/>
        </w:rPr>
        <w:t>como regulador de la germinación, el crecimiento y la productividad de los cultivos</w:t>
      </w:r>
      <w:r w:rsidRPr="00937A43">
        <w:rPr>
          <w:rFonts w:ascii="Times New Roman" w:hAnsi="Times New Roman"/>
          <w:spacing w:val="6"/>
          <w:sz w:val="24"/>
          <w:szCs w:val="24"/>
        </w:rPr>
        <w:t>.</w:t>
      </w:r>
      <w:r w:rsidRPr="00937A43">
        <w:rPr>
          <w:rFonts w:ascii="Times New Roman" w:hAnsi="Times New Roman"/>
          <w:sz w:val="24"/>
          <w:szCs w:val="24"/>
        </w:rPr>
        <w:t xml:space="preserve"> </w:t>
      </w:r>
    </w:p>
    <w:p w14:paraId="6C91AE9E" w14:textId="208C25E3" w:rsidR="001B0E83" w:rsidRPr="00937A43" w:rsidRDefault="001B0E83" w:rsidP="00937A43">
      <w:pPr>
        <w:spacing w:after="120" w:line="360" w:lineRule="auto"/>
        <w:jc w:val="both"/>
        <w:rPr>
          <w:rFonts w:ascii="Times New Roman" w:hAnsi="Times New Roman"/>
          <w:sz w:val="24"/>
          <w:szCs w:val="24"/>
          <w:shd w:val="clear" w:color="auto" w:fill="FFFFFF"/>
        </w:rPr>
      </w:pPr>
      <w:r w:rsidRPr="00937A43">
        <w:rPr>
          <w:rFonts w:ascii="Times New Roman" w:hAnsi="Times New Roman"/>
          <w:sz w:val="24"/>
          <w:szCs w:val="24"/>
          <w:shd w:val="clear" w:color="auto" w:fill="FFFFFF"/>
        </w:rPr>
        <w:t>Está demostrado que el quitosano produce un aumento del desarrollo del sistema radical (raíces y raicillas) y fortalecimiento del vigor y grado de lignificación de las plantas mediante el mecanismo SAR (Resistencia Sistémica Adquirida) (Molina et al</w:t>
      </w:r>
      <w:r w:rsidRPr="00937A43">
        <w:rPr>
          <w:rFonts w:ascii="Times New Roman" w:hAnsi="Times New Roman"/>
          <w:i/>
          <w:sz w:val="24"/>
          <w:szCs w:val="24"/>
          <w:shd w:val="clear" w:color="auto" w:fill="FFFFFF"/>
        </w:rPr>
        <w:t>.</w:t>
      </w:r>
      <w:r w:rsidR="00353D20">
        <w:rPr>
          <w:rFonts w:ascii="Times New Roman" w:hAnsi="Times New Roman"/>
          <w:i/>
          <w:sz w:val="24"/>
          <w:szCs w:val="24"/>
          <w:shd w:val="clear" w:color="auto" w:fill="FFFFFF"/>
        </w:rPr>
        <w:t>,</w:t>
      </w:r>
      <w:r w:rsidRPr="00937A43">
        <w:rPr>
          <w:rFonts w:ascii="Times New Roman" w:hAnsi="Times New Roman"/>
          <w:sz w:val="24"/>
          <w:szCs w:val="24"/>
          <w:shd w:val="clear" w:color="auto" w:fill="FFFFFF"/>
        </w:rPr>
        <w:t xml:space="preserve"> 2017).</w:t>
      </w:r>
    </w:p>
    <w:p w14:paraId="2BE4C3C2" w14:textId="1FDA9B7F" w:rsidR="00471D0E" w:rsidRPr="00937A43" w:rsidRDefault="00471D0E" w:rsidP="00937A43">
      <w:pPr>
        <w:spacing w:after="120" w:line="360" w:lineRule="auto"/>
        <w:jc w:val="both"/>
        <w:rPr>
          <w:rFonts w:ascii="Times New Roman" w:hAnsi="Times New Roman"/>
          <w:sz w:val="24"/>
          <w:szCs w:val="24"/>
        </w:rPr>
      </w:pPr>
      <w:r w:rsidRPr="00937A43">
        <w:rPr>
          <w:rFonts w:ascii="Times New Roman" w:hAnsi="Times New Roman"/>
          <w:sz w:val="24"/>
          <w:szCs w:val="24"/>
        </w:rPr>
        <w:t xml:space="preserve">Aunque no se conocen con exactitud los mecanismos por el cual </w:t>
      </w:r>
      <w:r w:rsidR="001236EC" w:rsidRPr="00937A43">
        <w:rPr>
          <w:rFonts w:ascii="Times New Roman" w:hAnsi="Times New Roman"/>
          <w:sz w:val="24"/>
          <w:szCs w:val="24"/>
        </w:rPr>
        <w:t>e</w:t>
      </w:r>
      <w:r w:rsidRPr="00937A43">
        <w:rPr>
          <w:rFonts w:ascii="Times New Roman" w:hAnsi="Times New Roman"/>
          <w:sz w:val="24"/>
          <w:szCs w:val="24"/>
        </w:rPr>
        <w:t>l quitosan</w:t>
      </w:r>
      <w:r w:rsidR="001236EC" w:rsidRPr="00937A43">
        <w:rPr>
          <w:rFonts w:ascii="Times New Roman" w:hAnsi="Times New Roman"/>
          <w:sz w:val="24"/>
          <w:szCs w:val="24"/>
        </w:rPr>
        <w:t>o</w:t>
      </w:r>
      <w:r w:rsidRPr="00937A43">
        <w:rPr>
          <w:rFonts w:ascii="Times New Roman" w:hAnsi="Times New Roman"/>
          <w:sz w:val="24"/>
          <w:szCs w:val="24"/>
        </w:rPr>
        <w:t xml:space="preserve"> estimula el crecimiento y desarrollo de las plantas, se ha planteado por Kim (2011) que las mismas están involucradas en procesos fisiológicos, evitando las pérdidas de agua por vía de la transpiración. En tal sentido, se ha demostrado la presencia de cierre estomático en plantas asperjadas con quitosan</w:t>
      </w:r>
      <w:r w:rsidR="001236EC" w:rsidRPr="00937A43">
        <w:rPr>
          <w:rFonts w:ascii="Times New Roman" w:hAnsi="Times New Roman"/>
          <w:sz w:val="24"/>
          <w:szCs w:val="24"/>
        </w:rPr>
        <w:t>o</w:t>
      </w:r>
      <w:r w:rsidRPr="00937A43">
        <w:rPr>
          <w:rFonts w:ascii="Times New Roman" w:hAnsi="Times New Roman"/>
          <w:sz w:val="24"/>
          <w:szCs w:val="24"/>
        </w:rPr>
        <w:t>, lo que sugiere que el efecto estimulante del crecimiento luego del cierre estomático</w:t>
      </w:r>
      <w:r w:rsidR="00353D20">
        <w:rPr>
          <w:rFonts w:ascii="Times New Roman" w:hAnsi="Times New Roman"/>
          <w:sz w:val="24"/>
          <w:szCs w:val="24"/>
        </w:rPr>
        <w:t>,</w:t>
      </w:r>
      <w:r w:rsidRPr="00937A43">
        <w:rPr>
          <w:rFonts w:ascii="Times New Roman" w:hAnsi="Times New Roman"/>
          <w:sz w:val="24"/>
          <w:szCs w:val="24"/>
        </w:rPr>
        <w:t xml:space="preserve"> podría estar relacionado con un efecto antitranspirante en la planta (Bittelli et al</w:t>
      </w:r>
      <w:r w:rsidR="00E0427F" w:rsidRPr="00937A43">
        <w:rPr>
          <w:rFonts w:ascii="Times New Roman" w:hAnsi="Times New Roman"/>
          <w:sz w:val="24"/>
          <w:szCs w:val="24"/>
        </w:rPr>
        <w:t>.</w:t>
      </w:r>
      <w:r w:rsidR="00353D20">
        <w:rPr>
          <w:rFonts w:ascii="Times New Roman" w:hAnsi="Times New Roman"/>
          <w:sz w:val="24"/>
          <w:szCs w:val="24"/>
        </w:rPr>
        <w:t>.</w:t>
      </w:r>
      <w:r w:rsidR="00B37069">
        <w:rPr>
          <w:rFonts w:ascii="Times New Roman" w:hAnsi="Times New Roman"/>
          <w:sz w:val="24"/>
          <w:szCs w:val="24"/>
        </w:rPr>
        <w:t>,</w:t>
      </w:r>
      <w:r w:rsidRPr="00937A43">
        <w:rPr>
          <w:rFonts w:ascii="Times New Roman" w:hAnsi="Times New Roman"/>
          <w:sz w:val="24"/>
          <w:szCs w:val="24"/>
        </w:rPr>
        <w:t xml:space="preserve"> 2016) señalándose además que la aplicación foliar de quitosan</w:t>
      </w:r>
      <w:r w:rsidR="001236EC" w:rsidRPr="00937A43">
        <w:rPr>
          <w:rFonts w:ascii="Times New Roman" w:hAnsi="Times New Roman"/>
          <w:sz w:val="24"/>
          <w:szCs w:val="24"/>
        </w:rPr>
        <w:t>o</w:t>
      </w:r>
      <w:r w:rsidRPr="00937A43">
        <w:rPr>
          <w:rFonts w:ascii="Times New Roman" w:hAnsi="Times New Roman"/>
          <w:sz w:val="24"/>
          <w:szCs w:val="24"/>
        </w:rPr>
        <w:t xml:space="preserve"> en papa redujo los efectos del estrés hídrico.</w:t>
      </w:r>
    </w:p>
    <w:p w14:paraId="0236B3BC" w14:textId="77777777" w:rsidR="000F5D1D" w:rsidRPr="00937A43" w:rsidRDefault="000F5D1D" w:rsidP="00937A43">
      <w:pPr>
        <w:spacing w:after="120" w:line="360" w:lineRule="auto"/>
        <w:jc w:val="both"/>
        <w:rPr>
          <w:rFonts w:ascii="Times New Roman" w:hAnsi="Times New Roman"/>
          <w:sz w:val="24"/>
          <w:szCs w:val="24"/>
        </w:rPr>
      </w:pPr>
      <w:r w:rsidRPr="00937A43">
        <w:rPr>
          <w:rFonts w:ascii="Times New Roman" w:hAnsi="Times New Roman"/>
          <w:sz w:val="24"/>
          <w:szCs w:val="24"/>
        </w:rPr>
        <w:t xml:space="preserve">Sin lugar a dudas el plátano es la vianda fundamental en las condiciones de Cuba, para lograr la estabilidad en el mercado, sobre todo en los meses de verano. En Cuba, el 40% de la producción </w:t>
      </w:r>
      <w:r w:rsidRPr="00937A43">
        <w:rPr>
          <w:rFonts w:ascii="Times New Roman" w:hAnsi="Times New Roman"/>
          <w:sz w:val="24"/>
          <w:szCs w:val="24"/>
        </w:rPr>
        <w:lastRenderedPageBreak/>
        <w:t>de viandas corresponde a plátano y banano (107 009 ha), de ellos el 12,60% corresponde al tipo vianda debido a los bajos rendimientos y la susceptibilidad a las enfermedades (principalmente “Sigatoka negra”), lo cual convierte la obtención y generalización de nuevos clones en una prioridad urgente (R</w:t>
      </w:r>
      <w:r w:rsidR="005B5616" w:rsidRPr="00937A43">
        <w:rPr>
          <w:rFonts w:ascii="Times New Roman" w:hAnsi="Times New Roman"/>
          <w:sz w:val="24"/>
          <w:szCs w:val="24"/>
        </w:rPr>
        <w:t>ed agrícola</w:t>
      </w:r>
      <w:r w:rsidRPr="00937A43">
        <w:rPr>
          <w:rFonts w:ascii="Times New Roman" w:hAnsi="Times New Roman"/>
          <w:sz w:val="24"/>
          <w:szCs w:val="24"/>
        </w:rPr>
        <w:t>, 20</w:t>
      </w:r>
      <w:r w:rsidR="005B5616" w:rsidRPr="00937A43">
        <w:rPr>
          <w:rFonts w:ascii="Times New Roman" w:hAnsi="Times New Roman"/>
          <w:sz w:val="24"/>
          <w:szCs w:val="24"/>
        </w:rPr>
        <w:t>23</w:t>
      </w:r>
      <w:r w:rsidRPr="00937A43">
        <w:rPr>
          <w:rFonts w:ascii="Times New Roman" w:hAnsi="Times New Roman"/>
          <w:sz w:val="24"/>
          <w:szCs w:val="24"/>
        </w:rPr>
        <w:t>).</w:t>
      </w:r>
    </w:p>
    <w:p w14:paraId="0799E700" w14:textId="77777777" w:rsidR="006E341C" w:rsidRPr="00937A43" w:rsidRDefault="000F5D1D" w:rsidP="00937A43">
      <w:pPr>
        <w:spacing w:after="120" w:line="360" w:lineRule="auto"/>
        <w:jc w:val="both"/>
        <w:rPr>
          <w:rFonts w:ascii="Times New Roman" w:eastAsia="Arial" w:hAnsi="Times New Roman"/>
          <w:sz w:val="24"/>
          <w:szCs w:val="24"/>
        </w:rPr>
      </w:pPr>
      <w:r w:rsidRPr="00937A43">
        <w:rPr>
          <w:rFonts w:ascii="Times New Roman" w:hAnsi="Times New Roman"/>
          <w:sz w:val="24"/>
          <w:szCs w:val="24"/>
        </w:rPr>
        <w:t>Por lo que se plantea</w:t>
      </w:r>
      <w:r w:rsidR="001236EC" w:rsidRPr="00937A43">
        <w:rPr>
          <w:rFonts w:ascii="Times New Roman" w:hAnsi="Times New Roman"/>
          <w:sz w:val="24"/>
          <w:szCs w:val="24"/>
        </w:rPr>
        <w:t xml:space="preserve"> en este trabajo</w:t>
      </w:r>
      <w:r w:rsidRPr="00937A43">
        <w:rPr>
          <w:rFonts w:ascii="Times New Roman" w:hAnsi="Times New Roman"/>
          <w:sz w:val="24"/>
          <w:szCs w:val="24"/>
        </w:rPr>
        <w:t xml:space="preserve"> el siguiente objetivo general “Evaluar la aplicación de </w:t>
      </w:r>
      <w:r w:rsidR="001552CF" w:rsidRPr="00937A43">
        <w:rPr>
          <w:rFonts w:ascii="Times New Roman" w:hAnsi="Times New Roman"/>
          <w:sz w:val="24"/>
          <w:szCs w:val="24"/>
        </w:rPr>
        <w:t>Quitomax®</w:t>
      </w:r>
      <w:r w:rsidRPr="00937A43">
        <w:rPr>
          <w:rFonts w:ascii="Times New Roman" w:hAnsi="Times New Roman"/>
          <w:sz w:val="24"/>
          <w:szCs w:val="24"/>
        </w:rPr>
        <w:t xml:space="preserve"> en dos momentos del periodo de crecimiento del cultivo del plátano clon Z-3 en la </w:t>
      </w:r>
      <w:r w:rsidRPr="00937A43">
        <w:rPr>
          <w:rFonts w:ascii="Times New Roman" w:eastAsia="Arial" w:hAnsi="Times New Roman"/>
          <w:sz w:val="24"/>
          <w:szCs w:val="24"/>
        </w:rPr>
        <w:t>Cooperativa de Créditos y Servicios (CCS) Gerardo Zamora Álvarez, del municipio Jiguani”.</w:t>
      </w:r>
    </w:p>
    <w:p w14:paraId="363FAB38" w14:textId="5A3F3781" w:rsidR="000F5D1D" w:rsidRPr="00937A43" w:rsidRDefault="00B37069" w:rsidP="00937A43">
      <w:pPr>
        <w:spacing w:after="120" w:line="360" w:lineRule="auto"/>
        <w:jc w:val="both"/>
        <w:rPr>
          <w:rFonts w:ascii="Times New Roman" w:eastAsia="Arial" w:hAnsi="Times New Roman"/>
          <w:b/>
          <w:sz w:val="24"/>
          <w:szCs w:val="24"/>
        </w:rPr>
      </w:pPr>
      <w:r w:rsidRPr="00937A43">
        <w:rPr>
          <w:rFonts w:ascii="Times New Roman" w:hAnsi="Times New Roman"/>
          <w:b/>
          <w:sz w:val="24"/>
          <w:szCs w:val="24"/>
        </w:rPr>
        <w:t>Materiales y métodos</w:t>
      </w:r>
    </w:p>
    <w:p w14:paraId="43027A5C" w14:textId="5BEA364C" w:rsidR="004A116E" w:rsidRPr="00937A43" w:rsidRDefault="00B37069" w:rsidP="00937A43">
      <w:pPr>
        <w:spacing w:after="120" w:line="360" w:lineRule="auto"/>
        <w:jc w:val="both"/>
        <w:rPr>
          <w:rFonts w:ascii="Times New Roman" w:hAnsi="Times New Roman"/>
          <w:sz w:val="24"/>
          <w:szCs w:val="24"/>
          <w:lang w:val="es-MX"/>
        </w:rPr>
      </w:pPr>
      <w:r>
        <w:rPr>
          <w:rFonts w:ascii="Times New Roman" w:hAnsi="Times New Roman"/>
          <w:sz w:val="24"/>
          <w:szCs w:val="24"/>
        </w:rPr>
        <w:t xml:space="preserve">La presente investigación </w:t>
      </w:r>
      <w:r w:rsidR="000F5D1D" w:rsidRPr="00937A43">
        <w:rPr>
          <w:rFonts w:ascii="Times New Roman" w:hAnsi="Times New Roman"/>
          <w:sz w:val="24"/>
          <w:szCs w:val="24"/>
        </w:rPr>
        <w:t>se realizó en la Cooperativa de Créditos y Servicios (CCS) ″Gerardo Zamora Álvarez″, ubicada en Cautillo Merendero, Jiguaní, Granma. Colinda al Norte con la carretera Central vía Santiago de Cuba, al Sur con la Presa Jiguaní,</w:t>
      </w:r>
      <w:r w:rsidR="001C51BF">
        <w:rPr>
          <w:rFonts w:ascii="Times New Roman" w:hAnsi="Times New Roman"/>
          <w:sz w:val="24"/>
          <w:szCs w:val="24"/>
        </w:rPr>
        <w:t>,</w:t>
      </w:r>
      <w:r w:rsidR="000F5D1D" w:rsidRPr="00937A43">
        <w:rPr>
          <w:rFonts w:ascii="Times New Roman" w:hAnsi="Times New Roman"/>
          <w:sz w:val="24"/>
          <w:szCs w:val="24"/>
        </w:rPr>
        <w:t xml:space="preserve"> al Este con el poblado Jiguaní y al Oeste con áreas productivas de un campesino, sobre un suelo Fersialítico rojo</w:t>
      </w:r>
      <w:bookmarkStart w:id="3" w:name="_Toc10101258"/>
      <w:r w:rsidR="004A116E" w:rsidRPr="00937A43">
        <w:rPr>
          <w:rFonts w:ascii="Times New Roman" w:hAnsi="Times New Roman"/>
          <w:sz w:val="24"/>
          <w:szCs w:val="24"/>
          <w:lang w:val="es-MX"/>
        </w:rPr>
        <w:t>.</w:t>
      </w:r>
    </w:p>
    <w:p w14:paraId="511D01B3" w14:textId="77777777" w:rsidR="000F5D1D" w:rsidRPr="00937A43" w:rsidRDefault="000F5D1D" w:rsidP="00937A43">
      <w:pPr>
        <w:spacing w:after="120" w:line="360" w:lineRule="auto"/>
        <w:jc w:val="both"/>
        <w:rPr>
          <w:rFonts w:ascii="Times New Roman" w:hAnsi="Times New Roman"/>
          <w:sz w:val="24"/>
          <w:szCs w:val="24"/>
        </w:rPr>
      </w:pPr>
      <w:r w:rsidRPr="00937A43">
        <w:rPr>
          <w:rFonts w:ascii="Times New Roman" w:hAnsi="Times New Roman"/>
          <w:sz w:val="24"/>
          <w:szCs w:val="24"/>
        </w:rPr>
        <w:t>Los datos climáticos fueron tomados de la red hidrometeorológica de la Provincia Granma Estación de Cautillo. Se evaluaron las principales variables del clima en el tiempo de ejecución del experimento:</w:t>
      </w:r>
    </w:p>
    <w:p w14:paraId="60D7078B" w14:textId="77777777" w:rsidR="000F5D1D" w:rsidRPr="00937A43" w:rsidRDefault="000F5D1D" w:rsidP="00B37069">
      <w:pPr>
        <w:pStyle w:val="Prrafodelista"/>
        <w:numPr>
          <w:ilvl w:val="0"/>
          <w:numId w:val="9"/>
        </w:numPr>
        <w:spacing w:after="120" w:line="360" w:lineRule="auto"/>
        <w:ind w:left="284" w:hanging="284"/>
        <w:jc w:val="both"/>
      </w:pPr>
      <w:r w:rsidRPr="00937A43">
        <w:t>Temperatura promedio (</w:t>
      </w:r>
      <w:r w:rsidRPr="00B37069">
        <w:rPr>
          <w:vertAlign w:val="superscript"/>
        </w:rPr>
        <w:t>o</w:t>
      </w:r>
      <w:r w:rsidRPr="00937A43">
        <w:t>C).</w:t>
      </w:r>
    </w:p>
    <w:p w14:paraId="34493F55" w14:textId="77777777" w:rsidR="000F5D1D" w:rsidRPr="00937A43" w:rsidRDefault="000F5D1D" w:rsidP="00B37069">
      <w:pPr>
        <w:pStyle w:val="Prrafodelista"/>
        <w:numPr>
          <w:ilvl w:val="0"/>
          <w:numId w:val="9"/>
        </w:numPr>
        <w:spacing w:after="120" w:line="360" w:lineRule="auto"/>
        <w:ind w:left="284" w:hanging="284"/>
        <w:jc w:val="both"/>
      </w:pPr>
      <w:r w:rsidRPr="00937A43">
        <w:t>Humedad relativa (%).</w:t>
      </w:r>
    </w:p>
    <w:p w14:paraId="790F5F91" w14:textId="77777777" w:rsidR="000F5D1D" w:rsidRPr="00937A43" w:rsidRDefault="000F5D1D" w:rsidP="00B37069">
      <w:pPr>
        <w:pStyle w:val="Prrafodelista"/>
        <w:numPr>
          <w:ilvl w:val="0"/>
          <w:numId w:val="9"/>
        </w:numPr>
        <w:spacing w:after="120" w:line="360" w:lineRule="auto"/>
        <w:ind w:left="284" w:hanging="284"/>
        <w:jc w:val="both"/>
      </w:pPr>
      <w:r w:rsidRPr="00937A43">
        <w:t>Precipitaciones (mm).</w:t>
      </w:r>
    </w:p>
    <w:p w14:paraId="5DD226A6" w14:textId="1DB80B24" w:rsidR="001236EC" w:rsidRPr="00937A43" w:rsidRDefault="00B37069" w:rsidP="00937A43">
      <w:pPr>
        <w:spacing w:after="120" w:line="360" w:lineRule="auto"/>
        <w:jc w:val="both"/>
        <w:rPr>
          <w:rFonts w:ascii="Times New Roman" w:hAnsi="Times New Roman"/>
          <w:sz w:val="24"/>
          <w:szCs w:val="24"/>
        </w:rPr>
      </w:pPr>
      <w:r>
        <w:rPr>
          <w:rFonts w:ascii="Times New Roman" w:hAnsi="Times New Roman"/>
          <w:sz w:val="24"/>
          <w:szCs w:val="24"/>
        </w:rPr>
        <w:t xml:space="preserve">A partir del análisis de las diferentes variables climáticas reinantes en la localidad donde se realizó el experimento, se puede plantear que </w:t>
      </w:r>
      <w:r w:rsidR="001236EC" w:rsidRPr="00937A43">
        <w:rPr>
          <w:rFonts w:ascii="Times New Roman" w:hAnsi="Times New Roman"/>
          <w:sz w:val="24"/>
          <w:szCs w:val="24"/>
        </w:rPr>
        <w:t>el comportamiento de las mismas</w:t>
      </w:r>
      <w:r>
        <w:rPr>
          <w:rFonts w:ascii="Times New Roman" w:hAnsi="Times New Roman"/>
          <w:sz w:val="24"/>
          <w:szCs w:val="24"/>
        </w:rPr>
        <w:t xml:space="preserve"> resultó</w:t>
      </w:r>
      <w:r w:rsidR="001236EC" w:rsidRPr="00937A43">
        <w:rPr>
          <w:rFonts w:ascii="Times New Roman" w:hAnsi="Times New Roman"/>
          <w:sz w:val="24"/>
          <w:szCs w:val="24"/>
        </w:rPr>
        <w:t xml:space="preserve"> favorable para el desarrollo del cultivo del plátano.</w:t>
      </w:r>
    </w:p>
    <w:p w14:paraId="62219A93" w14:textId="77777777" w:rsidR="000F5D1D" w:rsidRPr="00937A43" w:rsidRDefault="000F5D1D" w:rsidP="00937A43">
      <w:pPr>
        <w:spacing w:after="120" w:line="360" w:lineRule="auto"/>
        <w:jc w:val="both"/>
        <w:rPr>
          <w:rFonts w:ascii="Times New Roman" w:hAnsi="Times New Roman"/>
          <w:sz w:val="24"/>
          <w:szCs w:val="24"/>
        </w:rPr>
      </w:pPr>
      <w:r w:rsidRPr="00937A43">
        <w:rPr>
          <w:rFonts w:ascii="Times New Roman" w:hAnsi="Times New Roman"/>
          <w:sz w:val="24"/>
          <w:szCs w:val="24"/>
        </w:rPr>
        <w:t xml:space="preserve">Las atenciones culturales se </w:t>
      </w:r>
      <w:r w:rsidR="00CA447E" w:rsidRPr="00937A43">
        <w:rPr>
          <w:rFonts w:ascii="Times New Roman" w:hAnsi="Times New Roman"/>
          <w:sz w:val="24"/>
          <w:szCs w:val="24"/>
        </w:rPr>
        <w:t>realizaron</w:t>
      </w:r>
      <w:r w:rsidRPr="00937A43">
        <w:rPr>
          <w:rFonts w:ascii="Times New Roman" w:hAnsi="Times New Roman"/>
          <w:sz w:val="24"/>
          <w:szCs w:val="24"/>
        </w:rPr>
        <w:t xml:space="preserve"> por el Manual del cultivo del plátano (2013)</w:t>
      </w:r>
    </w:p>
    <w:p w14:paraId="3E33E54D" w14:textId="77777777" w:rsidR="000F5D1D" w:rsidRPr="00937A43" w:rsidRDefault="000F5D1D" w:rsidP="00937A43">
      <w:pPr>
        <w:spacing w:after="120" w:line="360" w:lineRule="auto"/>
        <w:jc w:val="both"/>
        <w:rPr>
          <w:rFonts w:ascii="Times New Roman" w:hAnsi="Times New Roman"/>
          <w:sz w:val="24"/>
          <w:szCs w:val="24"/>
          <w:lang w:val="es-CL"/>
        </w:rPr>
      </w:pPr>
      <w:r w:rsidRPr="00937A43">
        <w:rPr>
          <w:rFonts w:ascii="Times New Roman" w:hAnsi="Times New Roman"/>
          <w:sz w:val="24"/>
          <w:szCs w:val="24"/>
        </w:rPr>
        <w:t>Montaje y metodología empleada del experimento</w:t>
      </w:r>
      <w:r w:rsidRPr="00937A43">
        <w:rPr>
          <w:rFonts w:ascii="Times New Roman" w:hAnsi="Times New Roman"/>
          <w:b/>
          <w:sz w:val="24"/>
          <w:szCs w:val="24"/>
        </w:rPr>
        <w:t>.</w:t>
      </w:r>
      <w:bookmarkStart w:id="4" w:name="_Toc10101257"/>
      <w:r w:rsidRPr="00937A43">
        <w:rPr>
          <w:rFonts w:ascii="Times New Roman" w:hAnsi="Times New Roman"/>
          <w:sz w:val="24"/>
          <w:szCs w:val="24"/>
          <w:lang w:val="es-CL"/>
        </w:rPr>
        <w:t xml:space="preserve"> </w:t>
      </w:r>
      <w:bookmarkEnd w:id="4"/>
    </w:p>
    <w:bookmarkEnd w:id="3"/>
    <w:p w14:paraId="67F08407" w14:textId="50F56314" w:rsidR="000F5D1D" w:rsidRPr="00937A43" w:rsidRDefault="000F5D1D" w:rsidP="00937A43">
      <w:pPr>
        <w:spacing w:after="120" w:line="360" w:lineRule="auto"/>
        <w:jc w:val="both"/>
        <w:rPr>
          <w:rFonts w:ascii="Times New Roman" w:hAnsi="Times New Roman"/>
          <w:sz w:val="24"/>
          <w:szCs w:val="24"/>
        </w:rPr>
      </w:pPr>
      <w:r w:rsidRPr="00937A43">
        <w:rPr>
          <w:rFonts w:ascii="Times New Roman" w:hAnsi="Times New Roman"/>
          <w:sz w:val="24"/>
          <w:szCs w:val="24"/>
        </w:rPr>
        <w:t>El experimento se desarrolló en el periodo comprendido</w:t>
      </w:r>
      <w:r w:rsidR="001C51BF">
        <w:rPr>
          <w:rFonts w:ascii="Times New Roman" w:hAnsi="Times New Roman"/>
          <w:sz w:val="24"/>
          <w:szCs w:val="24"/>
        </w:rPr>
        <w:t xml:space="preserve"> </w:t>
      </w:r>
      <w:r w:rsidRPr="00937A43">
        <w:rPr>
          <w:rFonts w:ascii="Times New Roman" w:hAnsi="Times New Roman"/>
          <w:sz w:val="24"/>
          <w:szCs w:val="24"/>
        </w:rPr>
        <w:t>desde el 25 de octubre del 2018</w:t>
      </w:r>
      <w:r w:rsidR="001C51BF">
        <w:rPr>
          <w:rFonts w:ascii="Times New Roman" w:hAnsi="Times New Roman"/>
          <w:sz w:val="24"/>
          <w:szCs w:val="24"/>
        </w:rPr>
        <w:t>,</w:t>
      </w:r>
      <w:r w:rsidRPr="00937A43">
        <w:rPr>
          <w:rFonts w:ascii="Times New Roman" w:hAnsi="Times New Roman"/>
          <w:sz w:val="24"/>
          <w:szCs w:val="24"/>
        </w:rPr>
        <w:t xml:space="preserve"> hasta el 25 de septiembre del 2019</w:t>
      </w:r>
      <w:r w:rsidR="001C51BF">
        <w:rPr>
          <w:rFonts w:ascii="Times New Roman" w:hAnsi="Times New Roman"/>
          <w:sz w:val="24"/>
          <w:szCs w:val="24"/>
        </w:rPr>
        <w:t>,</w:t>
      </w:r>
      <w:r w:rsidRPr="00937A43">
        <w:rPr>
          <w:rFonts w:ascii="Times New Roman" w:hAnsi="Times New Roman"/>
          <w:sz w:val="24"/>
          <w:szCs w:val="24"/>
        </w:rPr>
        <w:t xml:space="preserve"> en un área de plantación de una hectárea</w:t>
      </w:r>
      <w:r w:rsidR="001C51BF">
        <w:rPr>
          <w:rFonts w:ascii="Times New Roman" w:hAnsi="Times New Roman"/>
          <w:sz w:val="24"/>
          <w:szCs w:val="24"/>
        </w:rPr>
        <w:t>,</w:t>
      </w:r>
      <w:r w:rsidRPr="00937A43">
        <w:rPr>
          <w:rFonts w:ascii="Times New Roman" w:hAnsi="Times New Roman"/>
          <w:sz w:val="24"/>
          <w:szCs w:val="24"/>
        </w:rPr>
        <w:t xml:space="preserve"> </w:t>
      </w:r>
      <w:r w:rsidR="00B37069">
        <w:rPr>
          <w:rFonts w:ascii="Times New Roman" w:hAnsi="Times New Roman"/>
          <w:sz w:val="24"/>
          <w:szCs w:val="24"/>
        </w:rPr>
        <w:t>que</w:t>
      </w:r>
      <w:r w:rsidRPr="00937A43">
        <w:rPr>
          <w:rFonts w:ascii="Times New Roman" w:hAnsi="Times New Roman"/>
          <w:sz w:val="24"/>
          <w:szCs w:val="24"/>
        </w:rPr>
        <w:t xml:space="preserve"> se dividió en dos partes iguales, una parte se le aplicó el bioestimulante y la otra sirvió de tratamiento control. El marco de plantación empleado fue de 2,5 x 2,5 m.</w:t>
      </w:r>
    </w:p>
    <w:p w14:paraId="1105DE35" w14:textId="0CABD8C2" w:rsidR="000F5D1D" w:rsidRPr="00937A43" w:rsidRDefault="000F5D1D" w:rsidP="00937A43">
      <w:pPr>
        <w:spacing w:after="120" w:line="360" w:lineRule="auto"/>
        <w:jc w:val="both"/>
        <w:rPr>
          <w:rFonts w:ascii="Times New Roman" w:hAnsi="Times New Roman"/>
          <w:sz w:val="24"/>
          <w:szCs w:val="24"/>
        </w:rPr>
      </w:pPr>
      <w:r w:rsidRPr="00937A43">
        <w:rPr>
          <w:rFonts w:ascii="Times New Roman" w:hAnsi="Times New Roman"/>
          <w:sz w:val="24"/>
          <w:szCs w:val="24"/>
        </w:rPr>
        <w:lastRenderedPageBreak/>
        <w:t xml:space="preserve">Se evaluó </w:t>
      </w:r>
      <w:r w:rsidR="004A116E" w:rsidRPr="00937A43">
        <w:rPr>
          <w:rFonts w:ascii="Times New Roman" w:hAnsi="Times New Roman"/>
          <w:sz w:val="24"/>
          <w:szCs w:val="24"/>
        </w:rPr>
        <w:t xml:space="preserve">el </w:t>
      </w:r>
      <w:r w:rsidRPr="00937A43">
        <w:rPr>
          <w:rFonts w:ascii="Times New Roman" w:hAnsi="Times New Roman"/>
          <w:sz w:val="24"/>
          <w:szCs w:val="24"/>
        </w:rPr>
        <w:t xml:space="preserve">clon de </w:t>
      </w:r>
      <w:r w:rsidR="004A116E" w:rsidRPr="00937A43">
        <w:rPr>
          <w:rFonts w:ascii="Times New Roman" w:hAnsi="Times New Roman"/>
          <w:sz w:val="24"/>
          <w:szCs w:val="24"/>
        </w:rPr>
        <w:t>plátano</w:t>
      </w:r>
      <w:r w:rsidRPr="00937A43">
        <w:rPr>
          <w:rFonts w:ascii="Times New Roman" w:hAnsi="Times New Roman"/>
          <w:sz w:val="24"/>
          <w:szCs w:val="24"/>
        </w:rPr>
        <w:t xml:space="preserve"> Z-3. Las dosis aplicadas de </w:t>
      </w:r>
      <w:r w:rsidR="001552CF" w:rsidRPr="00937A43">
        <w:rPr>
          <w:rFonts w:ascii="Times New Roman" w:hAnsi="Times New Roman"/>
          <w:sz w:val="24"/>
          <w:szCs w:val="24"/>
        </w:rPr>
        <w:t>Quitomax®</w:t>
      </w:r>
      <w:r w:rsidRPr="00937A43">
        <w:rPr>
          <w:rFonts w:ascii="Times New Roman" w:hAnsi="Times New Roman"/>
          <w:sz w:val="24"/>
          <w:szCs w:val="24"/>
        </w:rPr>
        <w:t xml:space="preserve"> fueron de </w:t>
      </w:r>
      <w:r w:rsidR="00870DEC" w:rsidRPr="00937A43">
        <w:rPr>
          <w:rFonts w:ascii="Times New Roman" w:hAnsi="Times New Roman"/>
          <w:sz w:val="24"/>
          <w:szCs w:val="24"/>
        </w:rPr>
        <w:t>5.4</w:t>
      </w:r>
      <w:r w:rsidRPr="00937A43">
        <w:rPr>
          <w:rFonts w:ascii="Times New Roman" w:hAnsi="Times New Roman"/>
          <w:sz w:val="24"/>
          <w:szCs w:val="24"/>
        </w:rPr>
        <w:t xml:space="preserve"> mL / mochila de capacidad 16 L marca Matabí (</w:t>
      </w:r>
      <w:r w:rsidR="005770AB" w:rsidRPr="00937A43">
        <w:rPr>
          <w:rFonts w:ascii="Times New Roman" w:hAnsi="Times New Roman"/>
          <w:sz w:val="24"/>
          <w:szCs w:val="24"/>
        </w:rPr>
        <w:t>Concentración de</w:t>
      </w:r>
      <w:r w:rsidRPr="00937A43">
        <w:rPr>
          <w:rFonts w:ascii="Times New Roman" w:hAnsi="Times New Roman"/>
          <w:sz w:val="24"/>
          <w:szCs w:val="24"/>
        </w:rPr>
        <w:t xml:space="preserve"> 300 mg ha-</w:t>
      </w:r>
      <w:r w:rsidRPr="00937A43">
        <w:rPr>
          <w:rFonts w:ascii="Times New Roman" w:hAnsi="Times New Roman"/>
          <w:sz w:val="24"/>
          <w:szCs w:val="24"/>
          <w:vertAlign w:val="superscript"/>
        </w:rPr>
        <w:t>1</w:t>
      </w:r>
      <w:r w:rsidRPr="00937A43">
        <w:rPr>
          <w:rFonts w:ascii="Times New Roman" w:hAnsi="Times New Roman"/>
          <w:sz w:val="24"/>
          <w:szCs w:val="24"/>
        </w:rPr>
        <w:t>)</w:t>
      </w:r>
      <w:r w:rsidR="004D5038" w:rsidRPr="00937A43">
        <w:rPr>
          <w:rFonts w:ascii="Times New Roman" w:hAnsi="Times New Roman"/>
          <w:sz w:val="24"/>
          <w:szCs w:val="24"/>
        </w:rPr>
        <w:t xml:space="preserve"> </w:t>
      </w:r>
      <w:r w:rsidR="00ED4F44" w:rsidRPr="00937A43">
        <w:rPr>
          <w:rFonts w:ascii="Times New Roman" w:hAnsi="Times New Roman"/>
          <w:sz w:val="24"/>
          <w:szCs w:val="24"/>
        </w:rPr>
        <w:t>extraída</w:t>
      </w:r>
      <w:r w:rsidR="004D5038" w:rsidRPr="00937A43">
        <w:rPr>
          <w:rFonts w:ascii="Times New Roman" w:hAnsi="Times New Roman"/>
          <w:sz w:val="24"/>
          <w:szCs w:val="24"/>
        </w:rPr>
        <w:t xml:space="preserve"> de un frasco de</w:t>
      </w:r>
      <w:r w:rsidR="00297DE3">
        <w:rPr>
          <w:rFonts w:ascii="Times New Roman" w:hAnsi="Times New Roman"/>
          <w:sz w:val="24"/>
          <w:szCs w:val="24"/>
        </w:rPr>
        <w:t xml:space="preserve"> 1</w:t>
      </w:r>
      <w:r w:rsidR="004D5038" w:rsidRPr="00937A43">
        <w:rPr>
          <w:rFonts w:ascii="Times New Roman" w:hAnsi="Times New Roman"/>
          <w:sz w:val="24"/>
          <w:szCs w:val="24"/>
        </w:rPr>
        <w:t>L de capacidad y 4 g de concentración producido en el Instituto Nacional de Ciencias Agrícolas de la provincia de Mayabeque</w:t>
      </w:r>
      <w:r w:rsidRPr="00937A43">
        <w:rPr>
          <w:rFonts w:ascii="Times New Roman" w:hAnsi="Times New Roman"/>
          <w:sz w:val="24"/>
          <w:szCs w:val="24"/>
        </w:rPr>
        <w:t xml:space="preserve">. </w:t>
      </w:r>
      <w:r w:rsidR="00B22A07" w:rsidRPr="00937A43">
        <w:rPr>
          <w:rFonts w:ascii="Times New Roman" w:hAnsi="Times New Roman"/>
          <w:sz w:val="24"/>
          <w:szCs w:val="24"/>
        </w:rPr>
        <w:t>Se montó el experimento con un diseño experimental completamente aleatorizado</w:t>
      </w:r>
      <w:r w:rsidR="00297DE3">
        <w:rPr>
          <w:rFonts w:ascii="Times New Roman" w:hAnsi="Times New Roman"/>
          <w:sz w:val="24"/>
          <w:szCs w:val="24"/>
        </w:rPr>
        <w:t>,</w:t>
      </w:r>
      <w:r w:rsidR="00B22A07" w:rsidRPr="00937A43">
        <w:rPr>
          <w:rFonts w:ascii="Times New Roman" w:hAnsi="Times New Roman"/>
          <w:sz w:val="24"/>
          <w:szCs w:val="24"/>
        </w:rPr>
        <w:t xml:space="preserve"> donde los tratamientos se distribuyeron al azar</w:t>
      </w:r>
      <w:r w:rsidR="005770AB" w:rsidRPr="00937A43">
        <w:rPr>
          <w:rFonts w:ascii="Times New Roman" w:hAnsi="Times New Roman"/>
          <w:sz w:val="24"/>
          <w:szCs w:val="24"/>
        </w:rPr>
        <w:t>. P</w:t>
      </w:r>
      <w:r w:rsidR="00827268" w:rsidRPr="00937A43">
        <w:rPr>
          <w:rFonts w:ascii="Times New Roman" w:hAnsi="Times New Roman"/>
          <w:sz w:val="24"/>
          <w:szCs w:val="24"/>
        </w:rPr>
        <w:t>ara efectuar las mediciones se marcaron 15 plantas en cada parcela</w:t>
      </w:r>
      <w:r w:rsidR="00297DE3">
        <w:rPr>
          <w:rFonts w:ascii="Times New Roman" w:hAnsi="Times New Roman"/>
          <w:sz w:val="24"/>
          <w:szCs w:val="24"/>
        </w:rPr>
        <w:t>,</w:t>
      </w:r>
      <w:r w:rsidR="00827268" w:rsidRPr="00937A43">
        <w:rPr>
          <w:rFonts w:ascii="Times New Roman" w:hAnsi="Times New Roman"/>
          <w:sz w:val="24"/>
          <w:szCs w:val="24"/>
        </w:rPr>
        <w:t xml:space="preserve"> de forma aleatorizada, las cuales fueron debidamente señalizadas</w:t>
      </w:r>
      <w:r w:rsidR="00B22A07" w:rsidRPr="00937A43">
        <w:rPr>
          <w:rFonts w:ascii="Times New Roman" w:hAnsi="Times New Roman"/>
          <w:sz w:val="24"/>
          <w:szCs w:val="24"/>
        </w:rPr>
        <w:t>.</w:t>
      </w:r>
    </w:p>
    <w:p w14:paraId="292A4CAE" w14:textId="77777777" w:rsidR="000F5D1D" w:rsidRPr="00937A43" w:rsidRDefault="000F5D1D" w:rsidP="00937A43">
      <w:pPr>
        <w:spacing w:after="120" w:line="360" w:lineRule="auto"/>
        <w:jc w:val="both"/>
        <w:rPr>
          <w:rFonts w:ascii="Times New Roman" w:hAnsi="Times New Roman"/>
          <w:sz w:val="24"/>
          <w:szCs w:val="24"/>
        </w:rPr>
      </w:pPr>
      <w:r w:rsidRPr="00937A43">
        <w:rPr>
          <w:rFonts w:ascii="Times New Roman" w:hAnsi="Times New Roman"/>
          <w:sz w:val="24"/>
          <w:szCs w:val="24"/>
        </w:rPr>
        <w:t>Los tratamientos aplicados fueron:</w:t>
      </w:r>
    </w:p>
    <w:p w14:paraId="56CC763E" w14:textId="672900F0" w:rsidR="00827268" w:rsidRPr="00937A43" w:rsidRDefault="000F5D1D" w:rsidP="00937A43">
      <w:pPr>
        <w:spacing w:after="120" w:line="360" w:lineRule="auto"/>
        <w:jc w:val="both"/>
        <w:rPr>
          <w:rFonts w:ascii="Times New Roman" w:hAnsi="Times New Roman"/>
          <w:sz w:val="24"/>
          <w:szCs w:val="24"/>
        </w:rPr>
      </w:pPr>
      <w:r w:rsidRPr="00937A43">
        <w:rPr>
          <w:rFonts w:ascii="Times New Roman" w:hAnsi="Times New Roman"/>
          <w:sz w:val="24"/>
          <w:szCs w:val="24"/>
        </w:rPr>
        <w:t>T</w:t>
      </w:r>
      <w:r w:rsidR="00B37069">
        <w:rPr>
          <w:rFonts w:ascii="Times New Roman" w:hAnsi="Times New Roman"/>
          <w:sz w:val="24"/>
          <w:szCs w:val="24"/>
        </w:rPr>
        <w:t xml:space="preserve">ratamiento </w:t>
      </w:r>
      <w:r w:rsidRPr="00937A43">
        <w:rPr>
          <w:rFonts w:ascii="Times New Roman" w:hAnsi="Times New Roman"/>
          <w:sz w:val="24"/>
          <w:szCs w:val="24"/>
        </w:rPr>
        <w:t xml:space="preserve">1: </w:t>
      </w:r>
      <w:r w:rsidR="00B37069">
        <w:rPr>
          <w:rFonts w:ascii="Times New Roman" w:hAnsi="Times New Roman"/>
          <w:sz w:val="24"/>
          <w:szCs w:val="24"/>
        </w:rPr>
        <w:t>C</w:t>
      </w:r>
      <w:r w:rsidR="00827268" w:rsidRPr="00937A43">
        <w:rPr>
          <w:rFonts w:ascii="Times New Roman" w:hAnsi="Times New Roman"/>
          <w:sz w:val="24"/>
          <w:szCs w:val="24"/>
        </w:rPr>
        <w:t>ontrol</w:t>
      </w:r>
      <w:r w:rsidR="00B37069">
        <w:rPr>
          <w:rFonts w:ascii="Times New Roman" w:hAnsi="Times New Roman"/>
          <w:sz w:val="24"/>
          <w:szCs w:val="24"/>
        </w:rPr>
        <w:t>,</w:t>
      </w:r>
      <w:r w:rsidR="00827268" w:rsidRPr="00937A43">
        <w:rPr>
          <w:rFonts w:ascii="Times New Roman" w:hAnsi="Times New Roman"/>
          <w:sz w:val="24"/>
          <w:szCs w:val="24"/>
        </w:rPr>
        <w:t xml:space="preserve"> sin </w:t>
      </w:r>
      <w:r w:rsidR="00B37069">
        <w:rPr>
          <w:rFonts w:ascii="Times New Roman" w:hAnsi="Times New Roman"/>
          <w:sz w:val="24"/>
          <w:szCs w:val="24"/>
        </w:rPr>
        <w:t xml:space="preserve">empleo </w:t>
      </w:r>
      <w:r w:rsidR="00827268" w:rsidRPr="00937A43">
        <w:rPr>
          <w:rFonts w:ascii="Times New Roman" w:hAnsi="Times New Roman"/>
          <w:sz w:val="24"/>
          <w:szCs w:val="24"/>
        </w:rPr>
        <w:t>de</w:t>
      </w:r>
      <w:r w:rsidRPr="00937A43">
        <w:rPr>
          <w:rFonts w:ascii="Times New Roman" w:hAnsi="Times New Roman"/>
          <w:sz w:val="24"/>
          <w:szCs w:val="24"/>
        </w:rPr>
        <w:t xml:space="preserve"> </w:t>
      </w:r>
      <w:r w:rsidR="001552CF" w:rsidRPr="00937A43">
        <w:rPr>
          <w:rFonts w:ascii="Times New Roman" w:hAnsi="Times New Roman"/>
          <w:sz w:val="24"/>
          <w:szCs w:val="24"/>
        </w:rPr>
        <w:t>Quitomax®</w:t>
      </w:r>
      <w:r w:rsidR="00B37069">
        <w:rPr>
          <w:rFonts w:ascii="Times New Roman" w:hAnsi="Times New Roman"/>
          <w:sz w:val="24"/>
          <w:szCs w:val="24"/>
        </w:rPr>
        <w:t>, se a</w:t>
      </w:r>
      <w:r w:rsidR="004D5038" w:rsidRPr="00937A43">
        <w:rPr>
          <w:rFonts w:ascii="Times New Roman" w:hAnsi="Times New Roman"/>
          <w:sz w:val="24"/>
          <w:szCs w:val="24"/>
        </w:rPr>
        <w:t>plic</w:t>
      </w:r>
      <w:r w:rsidR="00B37069">
        <w:rPr>
          <w:rFonts w:ascii="Times New Roman" w:hAnsi="Times New Roman"/>
          <w:sz w:val="24"/>
          <w:szCs w:val="24"/>
        </w:rPr>
        <w:t>ó</w:t>
      </w:r>
      <w:r w:rsidR="004D5038" w:rsidRPr="00937A43">
        <w:rPr>
          <w:rFonts w:ascii="Times New Roman" w:hAnsi="Times New Roman"/>
          <w:sz w:val="24"/>
          <w:szCs w:val="24"/>
        </w:rPr>
        <w:t xml:space="preserve"> solo agua corriente de buena calidad.</w:t>
      </w:r>
    </w:p>
    <w:p w14:paraId="7CE109DA" w14:textId="1EF0DD21" w:rsidR="00827268" w:rsidRPr="00937A43" w:rsidRDefault="000F5D1D" w:rsidP="00937A43">
      <w:pPr>
        <w:spacing w:after="120" w:line="360" w:lineRule="auto"/>
        <w:jc w:val="both"/>
        <w:rPr>
          <w:rFonts w:ascii="Times New Roman" w:hAnsi="Times New Roman"/>
          <w:sz w:val="24"/>
          <w:szCs w:val="24"/>
        </w:rPr>
      </w:pPr>
      <w:r w:rsidRPr="00937A43">
        <w:rPr>
          <w:rFonts w:ascii="Times New Roman" w:hAnsi="Times New Roman"/>
          <w:sz w:val="24"/>
          <w:szCs w:val="24"/>
        </w:rPr>
        <w:t>T</w:t>
      </w:r>
      <w:r w:rsidR="00B37069">
        <w:rPr>
          <w:rFonts w:ascii="Times New Roman" w:hAnsi="Times New Roman"/>
          <w:sz w:val="24"/>
          <w:szCs w:val="24"/>
        </w:rPr>
        <w:t>ratamiento 2</w:t>
      </w:r>
      <w:r w:rsidRPr="00937A43">
        <w:rPr>
          <w:rFonts w:ascii="Times New Roman" w:hAnsi="Times New Roman"/>
          <w:sz w:val="24"/>
          <w:szCs w:val="24"/>
        </w:rPr>
        <w:t xml:space="preserve">: </w:t>
      </w:r>
      <w:r w:rsidR="00297DE3">
        <w:rPr>
          <w:rFonts w:ascii="Times New Roman" w:hAnsi="Times New Roman"/>
          <w:sz w:val="24"/>
          <w:szCs w:val="24"/>
        </w:rPr>
        <w:t>Aplicación</w:t>
      </w:r>
      <w:r w:rsidRPr="00937A43">
        <w:rPr>
          <w:rFonts w:ascii="Times New Roman" w:hAnsi="Times New Roman"/>
          <w:sz w:val="24"/>
          <w:szCs w:val="24"/>
        </w:rPr>
        <w:t xml:space="preserve"> </w:t>
      </w:r>
      <w:r w:rsidR="001552CF" w:rsidRPr="00937A43">
        <w:rPr>
          <w:rFonts w:ascii="Times New Roman" w:hAnsi="Times New Roman"/>
          <w:sz w:val="24"/>
          <w:szCs w:val="24"/>
        </w:rPr>
        <w:t>Quitomax®</w:t>
      </w:r>
      <w:r w:rsidR="00B37069">
        <w:rPr>
          <w:rFonts w:ascii="Times New Roman" w:hAnsi="Times New Roman"/>
          <w:sz w:val="24"/>
          <w:szCs w:val="24"/>
        </w:rPr>
        <w:t>.</w:t>
      </w:r>
      <w:r w:rsidRPr="00937A43">
        <w:rPr>
          <w:rFonts w:ascii="Times New Roman" w:hAnsi="Times New Roman"/>
          <w:sz w:val="24"/>
          <w:szCs w:val="24"/>
        </w:rPr>
        <w:t xml:space="preserve"> </w:t>
      </w:r>
      <w:r w:rsidR="00827268" w:rsidRPr="00937A43">
        <w:rPr>
          <w:rFonts w:ascii="Times New Roman" w:hAnsi="Times New Roman"/>
          <w:sz w:val="24"/>
          <w:szCs w:val="24"/>
        </w:rPr>
        <w:t xml:space="preserve">Se aplicó el </w:t>
      </w:r>
      <w:r w:rsidR="001552CF" w:rsidRPr="00937A43">
        <w:rPr>
          <w:rFonts w:ascii="Times New Roman" w:hAnsi="Times New Roman"/>
          <w:sz w:val="24"/>
          <w:szCs w:val="24"/>
        </w:rPr>
        <w:t>Quitomax®</w:t>
      </w:r>
      <w:r w:rsidR="00827268" w:rsidRPr="00937A43">
        <w:rPr>
          <w:rFonts w:ascii="Times New Roman" w:hAnsi="Times New Roman"/>
          <w:sz w:val="24"/>
          <w:szCs w:val="24"/>
        </w:rPr>
        <w:t xml:space="preserve"> en </w:t>
      </w:r>
      <w:r w:rsidRPr="00937A43">
        <w:rPr>
          <w:rFonts w:ascii="Times New Roman" w:hAnsi="Times New Roman"/>
          <w:sz w:val="24"/>
          <w:szCs w:val="24"/>
        </w:rPr>
        <w:t>dos momentos del periodo de crecimiento del cultivo (</w:t>
      </w:r>
      <w:r w:rsidR="005770AB" w:rsidRPr="00937A43">
        <w:rPr>
          <w:rFonts w:ascii="Times New Roman" w:hAnsi="Times New Roman"/>
          <w:sz w:val="24"/>
          <w:szCs w:val="24"/>
        </w:rPr>
        <w:t xml:space="preserve">A los </w:t>
      </w:r>
      <w:r w:rsidRPr="00937A43">
        <w:rPr>
          <w:rFonts w:ascii="Times New Roman" w:hAnsi="Times New Roman"/>
          <w:sz w:val="24"/>
          <w:szCs w:val="24"/>
        </w:rPr>
        <w:t xml:space="preserve">3 y 6 meses después de </w:t>
      </w:r>
      <w:r w:rsidR="00827268" w:rsidRPr="00937A43">
        <w:rPr>
          <w:rFonts w:ascii="Times New Roman" w:hAnsi="Times New Roman"/>
          <w:sz w:val="24"/>
          <w:szCs w:val="24"/>
        </w:rPr>
        <w:t>la plantación de manera foliar) en dosis de 300 mg ha</w:t>
      </w:r>
      <w:r w:rsidR="00827268" w:rsidRPr="00937A43">
        <w:rPr>
          <w:rFonts w:ascii="Times New Roman" w:hAnsi="Times New Roman"/>
          <w:sz w:val="24"/>
          <w:szCs w:val="24"/>
          <w:vertAlign w:val="superscript"/>
        </w:rPr>
        <w:t>-1</w:t>
      </w:r>
      <w:r w:rsidR="00B37069">
        <w:rPr>
          <w:rFonts w:ascii="Times New Roman" w:hAnsi="Times New Roman"/>
          <w:sz w:val="24"/>
          <w:szCs w:val="24"/>
        </w:rPr>
        <w:t xml:space="preserve"> y</w:t>
      </w:r>
      <w:r w:rsidR="00827268" w:rsidRPr="00937A43">
        <w:rPr>
          <w:rFonts w:ascii="Times New Roman" w:hAnsi="Times New Roman"/>
          <w:sz w:val="24"/>
          <w:szCs w:val="24"/>
        </w:rPr>
        <w:t xml:space="preserve"> 5,4 mL por mochila de 16 Litros de capacidad, de un frasco de</w:t>
      </w:r>
      <w:r w:rsidR="005770AB" w:rsidRPr="00937A43">
        <w:rPr>
          <w:rFonts w:ascii="Times New Roman" w:hAnsi="Times New Roman"/>
          <w:sz w:val="24"/>
          <w:szCs w:val="24"/>
        </w:rPr>
        <w:t xml:space="preserve"> capacidad de</w:t>
      </w:r>
      <w:r w:rsidR="00827268" w:rsidRPr="00937A43">
        <w:rPr>
          <w:rFonts w:ascii="Times New Roman" w:hAnsi="Times New Roman"/>
          <w:sz w:val="24"/>
          <w:szCs w:val="24"/>
        </w:rPr>
        <w:t xml:space="preserve"> un litro y concentración de 4 g L</w:t>
      </w:r>
      <w:bookmarkStart w:id="5" w:name="_Toc41318876"/>
      <w:r w:rsidR="00827268" w:rsidRPr="00937A43">
        <w:rPr>
          <w:rFonts w:ascii="Times New Roman" w:hAnsi="Times New Roman"/>
          <w:sz w:val="24"/>
          <w:szCs w:val="24"/>
          <w:vertAlign w:val="superscript"/>
        </w:rPr>
        <w:t>-1</w:t>
      </w:r>
      <w:r w:rsidR="00827268" w:rsidRPr="00937A43">
        <w:rPr>
          <w:rFonts w:ascii="Times New Roman" w:hAnsi="Times New Roman"/>
          <w:sz w:val="24"/>
          <w:szCs w:val="24"/>
        </w:rPr>
        <w:t>.</w:t>
      </w:r>
    </w:p>
    <w:p w14:paraId="6043EE86" w14:textId="7C3CBFE9" w:rsidR="000F5D1D" w:rsidRDefault="000F5D1D" w:rsidP="00937A43">
      <w:pPr>
        <w:spacing w:after="120" w:line="360" w:lineRule="auto"/>
        <w:jc w:val="both"/>
        <w:rPr>
          <w:rFonts w:ascii="Times New Roman" w:hAnsi="Times New Roman"/>
          <w:sz w:val="24"/>
          <w:szCs w:val="24"/>
        </w:rPr>
      </w:pPr>
      <w:r w:rsidRPr="00937A43">
        <w:rPr>
          <w:rFonts w:ascii="Times New Roman" w:hAnsi="Times New Roman"/>
          <w:sz w:val="24"/>
          <w:szCs w:val="24"/>
        </w:rPr>
        <w:t>Variables vegetativas evaluadas.</w:t>
      </w:r>
      <w:bookmarkEnd w:id="5"/>
    </w:p>
    <w:p w14:paraId="29226E1C" w14:textId="53320B90" w:rsidR="000F5D1D" w:rsidRPr="00937A43" w:rsidRDefault="00D00AE4" w:rsidP="00937A43">
      <w:pPr>
        <w:spacing w:after="120" w:line="360" w:lineRule="auto"/>
        <w:jc w:val="both"/>
        <w:rPr>
          <w:rFonts w:ascii="Times New Roman" w:hAnsi="Times New Roman"/>
          <w:sz w:val="24"/>
          <w:szCs w:val="24"/>
        </w:rPr>
      </w:pPr>
      <w:r>
        <w:rPr>
          <w:rFonts w:ascii="Times New Roman" w:hAnsi="Times New Roman"/>
          <w:sz w:val="24"/>
          <w:szCs w:val="24"/>
        </w:rPr>
        <w:t xml:space="preserve">La selección de las 15 plantas </w:t>
      </w:r>
      <w:r w:rsidR="00297DE3">
        <w:rPr>
          <w:rFonts w:ascii="Times New Roman" w:hAnsi="Times New Roman"/>
          <w:sz w:val="24"/>
          <w:szCs w:val="24"/>
        </w:rPr>
        <w:t>de</w:t>
      </w:r>
      <w:r>
        <w:rPr>
          <w:rFonts w:ascii="Times New Roman" w:hAnsi="Times New Roman"/>
          <w:sz w:val="24"/>
          <w:szCs w:val="24"/>
        </w:rPr>
        <w:t xml:space="preserve"> manera aleatoria para las mediciones, se realizó en las áreas de los tratamientos siguiendo una trayectoria en forma de zigzag. La primera medición</w:t>
      </w:r>
      <w:r w:rsidR="00297DE3">
        <w:rPr>
          <w:rFonts w:ascii="Times New Roman" w:hAnsi="Times New Roman"/>
          <w:sz w:val="24"/>
          <w:szCs w:val="24"/>
        </w:rPr>
        <w:t>,</w:t>
      </w:r>
      <w:r>
        <w:rPr>
          <w:rFonts w:ascii="Times New Roman" w:hAnsi="Times New Roman"/>
          <w:sz w:val="24"/>
          <w:szCs w:val="24"/>
        </w:rPr>
        <w:t xml:space="preserve"> se realizó </w:t>
      </w:r>
      <w:r w:rsidR="000F5D1D" w:rsidRPr="00937A43">
        <w:rPr>
          <w:rFonts w:ascii="Times New Roman" w:hAnsi="Times New Roman"/>
          <w:sz w:val="24"/>
          <w:szCs w:val="24"/>
        </w:rPr>
        <w:t>a los 3 meses después del trasplante</w:t>
      </w:r>
      <w:r w:rsidR="00BD35F9">
        <w:rPr>
          <w:rFonts w:ascii="Times New Roman" w:hAnsi="Times New Roman"/>
          <w:sz w:val="24"/>
          <w:szCs w:val="24"/>
        </w:rPr>
        <w:t>, las posteriores se</w:t>
      </w:r>
      <w:r w:rsidR="000F5D1D" w:rsidRPr="00937A43">
        <w:rPr>
          <w:rFonts w:ascii="Times New Roman" w:hAnsi="Times New Roman"/>
          <w:sz w:val="24"/>
          <w:szCs w:val="24"/>
        </w:rPr>
        <w:t xml:space="preserve"> </w:t>
      </w:r>
      <w:r>
        <w:rPr>
          <w:rFonts w:ascii="Times New Roman" w:hAnsi="Times New Roman"/>
          <w:sz w:val="24"/>
          <w:szCs w:val="24"/>
        </w:rPr>
        <w:t>hicieron</w:t>
      </w:r>
      <w:r w:rsidR="00BD35F9">
        <w:rPr>
          <w:rFonts w:ascii="Times New Roman" w:hAnsi="Times New Roman"/>
          <w:sz w:val="24"/>
          <w:szCs w:val="24"/>
        </w:rPr>
        <w:t xml:space="preserve"> con una frecuencia</w:t>
      </w:r>
      <w:r w:rsidR="005770AB" w:rsidRPr="00937A43">
        <w:rPr>
          <w:rFonts w:ascii="Times New Roman" w:hAnsi="Times New Roman"/>
          <w:sz w:val="24"/>
          <w:szCs w:val="24"/>
        </w:rPr>
        <w:t xml:space="preserve"> mensual</w:t>
      </w:r>
      <w:r w:rsidR="00BD35F9">
        <w:rPr>
          <w:rFonts w:ascii="Times New Roman" w:hAnsi="Times New Roman"/>
          <w:sz w:val="24"/>
          <w:szCs w:val="24"/>
        </w:rPr>
        <w:t xml:space="preserve">, para un total de </w:t>
      </w:r>
      <w:r w:rsidR="000F5D1D" w:rsidRPr="00937A43">
        <w:rPr>
          <w:rFonts w:ascii="Times New Roman" w:hAnsi="Times New Roman"/>
          <w:sz w:val="24"/>
          <w:szCs w:val="24"/>
        </w:rPr>
        <w:t xml:space="preserve">9, hasta los 11 meses, </w:t>
      </w:r>
      <w:r w:rsidR="00EB3FB3" w:rsidRPr="00937A43">
        <w:rPr>
          <w:rFonts w:ascii="Times New Roman" w:hAnsi="Times New Roman"/>
          <w:sz w:val="24"/>
          <w:szCs w:val="24"/>
        </w:rPr>
        <w:t>momento en que se produ</w:t>
      </w:r>
      <w:r w:rsidR="00BD35F9">
        <w:rPr>
          <w:rFonts w:ascii="Times New Roman" w:hAnsi="Times New Roman"/>
          <w:sz w:val="24"/>
          <w:szCs w:val="24"/>
        </w:rPr>
        <w:t>jo</w:t>
      </w:r>
      <w:r w:rsidR="00EB3FB3" w:rsidRPr="00937A43">
        <w:rPr>
          <w:rFonts w:ascii="Times New Roman" w:hAnsi="Times New Roman"/>
          <w:sz w:val="24"/>
          <w:szCs w:val="24"/>
        </w:rPr>
        <w:t xml:space="preserve"> la emisión del racimo en las plantas</w:t>
      </w:r>
      <w:r w:rsidR="00BD35F9">
        <w:rPr>
          <w:rFonts w:ascii="Times New Roman" w:hAnsi="Times New Roman"/>
          <w:sz w:val="24"/>
          <w:szCs w:val="24"/>
        </w:rPr>
        <w:t xml:space="preserve">. Se </w:t>
      </w:r>
      <w:r w:rsidR="000F5D1D" w:rsidRPr="00937A43">
        <w:rPr>
          <w:rFonts w:ascii="Times New Roman" w:hAnsi="Times New Roman"/>
          <w:sz w:val="24"/>
          <w:szCs w:val="24"/>
        </w:rPr>
        <w:t>evalu</w:t>
      </w:r>
      <w:r w:rsidR="00BD35F9">
        <w:rPr>
          <w:rFonts w:ascii="Times New Roman" w:hAnsi="Times New Roman"/>
          <w:sz w:val="24"/>
          <w:szCs w:val="24"/>
        </w:rPr>
        <w:t>ó</w:t>
      </w:r>
      <w:r w:rsidR="000F5D1D" w:rsidRPr="00937A43">
        <w:rPr>
          <w:rFonts w:ascii="Times New Roman" w:hAnsi="Times New Roman"/>
          <w:sz w:val="24"/>
          <w:szCs w:val="24"/>
        </w:rPr>
        <w:t>:</w:t>
      </w:r>
    </w:p>
    <w:p w14:paraId="417B9C4E" w14:textId="16BA6A5C" w:rsidR="000F5D1D" w:rsidRPr="00FB49A0" w:rsidRDefault="000F5D1D" w:rsidP="002C7B83">
      <w:pPr>
        <w:pStyle w:val="Prrafodelista"/>
        <w:numPr>
          <w:ilvl w:val="0"/>
          <w:numId w:val="1"/>
        </w:numPr>
        <w:spacing w:after="120" w:line="360" w:lineRule="auto"/>
        <w:ind w:left="284" w:hanging="284"/>
        <w:jc w:val="both"/>
        <w:rPr>
          <w:b/>
          <w:lang w:val="es-CL" w:eastAsia="es-CL"/>
        </w:rPr>
      </w:pPr>
      <w:r w:rsidRPr="00FB49A0">
        <w:t>Altura de las plantas (cm), número de hojas, grosor del seudo tallo a un metro de altura</w:t>
      </w:r>
      <w:bookmarkStart w:id="6" w:name="_Toc10101261"/>
      <w:r w:rsidRPr="00FB49A0">
        <w:t xml:space="preserve"> (cm).</w:t>
      </w:r>
      <w:bookmarkStart w:id="7" w:name="_Toc41318877"/>
      <w:r w:rsidR="00FB49A0">
        <w:t xml:space="preserve"> </w:t>
      </w:r>
      <w:r w:rsidRPr="00FB49A0">
        <w:rPr>
          <w:lang w:val="es-CL" w:eastAsia="es-CL"/>
        </w:rPr>
        <w:t xml:space="preserve">Los indicadores productivos </w:t>
      </w:r>
      <w:bookmarkEnd w:id="6"/>
      <w:bookmarkEnd w:id="7"/>
      <w:r w:rsidR="00B22A07" w:rsidRPr="00FB49A0">
        <w:rPr>
          <w:lang w:val="es-CL" w:eastAsia="es-CL"/>
        </w:rPr>
        <w:t xml:space="preserve">se evaluaron </w:t>
      </w:r>
      <w:r w:rsidR="006E341C" w:rsidRPr="00FB49A0">
        <w:rPr>
          <w:lang w:val="es-CL" w:eastAsia="es-CL"/>
        </w:rPr>
        <w:t>después</w:t>
      </w:r>
      <w:r w:rsidR="00B22A07" w:rsidRPr="00FB49A0">
        <w:rPr>
          <w:lang w:val="es-CL" w:eastAsia="es-CL"/>
        </w:rPr>
        <w:t xml:space="preserve"> de la cosecha</w:t>
      </w:r>
      <w:r w:rsidR="00DC7EF0" w:rsidRPr="00FB49A0">
        <w:rPr>
          <w:lang w:val="es-CL" w:eastAsia="es-CL"/>
        </w:rPr>
        <w:t xml:space="preserve"> efectuada a los 13 meses</w:t>
      </w:r>
      <w:r w:rsidR="00B22A07" w:rsidRPr="00FB49A0">
        <w:rPr>
          <w:lang w:val="es-CL" w:eastAsia="es-CL"/>
        </w:rPr>
        <w:t xml:space="preserve"> y</w:t>
      </w:r>
      <w:r w:rsidRPr="00FB49A0">
        <w:rPr>
          <w:b/>
          <w:lang w:val="es-CL" w:eastAsia="es-CL"/>
        </w:rPr>
        <w:t xml:space="preserve"> </w:t>
      </w:r>
      <w:r w:rsidRPr="00FB49A0">
        <w:rPr>
          <w:lang w:val="es-CL" w:eastAsia="es-CL"/>
        </w:rPr>
        <w:t xml:space="preserve">se seleccionaron </w:t>
      </w:r>
      <w:r w:rsidR="00C50860" w:rsidRPr="00FB49A0">
        <w:rPr>
          <w:lang w:val="es-CL" w:eastAsia="es-CL"/>
        </w:rPr>
        <w:t>10</w:t>
      </w:r>
      <w:r w:rsidRPr="00FB49A0">
        <w:rPr>
          <w:lang w:val="es-CL" w:eastAsia="es-CL"/>
        </w:rPr>
        <w:t xml:space="preserve"> racimos de cada tratamiento</w:t>
      </w:r>
      <w:r w:rsidR="00C50860" w:rsidRPr="00FB49A0">
        <w:rPr>
          <w:lang w:val="es-CL" w:eastAsia="es-CL"/>
        </w:rPr>
        <w:t xml:space="preserve"> </w:t>
      </w:r>
      <w:r w:rsidR="00DC7EF0" w:rsidRPr="00FB49A0">
        <w:rPr>
          <w:lang w:val="es-CL" w:eastAsia="es-CL"/>
        </w:rPr>
        <w:t>determinándose</w:t>
      </w:r>
      <w:r w:rsidRPr="00FB49A0">
        <w:rPr>
          <w:lang w:val="es-CL" w:eastAsia="es-CL"/>
        </w:rPr>
        <w:t>.</w:t>
      </w:r>
    </w:p>
    <w:p w14:paraId="3E283427" w14:textId="77777777" w:rsidR="00B22A07" w:rsidRPr="00937A43" w:rsidRDefault="000F5D1D" w:rsidP="00FB49A0">
      <w:pPr>
        <w:pStyle w:val="Prrafodelista"/>
        <w:numPr>
          <w:ilvl w:val="0"/>
          <w:numId w:val="2"/>
        </w:numPr>
        <w:suppressAutoHyphens/>
        <w:spacing w:after="120" w:line="360" w:lineRule="auto"/>
        <w:ind w:left="284" w:hanging="284"/>
        <w:jc w:val="both"/>
      </w:pPr>
      <w:r w:rsidRPr="00937A43">
        <w:rPr>
          <w:lang w:val="es-CL" w:eastAsia="es-CL"/>
        </w:rPr>
        <w:t>Masa del racimo (kg)</w:t>
      </w:r>
      <w:r w:rsidR="00E0427F" w:rsidRPr="00937A43">
        <w:rPr>
          <w:lang w:val="es-CL" w:eastAsia="es-CL"/>
        </w:rPr>
        <w:t>,</w:t>
      </w:r>
      <w:r w:rsidR="00B22A07" w:rsidRPr="00937A43">
        <w:rPr>
          <w:lang w:val="es-CL" w:eastAsia="es-CL"/>
        </w:rPr>
        <w:t xml:space="preserve"> m</w:t>
      </w:r>
      <w:r w:rsidRPr="00937A43">
        <w:rPr>
          <w:lang w:val="es-CL" w:eastAsia="es-CL"/>
        </w:rPr>
        <w:t>asa de las manos superiores (kg)</w:t>
      </w:r>
      <w:r w:rsidR="00B22A07" w:rsidRPr="00937A43">
        <w:rPr>
          <w:lang w:val="es-CL" w:eastAsia="es-CL"/>
        </w:rPr>
        <w:t>, m</w:t>
      </w:r>
      <w:r w:rsidRPr="00937A43">
        <w:rPr>
          <w:lang w:val="es-CL" w:eastAsia="es-CL"/>
        </w:rPr>
        <w:t>asa de las manos centrales (kg)</w:t>
      </w:r>
      <w:r w:rsidR="00B22A07" w:rsidRPr="00937A43">
        <w:rPr>
          <w:lang w:val="es-CL" w:eastAsia="es-CL"/>
        </w:rPr>
        <w:t>, m</w:t>
      </w:r>
      <w:r w:rsidRPr="00937A43">
        <w:rPr>
          <w:lang w:val="es-CL" w:eastAsia="es-CL"/>
        </w:rPr>
        <w:t>asa de las manos inferiores (kg</w:t>
      </w:r>
      <w:r w:rsidR="00B22A07" w:rsidRPr="00937A43">
        <w:rPr>
          <w:lang w:val="es-CL" w:eastAsia="es-CL"/>
        </w:rPr>
        <w:t>), m</w:t>
      </w:r>
      <w:r w:rsidRPr="00937A43">
        <w:rPr>
          <w:lang w:val="es-CL" w:eastAsia="es-CL"/>
        </w:rPr>
        <w:t>asa del pedúnculo o raquis (kg)</w:t>
      </w:r>
      <w:r w:rsidR="00B22A07" w:rsidRPr="00937A43">
        <w:rPr>
          <w:lang w:val="es-CL" w:eastAsia="es-CL"/>
        </w:rPr>
        <w:t>, n</w:t>
      </w:r>
      <w:r w:rsidRPr="00937A43">
        <w:rPr>
          <w:lang w:val="es-CL" w:eastAsia="es-CL"/>
        </w:rPr>
        <w:t xml:space="preserve">úmero de manos por racimos, número de dedos por racimo, </w:t>
      </w:r>
      <w:r w:rsidR="006E341C" w:rsidRPr="00937A43">
        <w:t>rendimiento</w:t>
      </w:r>
      <w:r w:rsidR="00C50860" w:rsidRPr="00937A43">
        <w:t xml:space="preserve"> por hectárea </w:t>
      </w:r>
      <w:r w:rsidRPr="00937A43">
        <w:t>(</w:t>
      </w:r>
      <w:r w:rsidRPr="00937A43">
        <w:rPr>
          <w:rFonts w:eastAsia="Calibri"/>
          <w:lang w:eastAsia="en-US"/>
        </w:rPr>
        <w:t>t ha</w:t>
      </w:r>
      <w:r w:rsidRPr="00937A43">
        <w:rPr>
          <w:rFonts w:eastAsia="Calibri"/>
          <w:vertAlign w:val="superscript"/>
          <w:lang w:eastAsia="en-US"/>
        </w:rPr>
        <w:t>-1</w:t>
      </w:r>
      <w:r w:rsidRPr="00937A43">
        <w:t>)</w:t>
      </w:r>
    </w:p>
    <w:p w14:paraId="27659183" w14:textId="3A59D0BF" w:rsidR="000F5D1D" w:rsidRPr="00937A43" w:rsidRDefault="000F5D1D" w:rsidP="00937A43">
      <w:pPr>
        <w:pStyle w:val="Textoindependiente21"/>
        <w:tabs>
          <w:tab w:val="left" w:pos="0"/>
        </w:tabs>
        <w:spacing w:before="0" w:after="120"/>
        <w:rPr>
          <w:rFonts w:ascii="Times New Roman" w:hAnsi="Times New Roman" w:cs="Times New Roman"/>
          <w:color w:val="auto"/>
        </w:rPr>
      </w:pPr>
      <w:r w:rsidRPr="00937A43">
        <w:rPr>
          <w:rFonts w:ascii="Times New Roman" w:hAnsi="Times New Roman" w:cs="Times New Roman"/>
          <w:color w:val="auto"/>
        </w:rPr>
        <w:t xml:space="preserve">Los datos se procesaron a través del </w:t>
      </w:r>
      <w:r w:rsidR="00E1772B" w:rsidRPr="00937A43">
        <w:rPr>
          <w:rFonts w:ascii="Times New Roman" w:hAnsi="Times New Roman" w:cs="Times New Roman"/>
          <w:color w:val="auto"/>
        </w:rPr>
        <w:t xml:space="preserve">Paquete Estadístico Statistica </w:t>
      </w:r>
      <w:r w:rsidR="00ED4F44" w:rsidRPr="00937A43">
        <w:rPr>
          <w:rFonts w:ascii="Times New Roman" w:hAnsi="Times New Roman" w:cs="Times New Roman"/>
          <w:color w:val="auto"/>
        </w:rPr>
        <w:t xml:space="preserve">versión </w:t>
      </w:r>
      <w:r w:rsidRPr="00937A43">
        <w:rPr>
          <w:rFonts w:ascii="Times New Roman" w:hAnsi="Times New Roman" w:cs="Times New Roman"/>
          <w:color w:val="auto"/>
        </w:rPr>
        <w:t>10.0 para Windows</w:t>
      </w:r>
      <w:r w:rsidR="00297DE3">
        <w:rPr>
          <w:rFonts w:ascii="Times New Roman" w:hAnsi="Times New Roman" w:cs="Times New Roman"/>
          <w:color w:val="auto"/>
        </w:rPr>
        <w:t>,</w:t>
      </w:r>
      <w:r w:rsidR="00C50860" w:rsidRPr="00937A43">
        <w:rPr>
          <w:rFonts w:ascii="Times New Roman" w:hAnsi="Times New Roman" w:cs="Times New Roman"/>
          <w:color w:val="auto"/>
        </w:rPr>
        <w:t xml:space="preserve"> a los mismos se le</w:t>
      </w:r>
      <w:r w:rsidR="00BA11DD" w:rsidRPr="00937A43">
        <w:rPr>
          <w:rFonts w:ascii="Times New Roman" w:hAnsi="Times New Roman" w:cs="Times New Roman"/>
          <w:color w:val="auto"/>
        </w:rPr>
        <w:t xml:space="preserve"> </w:t>
      </w:r>
      <w:r w:rsidR="00C50860" w:rsidRPr="00937A43">
        <w:rPr>
          <w:rFonts w:ascii="Times New Roman" w:hAnsi="Times New Roman" w:cs="Times New Roman"/>
          <w:color w:val="auto"/>
        </w:rPr>
        <w:t>verificó la normalidad por la prueba estadística de Kolmogorov-Smirnov y la homogeneidad de varianza</w:t>
      </w:r>
      <w:r w:rsidR="00297DE3">
        <w:rPr>
          <w:rFonts w:ascii="Times New Roman" w:hAnsi="Times New Roman" w:cs="Times New Roman"/>
          <w:color w:val="auto"/>
        </w:rPr>
        <w:t>,</w:t>
      </w:r>
      <w:r w:rsidR="00C50860" w:rsidRPr="00937A43">
        <w:rPr>
          <w:rFonts w:ascii="Times New Roman" w:hAnsi="Times New Roman" w:cs="Times New Roman"/>
          <w:color w:val="auto"/>
        </w:rPr>
        <w:t xml:space="preserve"> por la prueba de Bartlett y</w:t>
      </w:r>
      <w:r w:rsidRPr="00937A43">
        <w:rPr>
          <w:rFonts w:ascii="Times New Roman" w:hAnsi="Times New Roman" w:cs="Times New Roman"/>
          <w:color w:val="auto"/>
        </w:rPr>
        <w:t xml:space="preserve"> empleando una prueba de t-student para evaluar los datos obtenidos</w:t>
      </w:r>
      <w:r w:rsidR="00B22A07" w:rsidRPr="00937A43">
        <w:rPr>
          <w:rFonts w:ascii="Times New Roman" w:hAnsi="Times New Roman" w:cs="Times New Roman"/>
          <w:color w:val="auto"/>
        </w:rPr>
        <w:t>.</w:t>
      </w:r>
    </w:p>
    <w:p w14:paraId="7E8C2428" w14:textId="0F239298" w:rsidR="00B22A07" w:rsidRPr="00937A43" w:rsidRDefault="00D00AE4" w:rsidP="00937A43">
      <w:pPr>
        <w:pStyle w:val="Textoindependiente"/>
        <w:tabs>
          <w:tab w:val="left" w:pos="360"/>
        </w:tabs>
        <w:spacing w:after="120" w:line="360" w:lineRule="auto"/>
        <w:jc w:val="both"/>
        <w:rPr>
          <w:b/>
          <w:color w:val="auto"/>
          <w:szCs w:val="24"/>
        </w:rPr>
      </w:pPr>
      <w:r w:rsidRPr="00937A43">
        <w:rPr>
          <w:b/>
          <w:color w:val="auto"/>
          <w:szCs w:val="24"/>
        </w:rPr>
        <w:lastRenderedPageBreak/>
        <w:t>Resultados y discusión</w:t>
      </w:r>
    </w:p>
    <w:p w14:paraId="6153FD01" w14:textId="49DD7D64" w:rsidR="00B22A07" w:rsidRDefault="00B22A07" w:rsidP="00937A43">
      <w:pPr>
        <w:spacing w:after="120" w:line="360" w:lineRule="auto"/>
        <w:jc w:val="both"/>
        <w:rPr>
          <w:rFonts w:ascii="Times New Roman" w:hAnsi="Times New Roman"/>
          <w:sz w:val="24"/>
          <w:szCs w:val="24"/>
        </w:rPr>
      </w:pPr>
      <w:r w:rsidRPr="00937A43">
        <w:rPr>
          <w:rFonts w:ascii="Times New Roman" w:hAnsi="Times New Roman"/>
          <w:sz w:val="24"/>
          <w:szCs w:val="24"/>
        </w:rPr>
        <w:t xml:space="preserve">Al evaluar la altura de las plantas según aparece en la </w:t>
      </w:r>
      <w:r w:rsidR="00493972">
        <w:rPr>
          <w:rFonts w:ascii="Times New Roman" w:hAnsi="Times New Roman"/>
          <w:sz w:val="24"/>
          <w:szCs w:val="24"/>
        </w:rPr>
        <w:t>Gráfico</w:t>
      </w:r>
      <w:r w:rsidRPr="00937A43">
        <w:rPr>
          <w:rFonts w:ascii="Times New Roman" w:hAnsi="Times New Roman"/>
          <w:sz w:val="24"/>
          <w:szCs w:val="24"/>
        </w:rPr>
        <w:t xml:space="preserve"> </w:t>
      </w:r>
      <w:r w:rsidR="005C6B1E" w:rsidRPr="00937A43">
        <w:rPr>
          <w:rFonts w:ascii="Times New Roman" w:hAnsi="Times New Roman"/>
          <w:sz w:val="24"/>
          <w:szCs w:val="24"/>
        </w:rPr>
        <w:t>1</w:t>
      </w:r>
      <w:r w:rsidR="00DC7EF0" w:rsidRPr="00937A43">
        <w:rPr>
          <w:rFonts w:ascii="Times New Roman" w:hAnsi="Times New Roman"/>
          <w:sz w:val="24"/>
          <w:szCs w:val="24"/>
        </w:rPr>
        <w:t>,</w:t>
      </w:r>
      <w:r w:rsidRPr="00937A43">
        <w:rPr>
          <w:rFonts w:ascii="Times New Roman" w:hAnsi="Times New Roman"/>
          <w:sz w:val="24"/>
          <w:szCs w:val="24"/>
        </w:rPr>
        <w:t xml:space="preserve"> en el momento de la primera aplicación (3 meses después de la plantación) no existi</w:t>
      </w:r>
      <w:r w:rsidR="006B590D">
        <w:rPr>
          <w:rFonts w:ascii="Times New Roman" w:hAnsi="Times New Roman"/>
          <w:sz w:val="24"/>
          <w:szCs w:val="24"/>
        </w:rPr>
        <w:t>eron</w:t>
      </w:r>
      <w:r w:rsidRPr="00937A43">
        <w:rPr>
          <w:rFonts w:ascii="Times New Roman" w:hAnsi="Times New Roman"/>
          <w:sz w:val="24"/>
          <w:szCs w:val="24"/>
        </w:rPr>
        <w:t xml:space="preserve"> diferencias significativas entre los tratamientos Control y </w:t>
      </w:r>
      <w:r w:rsidR="00297DE3">
        <w:rPr>
          <w:rFonts w:ascii="Times New Roman" w:hAnsi="Times New Roman"/>
          <w:sz w:val="24"/>
          <w:szCs w:val="24"/>
        </w:rPr>
        <w:t xml:space="preserve"> aplicación </w:t>
      </w:r>
      <w:r w:rsidR="001552CF" w:rsidRPr="00937A43">
        <w:rPr>
          <w:rFonts w:ascii="Times New Roman" w:hAnsi="Times New Roman"/>
          <w:sz w:val="24"/>
          <w:szCs w:val="24"/>
        </w:rPr>
        <w:t>Quitomax®</w:t>
      </w:r>
      <w:r w:rsidRPr="00937A43">
        <w:rPr>
          <w:rFonts w:ascii="Times New Roman" w:hAnsi="Times New Roman"/>
          <w:sz w:val="24"/>
          <w:szCs w:val="24"/>
        </w:rPr>
        <w:t>.</w:t>
      </w:r>
    </w:p>
    <w:p w14:paraId="334DFD02" w14:textId="6457CBA6" w:rsidR="006B590D" w:rsidRPr="00937A43" w:rsidRDefault="006B590D" w:rsidP="006B590D">
      <w:pPr>
        <w:spacing w:after="120" w:line="360" w:lineRule="auto"/>
        <w:jc w:val="center"/>
        <w:rPr>
          <w:rFonts w:ascii="Times New Roman" w:hAnsi="Times New Roman"/>
          <w:noProof/>
          <w:sz w:val="24"/>
          <w:szCs w:val="24"/>
        </w:rPr>
      </w:pPr>
      <w:r>
        <w:rPr>
          <w:rFonts w:ascii="Times New Roman" w:hAnsi="Times New Roman"/>
          <w:noProof/>
          <w:sz w:val="24"/>
          <w:szCs w:val="24"/>
        </w:rPr>
        <w:drawing>
          <wp:inline distT="0" distB="0" distL="0" distR="0" wp14:anchorId="55E9B801" wp14:editId="6E123210">
            <wp:extent cx="5020012" cy="3010619"/>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25191" cy="3013725"/>
                    </a:xfrm>
                    <a:prstGeom prst="rect">
                      <a:avLst/>
                    </a:prstGeom>
                    <a:noFill/>
                    <a:ln>
                      <a:noFill/>
                    </a:ln>
                  </pic:spPr>
                </pic:pic>
              </a:graphicData>
            </a:graphic>
          </wp:inline>
        </w:drawing>
      </w:r>
    </w:p>
    <w:p w14:paraId="51F011AA" w14:textId="16B22A21" w:rsidR="006B590D" w:rsidRPr="006B590D" w:rsidRDefault="00493972" w:rsidP="006B590D">
      <w:pPr>
        <w:spacing w:after="120" w:line="360" w:lineRule="auto"/>
        <w:jc w:val="center"/>
        <w:rPr>
          <w:rFonts w:ascii="Times New Roman" w:hAnsi="Times New Roman"/>
          <w:sz w:val="20"/>
          <w:szCs w:val="20"/>
        </w:rPr>
      </w:pPr>
      <w:r>
        <w:rPr>
          <w:rFonts w:ascii="Times New Roman" w:hAnsi="Times New Roman"/>
          <w:sz w:val="24"/>
          <w:szCs w:val="24"/>
        </w:rPr>
        <w:t>Gráfico</w:t>
      </w:r>
      <w:r w:rsidRPr="006B590D">
        <w:rPr>
          <w:rFonts w:ascii="Times New Roman" w:hAnsi="Times New Roman"/>
          <w:sz w:val="20"/>
          <w:szCs w:val="20"/>
        </w:rPr>
        <w:t xml:space="preserve"> </w:t>
      </w:r>
      <w:r w:rsidR="006B590D" w:rsidRPr="006B590D">
        <w:rPr>
          <w:rFonts w:ascii="Times New Roman" w:hAnsi="Times New Roman"/>
          <w:sz w:val="20"/>
          <w:szCs w:val="20"/>
        </w:rPr>
        <w:t>1: Altura de las plantas en las 9 mediciones. (cm)</w:t>
      </w:r>
    </w:p>
    <w:p w14:paraId="6E1DED8C" w14:textId="6AA37615" w:rsidR="00B22A07" w:rsidRPr="00937A43" w:rsidRDefault="00493972" w:rsidP="00937A43">
      <w:pPr>
        <w:spacing w:after="120" w:line="360" w:lineRule="auto"/>
        <w:jc w:val="both"/>
        <w:rPr>
          <w:rFonts w:ascii="Times New Roman" w:hAnsi="Times New Roman"/>
          <w:sz w:val="24"/>
          <w:szCs w:val="24"/>
        </w:rPr>
      </w:pPr>
      <w:r>
        <w:rPr>
          <w:rFonts w:ascii="Times New Roman" w:hAnsi="Times New Roman"/>
          <w:sz w:val="24"/>
          <w:szCs w:val="24"/>
        </w:rPr>
        <w:t>El gráfico1</w:t>
      </w:r>
      <w:r w:rsidR="006B590D">
        <w:rPr>
          <w:rFonts w:ascii="Times New Roman" w:hAnsi="Times New Roman"/>
          <w:sz w:val="24"/>
          <w:szCs w:val="24"/>
        </w:rPr>
        <w:t xml:space="preserve"> muestra además que y</w:t>
      </w:r>
      <w:r w:rsidR="00B22A07" w:rsidRPr="00937A43">
        <w:rPr>
          <w:rFonts w:ascii="Times New Roman" w:hAnsi="Times New Roman"/>
          <w:sz w:val="24"/>
          <w:szCs w:val="24"/>
        </w:rPr>
        <w:t>a a partir de la segunda medición y hasta la novena</w:t>
      </w:r>
      <w:r w:rsidR="006B590D">
        <w:rPr>
          <w:rFonts w:ascii="Times New Roman" w:hAnsi="Times New Roman"/>
          <w:sz w:val="24"/>
          <w:szCs w:val="24"/>
        </w:rPr>
        <w:t xml:space="preserve">, </w:t>
      </w:r>
      <w:r w:rsidR="00B22A07" w:rsidRPr="00937A43">
        <w:rPr>
          <w:rFonts w:ascii="Times New Roman" w:hAnsi="Times New Roman"/>
          <w:sz w:val="24"/>
          <w:szCs w:val="24"/>
        </w:rPr>
        <w:t>existi</w:t>
      </w:r>
      <w:r w:rsidR="006B590D">
        <w:rPr>
          <w:rFonts w:ascii="Times New Roman" w:hAnsi="Times New Roman"/>
          <w:sz w:val="24"/>
          <w:szCs w:val="24"/>
        </w:rPr>
        <w:t>eron</w:t>
      </w:r>
      <w:r w:rsidR="00B22A07" w:rsidRPr="00937A43">
        <w:rPr>
          <w:rFonts w:ascii="Times New Roman" w:hAnsi="Times New Roman"/>
          <w:sz w:val="24"/>
          <w:szCs w:val="24"/>
        </w:rPr>
        <w:t xml:space="preserve"> diferencias significativas entre los dos tratamientos evaluados, acentuándose más </w:t>
      </w:r>
      <w:r w:rsidR="006B590D">
        <w:rPr>
          <w:rFonts w:ascii="Times New Roman" w:hAnsi="Times New Roman"/>
          <w:sz w:val="24"/>
          <w:szCs w:val="24"/>
        </w:rPr>
        <w:t>é</w:t>
      </w:r>
      <w:r w:rsidR="00B22A07" w:rsidRPr="00937A43">
        <w:rPr>
          <w:rFonts w:ascii="Times New Roman" w:hAnsi="Times New Roman"/>
          <w:sz w:val="24"/>
          <w:szCs w:val="24"/>
        </w:rPr>
        <w:t>sta</w:t>
      </w:r>
      <w:r w:rsidR="006B590D">
        <w:rPr>
          <w:rFonts w:ascii="Times New Roman" w:hAnsi="Times New Roman"/>
          <w:sz w:val="24"/>
          <w:szCs w:val="24"/>
        </w:rPr>
        <w:t xml:space="preserve"> </w:t>
      </w:r>
      <w:r w:rsidR="00B22A07" w:rsidRPr="00937A43">
        <w:rPr>
          <w:rFonts w:ascii="Times New Roman" w:hAnsi="Times New Roman"/>
          <w:sz w:val="24"/>
          <w:szCs w:val="24"/>
        </w:rPr>
        <w:t xml:space="preserve">a partir de la 4ta medición, a un mes de haber efectuado la segunda aplicación del </w:t>
      </w:r>
      <w:r w:rsidR="001552CF" w:rsidRPr="00937A43">
        <w:rPr>
          <w:rFonts w:ascii="Times New Roman" w:hAnsi="Times New Roman"/>
          <w:sz w:val="24"/>
          <w:szCs w:val="24"/>
        </w:rPr>
        <w:t>Quitomax®</w:t>
      </w:r>
      <w:r w:rsidR="00B22A07" w:rsidRPr="00937A43">
        <w:rPr>
          <w:rFonts w:ascii="Times New Roman" w:hAnsi="Times New Roman"/>
          <w:sz w:val="24"/>
          <w:szCs w:val="24"/>
        </w:rPr>
        <w:t xml:space="preserve">, lo que </w:t>
      </w:r>
      <w:r w:rsidR="006B590D">
        <w:rPr>
          <w:rFonts w:ascii="Times New Roman" w:hAnsi="Times New Roman"/>
          <w:sz w:val="24"/>
          <w:szCs w:val="24"/>
        </w:rPr>
        <w:t>sugiere</w:t>
      </w:r>
      <w:r w:rsidR="00B22A07" w:rsidRPr="00937A43">
        <w:rPr>
          <w:rFonts w:ascii="Times New Roman" w:hAnsi="Times New Roman"/>
          <w:sz w:val="24"/>
          <w:szCs w:val="24"/>
        </w:rPr>
        <w:t xml:space="preserve"> que las diferencias entre la altura de las plantas en los dos tratamientos obedecen a </w:t>
      </w:r>
      <w:r w:rsidR="00DC7EF0" w:rsidRPr="00937A43">
        <w:rPr>
          <w:rFonts w:ascii="Times New Roman" w:hAnsi="Times New Roman"/>
          <w:sz w:val="24"/>
          <w:szCs w:val="24"/>
        </w:rPr>
        <w:t>los efectos ocasionados por la</w:t>
      </w:r>
      <w:r w:rsidR="00B22A07" w:rsidRPr="00937A43">
        <w:rPr>
          <w:rFonts w:ascii="Times New Roman" w:hAnsi="Times New Roman"/>
          <w:sz w:val="24"/>
          <w:szCs w:val="24"/>
        </w:rPr>
        <w:t xml:space="preserve"> aplicación del bioproducto.</w:t>
      </w:r>
    </w:p>
    <w:p w14:paraId="0D2EFA11" w14:textId="13B58BB3" w:rsidR="00B22A07" w:rsidRPr="00937A43" w:rsidRDefault="003B42DC" w:rsidP="00937A43">
      <w:pPr>
        <w:spacing w:after="120" w:line="360" w:lineRule="auto"/>
        <w:jc w:val="both"/>
        <w:rPr>
          <w:rFonts w:ascii="Times New Roman" w:eastAsia="Times New Roman" w:hAnsi="Times New Roman"/>
          <w:sz w:val="24"/>
          <w:szCs w:val="24"/>
        </w:rPr>
      </w:pPr>
      <w:r w:rsidRPr="00937A43">
        <w:rPr>
          <w:rFonts w:ascii="Times New Roman" w:hAnsi="Times New Roman"/>
          <w:sz w:val="24"/>
          <w:szCs w:val="24"/>
        </w:rPr>
        <w:t>Alfonso (201</w:t>
      </w:r>
      <w:r w:rsidR="00514C56" w:rsidRPr="00937A43">
        <w:rPr>
          <w:rFonts w:ascii="Times New Roman" w:hAnsi="Times New Roman"/>
          <w:sz w:val="24"/>
          <w:szCs w:val="24"/>
        </w:rPr>
        <w:t>9</w:t>
      </w:r>
      <w:r w:rsidR="00B22A07" w:rsidRPr="00937A43">
        <w:rPr>
          <w:rFonts w:ascii="Times New Roman" w:hAnsi="Times New Roman"/>
          <w:sz w:val="24"/>
          <w:szCs w:val="24"/>
        </w:rPr>
        <w:t>)</w:t>
      </w:r>
      <w:r w:rsidR="006B590D">
        <w:rPr>
          <w:rFonts w:ascii="Times New Roman" w:hAnsi="Times New Roman"/>
          <w:sz w:val="24"/>
          <w:szCs w:val="24"/>
        </w:rPr>
        <w:t>,</w:t>
      </w:r>
      <w:r w:rsidR="00B22A07" w:rsidRPr="00937A43">
        <w:rPr>
          <w:rFonts w:ascii="Times New Roman" w:hAnsi="Times New Roman"/>
          <w:sz w:val="24"/>
          <w:szCs w:val="24"/>
        </w:rPr>
        <w:t xml:space="preserve"> refiere que el plátano es una planta herbácea, que puede alcanzar una altura </w:t>
      </w:r>
      <w:r w:rsidR="006B590D">
        <w:rPr>
          <w:rFonts w:ascii="Times New Roman" w:hAnsi="Times New Roman"/>
          <w:sz w:val="24"/>
          <w:szCs w:val="24"/>
        </w:rPr>
        <w:t xml:space="preserve">de </w:t>
      </w:r>
      <w:r w:rsidR="00B22A07" w:rsidRPr="00937A43">
        <w:rPr>
          <w:rFonts w:ascii="Times New Roman" w:hAnsi="Times New Roman"/>
          <w:sz w:val="24"/>
          <w:szCs w:val="24"/>
        </w:rPr>
        <w:t xml:space="preserve">hasta 4 metros, altura que no se alcanza en este </w:t>
      </w:r>
      <w:r w:rsidR="006B590D">
        <w:rPr>
          <w:rFonts w:ascii="Times New Roman" w:hAnsi="Times New Roman"/>
          <w:sz w:val="24"/>
          <w:szCs w:val="24"/>
        </w:rPr>
        <w:t>experimento</w:t>
      </w:r>
      <w:r w:rsidR="00DC7EF0" w:rsidRPr="00937A43">
        <w:rPr>
          <w:rFonts w:ascii="Times New Roman" w:hAnsi="Times New Roman"/>
          <w:sz w:val="24"/>
          <w:szCs w:val="24"/>
        </w:rPr>
        <w:t xml:space="preserve">, </w:t>
      </w:r>
      <w:r w:rsidR="006B590D">
        <w:rPr>
          <w:rFonts w:ascii="Times New Roman" w:hAnsi="Times New Roman"/>
          <w:sz w:val="24"/>
          <w:szCs w:val="24"/>
        </w:rPr>
        <w:t xml:space="preserve">pues el </w:t>
      </w:r>
      <w:r w:rsidR="00DC7EF0" w:rsidRPr="00937A43">
        <w:rPr>
          <w:rFonts w:ascii="Times New Roman" w:hAnsi="Times New Roman"/>
          <w:sz w:val="24"/>
          <w:szCs w:val="24"/>
        </w:rPr>
        <w:t xml:space="preserve">clon </w:t>
      </w:r>
      <w:r w:rsidR="006B590D">
        <w:rPr>
          <w:rFonts w:ascii="Times New Roman" w:hAnsi="Times New Roman"/>
          <w:sz w:val="24"/>
          <w:szCs w:val="24"/>
        </w:rPr>
        <w:t xml:space="preserve">empleado </w:t>
      </w:r>
      <w:r w:rsidR="00DC7EF0" w:rsidRPr="00937A43">
        <w:rPr>
          <w:rFonts w:ascii="Times New Roman" w:hAnsi="Times New Roman"/>
          <w:sz w:val="24"/>
          <w:szCs w:val="24"/>
        </w:rPr>
        <w:t>es de porte bajo</w:t>
      </w:r>
      <w:r w:rsidR="00E1772B" w:rsidRPr="00937A43">
        <w:rPr>
          <w:rFonts w:ascii="Times New Roman" w:hAnsi="Times New Roman"/>
          <w:sz w:val="24"/>
          <w:szCs w:val="24"/>
        </w:rPr>
        <w:t>, s</w:t>
      </w:r>
      <w:r w:rsidR="00B22A07" w:rsidRPr="00937A43">
        <w:rPr>
          <w:rFonts w:ascii="Times New Roman" w:eastAsia="Times New Roman" w:hAnsi="Times New Roman"/>
          <w:sz w:val="24"/>
          <w:szCs w:val="24"/>
        </w:rPr>
        <w:t xml:space="preserve">egún refiere el Instructivo Técnico del cultivo del plátano (ACTAF, 2018), el clon Z-3 (AAAB) al igual que el FHIA-20 puede alcanzar una altura de 2,70 a 3,50 m, </w:t>
      </w:r>
      <w:r w:rsidR="00EC54D9" w:rsidRPr="00937A43">
        <w:rPr>
          <w:rFonts w:ascii="Times New Roman" w:eastAsia="Times New Roman" w:hAnsi="Times New Roman"/>
          <w:sz w:val="24"/>
          <w:szCs w:val="24"/>
        </w:rPr>
        <w:t>valores que a los 11 meses de su ciclo no lo alcanza</w:t>
      </w:r>
      <w:r w:rsidR="00E1772B" w:rsidRPr="00937A43">
        <w:rPr>
          <w:rFonts w:ascii="Times New Roman" w:eastAsia="Times New Roman" w:hAnsi="Times New Roman"/>
          <w:sz w:val="24"/>
          <w:szCs w:val="24"/>
        </w:rPr>
        <w:t>n las plantas</w:t>
      </w:r>
      <w:r w:rsidR="00EC54D9" w:rsidRPr="00937A43">
        <w:rPr>
          <w:rFonts w:ascii="Times New Roman" w:eastAsia="Times New Roman" w:hAnsi="Times New Roman"/>
          <w:sz w:val="24"/>
          <w:szCs w:val="24"/>
        </w:rPr>
        <w:t xml:space="preserve"> en est</w:t>
      </w:r>
      <w:r w:rsidR="006B590D">
        <w:rPr>
          <w:rFonts w:ascii="Times New Roman" w:eastAsia="Times New Roman" w:hAnsi="Times New Roman"/>
          <w:sz w:val="24"/>
          <w:szCs w:val="24"/>
        </w:rPr>
        <w:t>a investigación</w:t>
      </w:r>
      <w:r w:rsidR="00B22A07" w:rsidRPr="00937A43">
        <w:rPr>
          <w:rFonts w:ascii="Times New Roman" w:eastAsia="Times New Roman" w:hAnsi="Times New Roman"/>
          <w:sz w:val="24"/>
          <w:szCs w:val="24"/>
        </w:rPr>
        <w:t>.</w:t>
      </w:r>
    </w:p>
    <w:p w14:paraId="5E3C085C" w14:textId="2473A361" w:rsidR="00B22A07" w:rsidRPr="00937A43" w:rsidRDefault="00B22A07" w:rsidP="00937A43">
      <w:pPr>
        <w:spacing w:after="120" w:line="360" w:lineRule="auto"/>
        <w:jc w:val="both"/>
        <w:rPr>
          <w:rFonts w:ascii="Times New Roman" w:hAnsi="Times New Roman"/>
          <w:sz w:val="24"/>
          <w:szCs w:val="24"/>
        </w:rPr>
      </w:pPr>
      <w:r w:rsidRPr="00937A43">
        <w:rPr>
          <w:rFonts w:ascii="Times New Roman" w:eastAsia="Times New Roman" w:hAnsi="Times New Roman"/>
          <w:sz w:val="24"/>
          <w:szCs w:val="24"/>
        </w:rPr>
        <w:t>Otros clones de plátano vianda</w:t>
      </w:r>
      <w:r w:rsidRPr="00937A43">
        <w:rPr>
          <w:rFonts w:ascii="Times New Roman" w:hAnsi="Times New Roman"/>
          <w:sz w:val="24"/>
          <w:szCs w:val="24"/>
        </w:rPr>
        <w:t xml:space="preserve">, </w:t>
      </w:r>
      <w:r w:rsidR="007B5A8A" w:rsidRPr="00937A43">
        <w:rPr>
          <w:rFonts w:ascii="Times New Roman" w:hAnsi="Times New Roman"/>
          <w:sz w:val="24"/>
          <w:szCs w:val="24"/>
        </w:rPr>
        <w:t>como</w:t>
      </w:r>
      <w:r w:rsidRPr="00937A43">
        <w:rPr>
          <w:rFonts w:ascii="Times New Roman" w:hAnsi="Times New Roman"/>
          <w:sz w:val="24"/>
          <w:szCs w:val="24"/>
        </w:rPr>
        <w:t xml:space="preserve"> </w:t>
      </w:r>
      <w:r w:rsidR="006B590D">
        <w:rPr>
          <w:rFonts w:ascii="Times New Roman" w:hAnsi="Times New Roman"/>
          <w:sz w:val="24"/>
          <w:szCs w:val="24"/>
        </w:rPr>
        <w:t xml:space="preserve">lo son </w:t>
      </w:r>
      <w:r w:rsidRPr="00937A43">
        <w:rPr>
          <w:rFonts w:ascii="Times New Roman" w:hAnsi="Times New Roman"/>
          <w:sz w:val="24"/>
          <w:szCs w:val="24"/>
        </w:rPr>
        <w:t>el clon ‘INIVIT PV 06 30’</w:t>
      </w:r>
      <w:r w:rsidR="006B590D">
        <w:rPr>
          <w:rFonts w:ascii="Times New Roman" w:hAnsi="Times New Roman"/>
          <w:sz w:val="24"/>
          <w:szCs w:val="24"/>
        </w:rPr>
        <w:t>,</w:t>
      </w:r>
      <w:r w:rsidRPr="00937A43">
        <w:rPr>
          <w:rFonts w:ascii="Times New Roman" w:hAnsi="Times New Roman"/>
          <w:sz w:val="24"/>
          <w:szCs w:val="24"/>
        </w:rPr>
        <w:t xml:space="preserve"> m</w:t>
      </w:r>
      <w:r w:rsidR="007B5A8A" w:rsidRPr="00937A43">
        <w:rPr>
          <w:rFonts w:ascii="Times New Roman" w:hAnsi="Times New Roman"/>
          <w:sz w:val="24"/>
          <w:szCs w:val="24"/>
        </w:rPr>
        <w:t>uestra</w:t>
      </w:r>
      <w:r w:rsidR="006B590D">
        <w:rPr>
          <w:rFonts w:ascii="Times New Roman" w:hAnsi="Times New Roman"/>
          <w:sz w:val="24"/>
          <w:szCs w:val="24"/>
        </w:rPr>
        <w:t>n</w:t>
      </w:r>
      <w:r w:rsidR="007B5A8A" w:rsidRPr="00937A43">
        <w:rPr>
          <w:rFonts w:ascii="Times New Roman" w:hAnsi="Times New Roman"/>
          <w:sz w:val="24"/>
          <w:szCs w:val="24"/>
        </w:rPr>
        <w:t xml:space="preserve"> una</w:t>
      </w:r>
      <w:r w:rsidRPr="00937A43">
        <w:rPr>
          <w:rFonts w:ascii="Times New Roman" w:hAnsi="Times New Roman"/>
          <w:sz w:val="24"/>
          <w:szCs w:val="24"/>
        </w:rPr>
        <w:t xml:space="preserve"> </w:t>
      </w:r>
      <w:r w:rsidR="006B590D">
        <w:rPr>
          <w:rFonts w:ascii="Times New Roman" w:hAnsi="Times New Roman"/>
          <w:sz w:val="24"/>
          <w:szCs w:val="24"/>
        </w:rPr>
        <w:t xml:space="preserve">altura </w:t>
      </w:r>
      <w:r w:rsidRPr="00937A43">
        <w:rPr>
          <w:rFonts w:ascii="Times New Roman" w:hAnsi="Times New Roman"/>
          <w:sz w:val="24"/>
          <w:szCs w:val="24"/>
        </w:rPr>
        <w:t>media baja (2,65 m</w:t>
      </w:r>
      <w:r w:rsidR="007B5A8A" w:rsidRPr="00937A43">
        <w:rPr>
          <w:rFonts w:ascii="Times New Roman" w:hAnsi="Times New Roman"/>
          <w:sz w:val="24"/>
          <w:szCs w:val="24"/>
        </w:rPr>
        <w:t xml:space="preserve"> de altura) y no se diferencia</w:t>
      </w:r>
      <w:r w:rsidR="006B590D">
        <w:rPr>
          <w:rFonts w:ascii="Times New Roman" w:hAnsi="Times New Roman"/>
          <w:sz w:val="24"/>
          <w:szCs w:val="24"/>
        </w:rPr>
        <w:t>n</w:t>
      </w:r>
      <w:r w:rsidR="007B5A8A" w:rsidRPr="00937A43">
        <w:rPr>
          <w:rFonts w:ascii="Times New Roman" w:hAnsi="Times New Roman"/>
          <w:sz w:val="24"/>
          <w:szCs w:val="24"/>
        </w:rPr>
        <w:t xml:space="preserve"> </w:t>
      </w:r>
      <w:r w:rsidR="006B590D">
        <w:rPr>
          <w:rFonts w:ascii="Times New Roman" w:hAnsi="Times New Roman"/>
          <w:sz w:val="24"/>
          <w:szCs w:val="24"/>
        </w:rPr>
        <w:t xml:space="preserve">estadísticamente </w:t>
      </w:r>
      <w:r w:rsidRPr="00937A43">
        <w:rPr>
          <w:rFonts w:ascii="Times New Roman" w:hAnsi="Times New Roman"/>
          <w:sz w:val="24"/>
          <w:szCs w:val="24"/>
        </w:rPr>
        <w:t>del resto</w:t>
      </w:r>
      <w:r w:rsidR="007B5A8A" w:rsidRPr="00937A43">
        <w:rPr>
          <w:rFonts w:ascii="Times New Roman" w:hAnsi="Times New Roman"/>
          <w:sz w:val="24"/>
          <w:szCs w:val="24"/>
        </w:rPr>
        <w:t xml:space="preserve"> de clones que se cultivan en el país</w:t>
      </w:r>
      <w:r w:rsidRPr="00937A43">
        <w:rPr>
          <w:rFonts w:ascii="Times New Roman" w:hAnsi="Times New Roman"/>
          <w:sz w:val="24"/>
          <w:szCs w:val="24"/>
        </w:rPr>
        <w:t>, el clon Z-3 mostró una altura de 3,01m</w:t>
      </w:r>
      <w:r w:rsidR="007B5A8A" w:rsidRPr="00937A43">
        <w:rPr>
          <w:rFonts w:ascii="Times New Roman" w:hAnsi="Times New Roman"/>
          <w:sz w:val="24"/>
          <w:szCs w:val="24"/>
        </w:rPr>
        <w:t xml:space="preserve"> en los trabajos realizados por Alfonso (2019)</w:t>
      </w:r>
      <w:r w:rsidRPr="00937A43">
        <w:rPr>
          <w:rFonts w:ascii="Times New Roman" w:hAnsi="Times New Roman"/>
          <w:sz w:val="24"/>
          <w:szCs w:val="24"/>
        </w:rPr>
        <w:t xml:space="preserve">. </w:t>
      </w:r>
      <w:r w:rsidRPr="00937A43">
        <w:rPr>
          <w:rFonts w:ascii="Times New Roman" w:hAnsi="Times New Roman"/>
          <w:sz w:val="24"/>
          <w:szCs w:val="24"/>
        </w:rPr>
        <w:lastRenderedPageBreak/>
        <w:t>Resultados similares fueron encontrados por (</w:t>
      </w:r>
      <w:r w:rsidR="00634066" w:rsidRPr="00937A43">
        <w:rPr>
          <w:rFonts w:ascii="Times New Roman" w:hAnsi="Times New Roman"/>
          <w:sz w:val="24"/>
          <w:szCs w:val="24"/>
        </w:rPr>
        <w:t>Cárdenas</w:t>
      </w:r>
      <w:r w:rsidR="00D04E29" w:rsidRPr="00937A43">
        <w:rPr>
          <w:rFonts w:ascii="Times New Roman" w:hAnsi="Times New Roman"/>
          <w:sz w:val="24"/>
          <w:szCs w:val="24"/>
        </w:rPr>
        <w:t>, Zapata y Sánchez, 2017</w:t>
      </w:r>
      <w:r w:rsidRPr="00937A43">
        <w:rPr>
          <w:rFonts w:ascii="Times New Roman" w:hAnsi="Times New Roman"/>
          <w:sz w:val="24"/>
          <w:szCs w:val="24"/>
        </w:rPr>
        <w:t>)</w:t>
      </w:r>
      <w:r w:rsidR="006B590D">
        <w:rPr>
          <w:rFonts w:ascii="Times New Roman" w:hAnsi="Times New Roman"/>
          <w:sz w:val="24"/>
          <w:szCs w:val="24"/>
        </w:rPr>
        <w:t>,</w:t>
      </w:r>
      <w:r w:rsidR="007B5A8A" w:rsidRPr="00937A43">
        <w:rPr>
          <w:rFonts w:ascii="Times New Roman" w:hAnsi="Times New Roman"/>
          <w:sz w:val="24"/>
          <w:szCs w:val="24"/>
        </w:rPr>
        <w:t xml:space="preserve"> en sus investigaciones con clones de plátano con similares características genéticas que el clon Z-3</w:t>
      </w:r>
      <w:r w:rsidR="006B590D">
        <w:rPr>
          <w:rFonts w:ascii="Times New Roman" w:hAnsi="Times New Roman"/>
          <w:sz w:val="24"/>
          <w:szCs w:val="24"/>
        </w:rPr>
        <w:t>,</w:t>
      </w:r>
      <w:r w:rsidRPr="00937A43">
        <w:rPr>
          <w:rFonts w:ascii="Times New Roman" w:hAnsi="Times New Roman"/>
          <w:sz w:val="24"/>
          <w:szCs w:val="24"/>
        </w:rPr>
        <w:t xml:space="preserve"> todos estos </w:t>
      </w:r>
      <w:r w:rsidR="006B590D">
        <w:rPr>
          <w:rFonts w:ascii="Times New Roman" w:hAnsi="Times New Roman"/>
          <w:sz w:val="24"/>
          <w:szCs w:val="24"/>
        </w:rPr>
        <w:t>reportes</w:t>
      </w:r>
      <w:r w:rsidRPr="00937A43">
        <w:rPr>
          <w:rFonts w:ascii="Times New Roman" w:hAnsi="Times New Roman"/>
          <w:sz w:val="24"/>
          <w:szCs w:val="24"/>
        </w:rPr>
        <w:t xml:space="preserve"> difieren de los resultados aquí presentados.</w:t>
      </w:r>
    </w:p>
    <w:p w14:paraId="40199560" w14:textId="552DF822" w:rsidR="00B22A07" w:rsidRPr="00937A43" w:rsidRDefault="00B22A07" w:rsidP="00937A43">
      <w:pPr>
        <w:spacing w:after="120" w:line="360" w:lineRule="auto"/>
        <w:jc w:val="both"/>
        <w:rPr>
          <w:rFonts w:ascii="Times New Roman" w:hAnsi="Times New Roman"/>
          <w:sz w:val="24"/>
          <w:szCs w:val="24"/>
        </w:rPr>
      </w:pPr>
      <w:r w:rsidRPr="00937A43">
        <w:rPr>
          <w:rFonts w:ascii="Times New Roman" w:hAnsi="Times New Roman"/>
          <w:sz w:val="24"/>
          <w:szCs w:val="24"/>
        </w:rPr>
        <w:t xml:space="preserve">Por otro lado, en áreas de la Empresa </w:t>
      </w:r>
      <w:r w:rsidR="006B590D">
        <w:rPr>
          <w:rFonts w:ascii="Times New Roman" w:hAnsi="Times New Roman"/>
          <w:sz w:val="24"/>
          <w:szCs w:val="24"/>
        </w:rPr>
        <w:t>“</w:t>
      </w:r>
      <w:r w:rsidRPr="00937A43">
        <w:rPr>
          <w:rFonts w:ascii="Times New Roman" w:hAnsi="Times New Roman"/>
          <w:sz w:val="24"/>
          <w:szCs w:val="24"/>
        </w:rPr>
        <w:t>Cultivos Varios</w:t>
      </w:r>
      <w:r w:rsidR="006B590D">
        <w:rPr>
          <w:rFonts w:ascii="Times New Roman" w:hAnsi="Times New Roman"/>
          <w:sz w:val="24"/>
          <w:szCs w:val="24"/>
        </w:rPr>
        <w:t>,</w:t>
      </w:r>
      <w:r w:rsidRPr="00937A43">
        <w:rPr>
          <w:rFonts w:ascii="Times New Roman" w:hAnsi="Times New Roman"/>
          <w:sz w:val="24"/>
          <w:szCs w:val="24"/>
        </w:rPr>
        <w:t xml:space="preserve"> Bayamo</w:t>
      </w:r>
      <w:r w:rsidR="006B590D">
        <w:rPr>
          <w:rFonts w:ascii="Times New Roman" w:hAnsi="Times New Roman"/>
          <w:sz w:val="24"/>
          <w:szCs w:val="24"/>
        </w:rPr>
        <w:t>”</w:t>
      </w:r>
      <w:r w:rsidRPr="00937A43">
        <w:rPr>
          <w:rFonts w:ascii="Times New Roman" w:hAnsi="Times New Roman"/>
          <w:sz w:val="24"/>
          <w:szCs w:val="24"/>
        </w:rPr>
        <w:t xml:space="preserve">, en Granma, el clon ‘INIVIT PV 06 30’ mostró </w:t>
      </w:r>
      <w:r w:rsidR="006B590D">
        <w:rPr>
          <w:rFonts w:ascii="Times New Roman" w:hAnsi="Times New Roman"/>
          <w:sz w:val="24"/>
          <w:szCs w:val="24"/>
        </w:rPr>
        <w:t xml:space="preserve">una altura </w:t>
      </w:r>
      <w:r w:rsidRPr="00937A43">
        <w:rPr>
          <w:rFonts w:ascii="Times New Roman" w:hAnsi="Times New Roman"/>
          <w:sz w:val="24"/>
          <w:szCs w:val="24"/>
        </w:rPr>
        <w:t xml:space="preserve">media más </w:t>
      </w:r>
      <w:r w:rsidR="006B590D">
        <w:rPr>
          <w:rFonts w:ascii="Times New Roman" w:hAnsi="Times New Roman"/>
          <w:sz w:val="24"/>
          <w:szCs w:val="24"/>
        </w:rPr>
        <w:t xml:space="preserve">bien </w:t>
      </w:r>
      <w:r w:rsidRPr="00937A43">
        <w:rPr>
          <w:rFonts w:ascii="Times New Roman" w:hAnsi="Times New Roman"/>
          <w:sz w:val="24"/>
          <w:szCs w:val="24"/>
        </w:rPr>
        <w:t>baja (2,18 m), pero no difirió estadísticamente del resto de los clones</w:t>
      </w:r>
      <w:r w:rsidR="006B590D">
        <w:rPr>
          <w:rFonts w:ascii="Times New Roman" w:hAnsi="Times New Roman"/>
          <w:sz w:val="24"/>
          <w:szCs w:val="24"/>
        </w:rPr>
        <w:t xml:space="preserve"> </w:t>
      </w:r>
      <w:r w:rsidRPr="00937A43">
        <w:rPr>
          <w:rFonts w:ascii="Times New Roman" w:hAnsi="Times New Roman"/>
          <w:sz w:val="24"/>
          <w:szCs w:val="24"/>
        </w:rPr>
        <w:t>comerciales</w:t>
      </w:r>
      <w:r w:rsidR="006B590D">
        <w:rPr>
          <w:rFonts w:ascii="Times New Roman" w:hAnsi="Times New Roman"/>
          <w:sz w:val="24"/>
          <w:szCs w:val="24"/>
        </w:rPr>
        <w:t>,</w:t>
      </w:r>
      <w:r w:rsidRPr="00937A43">
        <w:rPr>
          <w:rFonts w:ascii="Times New Roman" w:hAnsi="Times New Roman"/>
          <w:sz w:val="24"/>
          <w:szCs w:val="24"/>
        </w:rPr>
        <w:t xml:space="preserve"> entre ellos varios del mismo origen que el clon Z-3</w:t>
      </w:r>
      <w:r w:rsidR="006B590D">
        <w:rPr>
          <w:rFonts w:ascii="Times New Roman" w:hAnsi="Times New Roman"/>
          <w:sz w:val="24"/>
          <w:szCs w:val="24"/>
        </w:rPr>
        <w:t>;</w:t>
      </w:r>
      <w:r w:rsidRPr="00937A43">
        <w:rPr>
          <w:rFonts w:ascii="Times New Roman" w:hAnsi="Times New Roman"/>
          <w:sz w:val="24"/>
          <w:szCs w:val="24"/>
        </w:rPr>
        <w:t xml:space="preserve"> resultados similares fueron </w:t>
      </w:r>
      <w:r w:rsidR="0006072B" w:rsidRPr="00937A43">
        <w:rPr>
          <w:rFonts w:ascii="Times New Roman" w:hAnsi="Times New Roman"/>
          <w:sz w:val="24"/>
          <w:szCs w:val="24"/>
        </w:rPr>
        <w:t>reportados</w:t>
      </w:r>
      <w:r w:rsidRPr="00937A43">
        <w:rPr>
          <w:rFonts w:ascii="Times New Roman" w:hAnsi="Times New Roman"/>
          <w:sz w:val="24"/>
          <w:szCs w:val="24"/>
        </w:rPr>
        <w:t xml:space="preserve"> por Ventura (20</w:t>
      </w:r>
      <w:r w:rsidR="00C75847" w:rsidRPr="00937A43">
        <w:rPr>
          <w:rFonts w:ascii="Times New Roman" w:hAnsi="Times New Roman"/>
          <w:sz w:val="24"/>
          <w:szCs w:val="24"/>
        </w:rPr>
        <w:t>10</w:t>
      </w:r>
      <w:r w:rsidRPr="00937A43">
        <w:rPr>
          <w:rFonts w:ascii="Times New Roman" w:hAnsi="Times New Roman"/>
          <w:sz w:val="24"/>
          <w:szCs w:val="24"/>
        </w:rPr>
        <w:t>).</w:t>
      </w:r>
    </w:p>
    <w:p w14:paraId="3084698E" w14:textId="15EA7D97" w:rsidR="00B22A07" w:rsidRPr="00937A43" w:rsidRDefault="00B22A07" w:rsidP="00937A43">
      <w:pPr>
        <w:spacing w:after="120" w:line="360" w:lineRule="auto"/>
        <w:jc w:val="both"/>
        <w:rPr>
          <w:rFonts w:ascii="Times New Roman" w:hAnsi="Times New Roman"/>
          <w:sz w:val="24"/>
          <w:szCs w:val="24"/>
        </w:rPr>
      </w:pPr>
      <w:r w:rsidRPr="00937A43">
        <w:rPr>
          <w:rFonts w:ascii="Times New Roman" w:hAnsi="Times New Roman"/>
          <w:sz w:val="24"/>
          <w:szCs w:val="24"/>
        </w:rPr>
        <w:t>Ventura</w:t>
      </w:r>
      <w:r w:rsidR="008A1953" w:rsidRPr="00937A43">
        <w:rPr>
          <w:rFonts w:ascii="Times New Roman" w:hAnsi="Times New Roman"/>
          <w:sz w:val="24"/>
          <w:szCs w:val="24"/>
        </w:rPr>
        <w:t xml:space="preserve"> </w:t>
      </w:r>
      <w:r w:rsidR="00D04E29" w:rsidRPr="00937A43">
        <w:rPr>
          <w:rFonts w:ascii="Times New Roman" w:hAnsi="Times New Roman"/>
          <w:sz w:val="24"/>
          <w:szCs w:val="24"/>
        </w:rPr>
        <w:t>(201</w:t>
      </w:r>
      <w:r w:rsidRPr="00937A43">
        <w:rPr>
          <w:rFonts w:ascii="Times New Roman" w:hAnsi="Times New Roman"/>
          <w:sz w:val="24"/>
          <w:szCs w:val="24"/>
        </w:rPr>
        <w:t>8) en Granma,</w:t>
      </w:r>
      <w:r w:rsidR="0006072B" w:rsidRPr="00937A43">
        <w:rPr>
          <w:rFonts w:ascii="Times New Roman" w:hAnsi="Times New Roman"/>
          <w:sz w:val="24"/>
          <w:szCs w:val="24"/>
        </w:rPr>
        <w:t xml:space="preserve"> al generalizar clones de plátano provenientes del INIVIT</w:t>
      </w:r>
      <w:r w:rsidR="006B590D">
        <w:rPr>
          <w:rFonts w:ascii="Times New Roman" w:hAnsi="Times New Roman"/>
          <w:sz w:val="24"/>
          <w:szCs w:val="24"/>
        </w:rPr>
        <w:t>,</w:t>
      </w:r>
      <w:r w:rsidRPr="00937A43">
        <w:rPr>
          <w:rFonts w:ascii="Times New Roman" w:hAnsi="Times New Roman"/>
          <w:sz w:val="24"/>
          <w:szCs w:val="24"/>
        </w:rPr>
        <w:t xml:space="preserve"> </w:t>
      </w:r>
      <w:r w:rsidR="0006072B" w:rsidRPr="00937A43">
        <w:rPr>
          <w:rFonts w:ascii="Times New Roman" w:hAnsi="Times New Roman"/>
          <w:sz w:val="24"/>
          <w:szCs w:val="24"/>
        </w:rPr>
        <w:t>reportó</w:t>
      </w:r>
      <w:r w:rsidRPr="00937A43">
        <w:rPr>
          <w:rFonts w:ascii="Times New Roman" w:hAnsi="Times New Roman"/>
          <w:sz w:val="24"/>
          <w:szCs w:val="24"/>
        </w:rPr>
        <w:t xml:space="preserve"> mayor altura</w:t>
      </w:r>
      <w:r w:rsidR="0006072B" w:rsidRPr="00937A43">
        <w:rPr>
          <w:rFonts w:ascii="Times New Roman" w:hAnsi="Times New Roman"/>
          <w:sz w:val="24"/>
          <w:szCs w:val="24"/>
        </w:rPr>
        <w:t xml:space="preserve"> de las plantas que los obtenidos en </w:t>
      </w:r>
      <w:r w:rsidRPr="00937A43">
        <w:rPr>
          <w:rFonts w:ascii="Times New Roman" w:hAnsi="Times New Roman"/>
          <w:sz w:val="24"/>
          <w:szCs w:val="24"/>
        </w:rPr>
        <w:t xml:space="preserve">estos resultados, </w:t>
      </w:r>
      <w:r w:rsidR="00A04559">
        <w:rPr>
          <w:rFonts w:ascii="Times New Roman" w:hAnsi="Times New Roman"/>
          <w:sz w:val="24"/>
          <w:szCs w:val="24"/>
        </w:rPr>
        <w:t xml:space="preserve">se </w:t>
      </w:r>
      <w:r w:rsidRPr="00937A43">
        <w:rPr>
          <w:rFonts w:ascii="Times New Roman" w:hAnsi="Times New Roman"/>
          <w:sz w:val="24"/>
          <w:szCs w:val="24"/>
        </w:rPr>
        <w:t>considera que la temperatura</w:t>
      </w:r>
      <w:r w:rsidR="004E3444" w:rsidRPr="00937A43">
        <w:rPr>
          <w:rFonts w:ascii="Times New Roman" w:hAnsi="Times New Roman"/>
          <w:sz w:val="24"/>
          <w:szCs w:val="24"/>
        </w:rPr>
        <w:t xml:space="preserve"> y la humedad del suelo son</w:t>
      </w:r>
      <w:r w:rsidRPr="00937A43">
        <w:rPr>
          <w:rFonts w:ascii="Times New Roman" w:hAnsi="Times New Roman"/>
          <w:sz w:val="24"/>
          <w:szCs w:val="24"/>
        </w:rPr>
        <w:t xml:space="preserve"> importante</w:t>
      </w:r>
      <w:r w:rsidR="004E3444" w:rsidRPr="00937A43">
        <w:rPr>
          <w:rFonts w:ascii="Times New Roman" w:hAnsi="Times New Roman"/>
          <w:sz w:val="24"/>
          <w:szCs w:val="24"/>
        </w:rPr>
        <w:t>s</w:t>
      </w:r>
      <w:r w:rsidRPr="00937A43">
        <w:rPr>
          <w:rFonts w:ascii="Times New Roman" w:hAnsi="Times New Roman"/>
          <w:sz w:val="24"/>
          <w:szCs w:val="24"/>
        </w:rPr>
        <w:t xml:space="preserve"> para el </w:t>
      </w:r>
      <w:r w:rsidR="004E3444" w:rsidRPr="00937A43">
        <w:rPr>
          <w:rFonts w:ascii="Times New Roman" w:hAnsi="Times New Roman"/>
          <w:sz w:val="24"/>
          <w:szCs w:val="24"/>
        </w:rPr>
        <w:t xml:space="preserve">desarrollo de este cultivo y </w:t>
      </w:r>
      <w:r w:rsidR="00A04559">
        <w:rPr>
          <w:rFonts w:ascii="Times New Roman" w:hAnsi="Times New Roman"/>
          <w:sz w:val="24"/>
          <w:szCs w:val="24"/>
        </w:rPr>
        <w:t>é</w:t>
      </w:r>
      <w:r w:rsidR="004E3444" w:rsidRPr="00937A43">
        <w:rPr>
          <w:rFonts w:ascii="Times New Roman" w:hAnsi="Times New Roman"/>
          <w:sz w:val="24"/>
          <w:szCs w:val="24"/>
        </w:rPr>
        <w:t>stas pudieron ser</w:t>
      </w:r>
      <w:r w:rsidRPr="00937A43">
        <w:rPr>
          <w:rFonts w:ascii="Times New Roman" w:hAnsi="Times New Roman"/>
          <w:sz w:val="24"/>
          <w:szCs w:val="24"/>
        </w:rPr>
        <w:t xml:space="preserve"> </w:t>
      </w:r>
      <w:r w:rsidR="00A04559">
        <w:rPr>
          <w:rFonts w:ascii="Times New Roman" w:hAnsi="Times New Roman"/>
          <w:sz w:val="24"/>
          <w:szCs w:val="24"/>
        </w:rPr>
        <w:t xml:space="preserve">las </w:t>
      </w:r>
      <w:r w:rsidRPr="00937A43">
        <w:rPr>
          <w:rFonts w:ascii="Times New Roman" w:hAnsi="Times New Roman"/>
          <w:sz w:val="24"/>
          <w:szCs w:val="24"/>
        </w:rPr>
        <w:t>principal</w:t>
      </w:r>
      <w:r w:rsidR="00A04559">
        <w:rPr>
          <w:rFonts w:ascii="Times New Roman" w:hAnsi="Times New Roman"/>
          <w:sz w:val="24"/>
          <w:szCs w:val="24"/>
        </w:rPr>
        <w:t>es</w:t>
      </w:r>
      <w:r w:rsidRPr="00937A43">
        <w:rPr>
          <w:rFonts w:ascii="Times New Roman" w:hAnsi="Times New Roman"/>
          <w:sz w:val="24"/>
          <w:szCs w:val="24"/>
        </w:rPr>
        <w:t xml:space="preserve"> causa</w:t>
      </w:r>
      <w:r w:rsidR="00A04559">
        <w:rPr>
          <w:rFonts w:ascii="Times New Roman" w:hAnsi="Times New Roman"/>
          <w:sz w:val="24"/>
          <w:szCs w:val="24"/>
        </w:rPr>
        <w:t>s</w:t>
      </w:r>
      <w:r w:rsidRPr="00937A43">
        <w:rPr>
          <w:rFonts w:ascii="Times New Roman" w:hAnsi="Times New Roman"/>
          <w:sz w:val="24"/>
          <w:szCs w:val="24"/>
        </w:rPr>
        <w:t xml:space="preserve"> de</w:t>
      </w:r>
      <w:r w:rsidR="00A04559">
        <w:rPr>
          <w:rFonts w:ascii="Times New Roman" w:hAnsi="Times New Roman"/>
          <w:sz w:val="24"/>
          <w:szCs w:val="24"/>
        </w:rPr>
        <w:t xml:space="preserve">l comportamiento </w:t>
      </w:r>
      <w:r w:rsidRPr="00937A43">
        <w:rPr>
          <w:rFonts w:ascii="Times New Roman" w:hAnsi="Times New Roman"/>
          <w:sz w:val="24"/>
          <w:szCs w:val="24"/>
        </w:rPr>
        <w:t xml:space="preserve">diferente </w:t>
      </w:r>
      <w:r w:rsidR="00A04559">
        <w:rPr>
          <w:rFonts w:ascii="Times New Roman" w:hAnsi="Times New Roman"/>
          <w:sz w:val="24"/>
          <w:szCs w:val="24"/>
        </w:rPr>
        <w:t xml:space="preserve">de este clon </w:t>
      </w:r>
      <w:r w:rsidRPr="00937A43">
        <w:rPr>
          <w:rFonts w:ascii="Times New Roman" w:hAnsi="Times New Roman"/>
          <w:sz w:val="24"/>
          <w:szCs w:val="24"/>
        </w:rPr>
        <w:t>en dos regiones dentro de la misma provincia.</w:t>
      </w:r>
    </w:p>
    <w:p w14:paraId="62D232B8" w14:textId="592FEF2C" w:rsidR="00B22A07" w:rsidRPr="00937A43" w:rsidRDefault="0006072B" w:rsidP="00937A43">
      <w:pPr>
        <w:spacing w:after="120" w:line="360" w:lineRule="auto"/>
        <w:jc w:val="both"/>
        <w:rPr>
          <w:rFonts w:ascii="Times New Roman" w:hAnsi="Times New Roman"/>
          <w:sz w:val="24"/>
          <w:szCs w:val="24"/>
        </w:rPr>
      </w:pPr>
      <w:r w:rsidRPr="00937A43">
        <w:rPr>
          <w:rFonts w:ascii="Times New Roman" w:hAnsi="Times New Roman"/>
          <w:sz w:val="24"/>
          <w:szCs w:val="24"/>
        </w:rPr>
        <w:t>Por otra parte</w:t>
      </w:r>
      <w:r w:rsidR="002F71AD">
        <w:rPr>
          <w:rFonts w:ascii="Times New Roman" w:hAnsi="Times New Roman"/>
          <w:sz w:val="24"/>
          <w:szCs w:val="24"/>
        </w:rPr>
        <w:t>,</w:t>
      </w:r>
      <w:r w:rsidRPr="00937A43">
        <w:rPr>
          <w:rFonts w:ascii="Times New Roman" w:hAnsi="Times New Roman"/>
          <w:sz w:val="24"/>
          <w:szCs w:val="24"/>
        </w:rPr>
        <w:t xml:space="preserve"> </w:t>
      </w:r>
      <w:r w:rsidR="00B22A07" w:rsidRPr="00937A43">
        <w:rPr>
          <w:rFonts w:ascii="Times New Roman" w:hAnsi="Times New Roman"/>
          <w:sz w:val="24"/>
          <w:szCs w:val="24"/>
        </w:rPr>
        <w:t>Molina,</w:t>
      </w:r>
      <w:r w:rsidR="00A23BC2" w:rsidRPr="00937A43">
        <w:rPr>
          <w:rFonts w:ascii="Times New Roman" w:hAnsi="Times New Roman"/>
          <w:sz w:val="24"/>
          <w:szCs w:val="24"/>
        </w:rPr>
        <w:t xml:space="preserve"> et al.</w:t>
      </w:r>
      <w:r w:rsidR="00B22A07" w:rsidRPr="00937A43">
        <w:rPr>
          <w:rFonts w:ascii="Times New Roman" w:hAnsi="Times New Roman"/>
          <w:sz w:val="24"/>
          <w:szCs w:val="24"/>
        </w:rPr>
        <w:t xml:space="preserve"> </w:t>
      </w:r>
      <w:r w:rsidRPr="00937A43">
        <w:rPr>
          <w:rFonts w:ascii="Times New Roman" w:hAnsi="Times New Roman"/>
          <w:sz w:val="24"/>
          <w:szCs w:val="24"/>
        </w:rPr>
        <w:t>(</w:t>
      </w:r>
      <w:r w:rsidR="00B22A07" w:rsidRPr="00937A43">
        <w:rPr>
          <w:rFonts w:ascii="Times New Roman" w:hAnsi="Times New Roman"/>
          <w:sz w:val="24"/>
          <w:szCs w:val="24"/>
        </w:rPr>
        <w:t>2017) señala</w:t>
      </w:r>
      <w:r w:rsidRPr="00937A43">
        <w:rPr>
          <w:rFonts w:ascii="Times New Roman" w:hAnsi="Times New Roman"/>
          <w:sz w:val="24"/>
          <w:szCs w:val="24"/>
        </w:rPr>
        <w:t>n</w:t>
      </w:r>
      <w:r w:rsidR="00B22A07" w:rsidRPr="00937A43">
        <w:rPr>
          <w:rFonts w:ascii="Times New Roman" w:hAnsi="Times New Roman"/>
          <w:sz w:val="24"/>
          <w:szCs w:val="24"/>
        </w:rPr>
        <w:t xml:space="preserve"> que las plantas tratadas con </w:t>
      </w:r>
      <w:r w:rsidR="001552CF" w:rsidRPr="00937A43">
        <w:rPr>
          <w:rFonts w:ascii="Times New Roman" w:hAnsi="Times New Roman"/>
          <w:sz w:val="24"/>
          <w:szCs w:val="24"/>
        </w:rPr>
        <w:t>Quitomax®</w:t>
      </w:r>
      <w:r w:rsidR="00B22A07" w:rsidRPr="00937A43">
        <w:rPr>
          <w:rFonts w:ascii="Times New Roman" w:hAnsi="Times New Roman"/>
          <w:sz w:val="24"/>
          <w:szCs w:val="24"/>
        </w:rPr>
        <w:t xml:space="preserve"> en dosis de 350 mg ha</w:t>
      </w:r>
      <w:r w:rsidR="00B22A07" w:rsidRPr="00937A43">
        <w:rPr>
          <w:rFonts w:ascii="Times New Roman" w:hAnsi="Times New Roman"/>
          <w:sz w:val="24"/>
          <w:szCs w:val="24"/>
          <w:vertAlign w:val="superscript"/>
        </w:rPr>
        <w:t xml:space="preserve">-1 </w:t>
      </w:r>
      <w:r w:rsidR="00B22A07" w:rsidRPr="00937A43">
        <w:rPr>
          <w:rFonts w:ascii="Times New Roman" w:hAnsi="Times New Roman"/>
          <w:sz w:val="24"/>
          <w:szCs w:val="24"/>
        </w:rPr>
        <w:t>presentan alturas mayores, con incrementos de altura hasta de 16,</w:t>
      </w:r>
      <w:r w:rsidR="004E3444" w:rsidRPr="00937A43">
        <w:rPr>
          <w:rFonts w:ascii="Times New Roman" w:hAnsi="Times New Roman"/>
          <w:sz w:val="24"/>
          <w:szCs w:val="24"/>
        </w:rPr>
        <w:t>57 % en comparación al tratamiento</w:t>
      </w:r>
      <w:r w:rsidR="00B22A07" w:rsidRPr="00937A43">
        <w:rPr>
          <w:rFonts w:ascii="Times New Roman" w:hAnsi="Times New Roman"/>
          <w:sz w:val="24"/>
          <w:szCs w:val="24"/>
        </w:rPr>
        <w:t xml:space="preserve"> control.  Efecto similar se produj</w:t>
      </w:r>
      <w:r w:rsidR="004E3444" w:rsidRPr="00937A43">
        <w:rPr>
          <w:rFonts w:ascii="Times New Roman" w:hAnsi="Times New Roman"/>
          <w:sz w:val="24"/>
          <w:szCs w:val="24"/>
        </w:rPr>
        <w:t>o</w:t>
      </w:r>
      <w:r w:rsidR="00B22A07" w:rsidRPr="00937A43">
        <w:rPr>
          <w:rFonts w:ascii="Times New Roman" w:hAnsi="Times New Roman"/>
          <w:sz w:val="24"/>
          <w:szCs w:val="24"/>
        </w:rPr>
        <w:t xml:space="preserve"> en est</w:t>
      </w:r>
      <w:r w:rsidR="00A04559">
        <w:rPr>
          <w:rFonts w:ascii="Times New Roman" w:hAnsi="Times New Roman"/>
          <w:sz w:val="24"/>
          <w:szCs w:val="24"/>
        </w:rPr>
        <w:t>a</w:t>
      </w:r>
      <w:r w:rsidR="00B22A07" w:rsidRPr="00937A43">
        <w:rPr>
          <w:rFonts w:ascii="Times New Roman" w:hAnsi="Times New Roman"/>
          <w:sz w:val="24"/>
          <w:szCs w:val="24"/>
        </w:rPr>
        <w:t xml:space="preserve"> </w:t>
      </w:r>
      <w:r w:rsidR="00A04559">
        <w:rPr>
          <w:rFonts w:ascii="Times New Roman" w:hAnsi="Times New Roman"/>
          <w:sz w:val="24"/>
          <w:szCs w:val="24"/>
        </w:rPr>
        <w:t>investigación</w:t>
      </w:r>
      <w:r w:rsidR="00B22A07" w:rsidRPr="00937A43">
        <w:rPr>
          <w:rFonts w:ascii="Times New Roman" w:hAnsi="Times New Roman"/>
          <w:sz w:val="24"/>
          <w:szCs w:val="24"/>
        </w:rPr>
        <w:t xml:space="preserve"> al aplicar </w:t>
      </w:r>
      <w:r w:rsidR="00A04559">
        <w:rPr>
          <w:rFonts w:ascii="Times New Roman" w:hAnsi="Times New Roman"/>
          <w:sz w:val="24"/>
          <w:szCs w:val="24"/>
        </w:rPr>
        <w:t xml:space="preserve">el </w:t>
      </w:r>
      <w:r w:rsidR="00B22A07" w:rsidRPr="00937A43">
        <w:rPr>
          <w:rFonts w:ascii="Times New Roman" w:hAnsi="Times New Roman"/>
          <w:sz w:val="24"/>
          <w:szCs w:val="24"/>
        </w:rPr>
        <w:t xml:space="preserve">bioproducto </w:t>
      </w:r>
      <w:r w:rsidR="002F71AD">
        <w:rPr>
          <w:rFonts w:ascii="Times New Roman" w:hAnsi="Times New Roman"/>
          <w:sz w:val="24"/>
          <w:szCs w:val="24"/>
        </w:rPr>
        <w:t>tratado</w:t>
      </w:r>
      <w:r w:rsidR="00A04559">
        <w:rPr>
          <w:rFonts w:ascii="Times New Roman" w:hAnsi="Times New Roman"/>
          <w:sz w:val="24"/>
          <w:szCs w:val="24"/>
        </w:rPr>
        <w:t>; estos</w:t>
      </w:r>
      <w:r w:rsidR="00B22A07" w:rsidRPr="00937A43">
        <w:rPr>
          <w:rFonts w:ascii="Times New Roman" w:hAnsi="Times New Roman"/>
          <w:sz w:val="24"/>
          <w:szCs w:val="24"/>
        </w:rPr>
        <w:t xml:space="preserve"> </w:t>
      </w:r>
      <w:r w:rsidR="00DC1F53" w:rsidRPr="00937A43">
        <w:rPr>
          <w:rFonts w:ascii="Times New Roman" w:hAnsi="Times New Roman"/>
          <w:sz w:val="24"/>
          <w:szCs w:val="24"/>
        </w:rPr>
        <w:t>autor</w:t>
      </w:r>
      <w:r w:rsidR="002539D8" w:rsidRPr="00937A43">
        <w:rPr>
          <w:rFonts w:ascii="Times New Roman" w:hAnsi="Times New Roman"/>
          <w:sz w:val="24"/>
          <w:szCs w:val="24"/>
        </w:rPr>
        <w:t>es</w:t>
      </w:r>
      <w:r w:rsidR="00B22A07" w:rsidRPr="00937A43">
        <w:rPr>
          <w:rFonts w:ascii="Times New Roman" w:hAnsi="Times New Roman"/>
          <w:sz w:val="24"/>
          <w:szCs w:val="24"/>
        </w:rPr>
        <w:t xml:space="preserve"> citando</w:t>
      </w:r>
      <w:r w:rsidR="00A04559">
        <w:rPr>
          <w:rFonts w:ascii="Times New Roman" w:hAnsi="Times New Roman"/>
          <w:sz w:val="24"/>
          <w:szCs w:val="24"/>
        </w:rPr>
        <w:t>,</w:t>
      </w:r>
      <w:r w:rsidR="00B22A07" w:rsidRPr="00937A43">
        <w:rPr>
          <w:rFonts w:ascii="Times New Roman" w:hAnsi="Times New Roman"/>
          <w:sz w:val="24"/>
          <w:szCs w:val="24"/>
        </w:rPr>
        <w:t xml:space="preserve"> a Aldington et al. </w:t>
      </w:r>
      <w:r w:rsidR="002539D8" w:rsidRPr="00937A43">
        <w:rPr>
          <w:rFonts w:ascii="Times New Roman" w:hAnsi="Times New Roman"/>
          <w:sz w:val="24"/>
          <w:szCs w:val="24"/>
        </w:rPr>
        <w:t>(</w:t>
      </w:r>
      <w:r w:rsidR="00B22A07" w:rsidRPr="00937A43">
        <w:rPr>
          <w:rFonts w:ascii="Times New Roman" w:hAnsi="Times New Roman"/>
          <w:sz w:val="24"/>
          <w:szCs w:val="24"/>
        </w:rPr>
        <w:t>1991) afirma</w:t>
      </w:r>
      <w:r w:rsidR="002539D8" w:rsidRPr="00937A43">
        <w:rPr>
          <w:rFonts w:ascii="Times New Roman" w:hAnsi="Times New Roman"/>
          <w:sz w:val="24"/>
          <w:szCs w:val="24"/>
        </w:rPr>
        <w:t>n</w:t>
      </w:r>
      <w:r w:rsidR="00B22A07" w:rsidRPr="00937A43">
        <w:rPr>
          <w:rFonts w:ascii="Times New Roman" w:hAnsi="Times New Roman"/>
          <w:sz w:val="24"/>
          <w:szCs w:val="24"/>
        </w:rPr>
        <w:t xml:space="preserve"> que los resultados pudieron haber sido causados por el papel demostrado del quitosano en la regulación y expresión de genes esenciales para el crecimiento y desarrollo del vegetal lo cual redunda en su posible uso como regulador de la germinación, el crecimiento y la productividad de los cultivos</w:t>
      </w:r>
      <w:r w:rsidR="00A911FD" w:rsidRPr="00937A43">
        <w:rPr>
          <w:rFonts w:ascii="Times New Roman" w:hAnsi="Times New Roman"/>
          <w:sz w:val="24"/>
          <w:szCs w:val="24"/>
        </w:rPr>
        <w:t>.</w:t>
      </w:r>
    </w:p>
    <w:p w14:paraId="4FBE5E67" w14:textId="49017B4F" w:rsidR="00B22A07" w:rsidRPr="00937A43" w:rsidRDefault="00B22A07" w:rsidP="00937A43">
      <w:pPr>
        <w:spacing w:after="120" w:line="360" w:lineRule="auto"/>
        <w:jc w:val="both"/>
        <w:rPr>
          <w:rFonts w:ascii="Times New Roman" w:hAnsi="Times New Roman"/>
          <w:sz w:val="24"/>
          <w:szCs w:val="24"/>
        </w:rPr>
      </w:pPr>
      <w:r w:rsidRPr="00937A43">
        <w:rPr>
          <w:rFonts w:ascii="Times New Roman" w:hAnsi="Times New Roman"/>
          <w:color w:val="000000"/>
          <w:sz w:val="24"/>
          <w:szCs w:val="24"/>
        </w:rPr>
        <w:t xml:space="preserve">Las hojas funcionales son </w:t>
      </w:r>
      <w:r w:rsidR="00FF0918">
        <w:rPr>
          <w:rFonts w:ascii="Times New Roman" w:hAnsi="Times New Roman"/>
          <w:color w:val="000000"/>
          <w:sz w:val="24"/>
          <w:szCs w:val="24"/>
        </w:rPr>
        <w:t>aquellas</w:t>
      </w:r>
      <w:r w:rsidRPr="00937A43">
        <w:rPr>
          <w:rFonts w:ascii="Times New Roman" w:hAnsi="Times New Roman"/>
          <w:color w:val="000000"/>
          <w:sz w:val="24"/>
          <w:szCs w:val="24"/>
        </w:rPr>
        <w:t xml:space="preserve"> activas fisiológicamente</w:t>
      </w:r>
      <w:r w:rsidR="00FF0918">
        <w:rPr>
          <w:rFonts w:ascii="Times New Roman" w:hAnsi="Times New Roman"/>
          <w:color w:val="000000"/>
          <w:sz w:val="24"/>
          <w:szCs w:val="24"/>
        </w:rPr>
        <w:t>, las cuales</w:t>
      </w:r>
      <w:r w:rsidRPr="00937A43">
        <w:rPr>
          <w:rFonts w:ascii="Times New Roman" w:hAnsi="Times New Roman"/>
          <w:color w:val="000000"/>
          <w:sz w:val="24"/>
          <w:szCs w:val="24"/>
        </w:rPr>
        <w:t xml:space="preserve"> realizan normalmente sus procesos fotosintéticos</w:t>
      </w:r>
      <w:r w:rsidR="009705B6" w:rsidRPr="00937A43">
        <w:rPr>
          <w:rFonts w:ascii="Times New Roman" w:hAnsi="Times New Roman"/>
          <w:color w:val="000000"/>
          <w:sz w:val="24"/>
          <w:szCs w:val="24"/>
        </w:rPr>
        <w:t xml:space="preserve"> </w:t>
      </w:r>
      <w:r w:rsidRPr="00937A43">
        <w:rPr>
          <w:rFonts w:ascii="Times New Roman" w:hAnsi="Times New Roman"/>
          <w:color w:val="000000"/>
          <w:sz w:val="24"/>
          <w:szCs w:val="24"/>
        </w:rPr>
        <w:t>de respiración, transpiración</w:t>
      </w:r>
      <w:r w:rsidR="00FF0918">
        <w:rPr>
          <w:rFonts w:ascii="Times New Roman" w:hAnsi="Times New Roman"/>
          <w:color w:val="000000"/>
          <w:sz w:val="24"/>
          <w:szCs w:val="24"/>
        </w:rPr>
        <w:t xml:space="preserve"> y</w:t>
      </w:r>
      <w:r w:rsidRPr="00937A43">
        <w:rPr>
          <w:rFonts w:ascii="Times New Roman" w:hAnsi="Times New Roman"/>
          <w:color w:val="000000"/>
          <w:sz w:val="24"/>
          <w:szCs w:val="24"/>
        </w:rPr>
        <w:t xml:space="preserve"> absorción de nutrientes a través de sus estomas cuando estas son rociadas por fertilizantes </w:t>
      </w:r>
      <w:r w:rsidR="004E3444" w:rsidRPr="00937A43">
        <w:rPr>
          <w:rFonts w:ascii="Times New Roman" w:hAnsi="Times New Roman"/>
          <w:color w:val="000000"/>
          <w:sz w:val="24"/>
          <w:szCs w:val="24"/>
        </w:rPr>
        <w:t>u otras sustancias</w:t>
      </w:r>
      <w:r w:rsidR="00FF0918">
        <w:rPr>
          <w:rFonts w:ascii="Times New Roman" w:hAnsi="Times New Roman"/>
          <w:color w:val="000000"/>
          <w:sz w:val="24"/>
          <w:szCs w:val="24"/>
        </w:rPr>
        <w:t>, p</w:t>
      </w:r>
      <w:r w:rsidRPr="00937A43">
        <w:rPr>
          <w:rFonts w:ascii="Times New Roman" w:hAnsi="Times New Roman"/>
          <w:color w:val="000000"/>
          <w:sz w:val="24"/>
          <w:szCs w:val="24"/>
        </w:rPr>
        <w:t>or ende, el número de hojas que se mantiene desde la diferenciación floral hasta la cosecha del racimo son de elemental importancia para el desarrollo de los frutos.</w:t>
      </w:r>
    </w:p>
    <w:p w14:paraId="553866A4" w14:textId="1A143815" w:rsidR="00B22A07" w:rsidRPr="00937A43" w:rsidRDefault="002F71AD" w:rsidP="00937A43">
      <w:pPr>
        <w:spacing w:after="120" w:line="360" w:lineRule="auto"/>
        <w:jc w:val="both"/>
        <w:rPr>
          <w:rFonts w:ascii="Times New Roman" w:hAnsi="Times New Roman"/>
          <w:sz w:val="24"/>
          <w:szCs w:val="24"/>
        </w:rPr>
      </w:pPr>
      <w:r>
        <w:rPr>
          <w:rFonts w:ascii="Times New Roman" w:hAnsi="Times New Roman"/>
          <w:sz w:val="24"/>
          <w:szCs w:val="24"/>
        </w:rPr>
        <w:t>Obsérvese en el</w:t>
      </w:r>
      <w:r w:rsidR="00B22A07" w:rsidRPr="00937A43">
        <w:rPr>
          <w:rFonts w:ascii="Times New Roman" w:hAnsi="Times New Roman"/>
          <w:sz w:val="24"/>
          <w:szCs w:val="24"/>
        </w:rPr>
        <w:t xml:space="preserve"> </w:t>
      </w:r>
      <w:r w:rsidR="00493972">
        <w:rPr>
          <w:rFonts w:ascii="Times New Roman" w:hAnsi="Times New Roman"/>
          <w:sz w:val="24"/>
          <w:szCs w:val="24"/>
        </w:rPr>
        <w:t>Gráfico</w:t>
      </w:r>
      <w:r w:rsidR="00B22A07" w:rsidRPr="00937A43">
        <w:rPr>
          <w:rFonts w:ascii="Times New Roman" w:hAnsi="Times New Roman"/>
          <w:sz w:val="24"/>
          <w:szCs w:val="24"/>
        </w:rPr>
        <w:t xml:space="preserve"> </w:t>
      </w:r>
      <w:r w:rsidR="005C6B1E" w:rsidRPr="00937A43">
        <w:rPr>
          <w:rFonts w:ascii="Times New Roman" w:hAnsi="Times New Roman"/>
          <w:sz w:val="24"/>
          <w:szCs w:val="24"/>
        </w:rPr>
        <w:t>2</w:t>
      </w:r>
      <w:r w:rsidR="00FF0918">
        <w:rPr>
          <w:rFonts w:ascii="Times New Roman" w:hAnsi="Times New Roman"/>
          <w:sz w:val="24"/>
          <w:szCs w:val="24"/>
        </w:rPr>
        <w:t>,</w:t>
      </w:r>
      <w:r w:rsidR="00B22A07" w:rsidRPr="00937A43">
        <w:rPr>
          <w:rFonts w:ascii="Times New Roman" w:hAnsi="Times New Roman"/>
          <w:sz w:val="24"/>
          <w:szCs w:val="24"/>
        </w:rPr>
        <w:t xml:space="preserve"> que </w:t>
      </w:r>
      <w:r w:rsidR="004D0B56" w:rsidRPr="00937A43">
        <w:rPr>
          <w:rFonts w:ascii="Times New Roman" w:hAnsi="Times New Roman"/>
          <w:sz w:val="24"/>
          <w:szCs w:val="24"/>
        </w:rPr>
        <w:t>en todo</w:t>
      </w:r>
      <w:r w:rsidR="009705B6" w:rsidRPr="00937A43">
        <w:rPr>
          <w:rFonts w:ascii="Times New Roman" w:hAnsi="Times New Roman"/>
          <w:sz w:val="24"/>
          <w:szCs w:val="24"/>
        </w:rPr>
        <w:t>s los</w:t>
      </w:r>
      <w:r w:rsidR="00B22A07" w:rsidRPr="00937A43">
        <w:rPr>
          <w:rFonts w:ascii="Times New Roman" w:hAnsi="Times New Roman"/>
          <w:sz w:val="24"/>
          <w:szCs w:val="24"/>
        </w:rPr>
        <w:t xml:space="preserve"> momento</w:t>
      </w:r>
      <w:r w:rsidR="009705B6" w:rsidRPr="00937A43">
        <w:rPr>
          <w:rFonts w:ascii="Times New Roman" w:hAnsi="Times New Roman"/>
          <w:sz w:val="24"/>
          <w:szCs w:val="24"/>
        </w:rPr>
        <w:t>s evaluados</w:t>
      </w:r>
      <w:r w:rsidR="00B22A07" w:rsidRPr="00937A43">
        <w:rPr>
          <w:rFonts w:ascii="Times New Roman" w:hAnsi="Times New Roman"/>
          <w:sz w:val="24"/>
          <w:szCs w:val="24"/>
        </w:rPr>
        <w:t xml:space="preserve"> </w:t>
      </w:r>
      <w:r w:rsidR="004D0B56" w:rsidRPr="00937A43">
        <w:rPr>
          <w:rFonts w:ascii="Times New Roman" w:hAnsi="Times New Roman"/>
          <w:sz w:val="24"/>
          <w:szCs w:val="24"/>
        </w:rPr>
        <w:t>los valores de</w:t>
      </w:r>
      <w:r w:rsidR="00B22A07" w:rsidRPr="00937A43">
        <w:rPr>
          <w:rFonts w:ascii="Times New Roman" w:hAnsi="Times New Roman"/>
          <w:sz w:val="24"/>
          <w:szCs w:val="24"/>
        </w:rPr>
        <w:t xml:space="preserve"> t son más bajos que los valores de p, lo que indica que no </w:t>
      </w:r>
      <w:r w:rsidR="00A9701D" w:rsidRPr="00937A43">
        <w:rPr>
          <w:rFonts w:ascii="Times New Roman" w:hAnsi="Times New Roman"/>
          <w:sz w:val="24"/>
          <w:szCs w:val="24"/>
        </w:rPr>
        <w:t>exist</w:t>
      </w:r>
      <w:r w:rsidR="004E3444" w:rsidRPr="00937A43">
        <w:rPr>
          <w:rFonts w:ascii="Times New Roman" w:hAnsi="Times New Roman"/>
          <w:sz w:val="24"/>
          <w:szCs w:val="24"/>
        </w:rPr>
        <w:t>i</w:t>
      </w:r>
      <w:r w:rsidR="00FF0918">
        <w:rPr>
          <w:rFonts w:ascii="Times New Roman" w:hAnsi="Times New Roman"/>
          <w:sz w:val="24"/>
          <w:szCs w:val="24"/>
        </w:rPr>
        <w:t>eron</w:t>
      </w:r>
      <w:r w:rsidR="00B22A07" w:rsidRPr="00937A43">
        <w:rPr>
          <w:rFonts w:ascii="Times New Roman" w:hAnsi="Times New Roman"/>
          <w:sz w:val="24"/>
          <w:szCs w:val="24"/>
        </w:rPr>
        <w:t xml:space="preserve"> diferencias significativas en</w:t>
      </w:r>
      <w:r w:rsidR="004D0B56" w:rsidRPr="00937A43">
        <w:rPr>
          <w:rFonts w:ascii="Times New Roman" w:hAnsi="Times New Roman"/>
          <w:sz w:val="24"/>
          <w:szCs w:val="24"/>
        </w:rPr>
        <w:t xml:space="preserve"> las mediciones efectuadas, parece ser que el bioestimulante empleado no es capa</w:t>
      </w:r>
      <w:r w:rsidR="009705B6" w:rsidRPr="00937A43">
        <w:rPr>
          <w:rFonts w:ascii="Times New Roman" w:hAnsi="Times New Roman"/>
          <w:sz w:val="24"/>
          <w:szCs w:val="24"/>
        </w:rPr>
        <w:t>z de producir cambios cuantitativos relevantes</w:t>
      </w:r>
      <w:r w:rsidR="004D0B56" w:rsidRPr="00937A43">
        <w:rPr>
          <w:rFonts w:ascii="Times New Roman" w:hAnsi="Times New Roman"/>
          <w:sz w:val="24"/>
          <w:szCs w:val="24"/>
        </w:rPr>
        <w:t xml:space="preserve"> sobre este indicador.</w:t>
      </w:r>
    </w:p>
    <w:p w14:paraId="2BF9B57C" w14:textId="14B83FCB" w:rsidR="00FF0918" w:rsidRDefault="00B22A07" w:rsidP="00937A43">
      <w:pPr>
        <w:spacing w:after="120" w:line="360" w:lineRule="auto"/>
        <w:jc w:val="both"/>
        <w:rPr>
          <w:rFonts w:ascii="Times New Roman" w:hAnsi="Times New Roman"/>
          <w:sz w:val="24"/>
          <w:szCs w:val="24"/>
        </w:rPr>
      </w:pPr>
      <w:r w:rsidRPr="00937A43">
        <w:rPr>
          <w:rFonts w:ascii="Times New Roman" w:hAnsi="Times New Roman"/>
          <w:sz w:val="24"/>
          <w:szCs w:val="24"/>
        </w:rPr>
        <w:t>Refiere Ventura (20</w:t>
      </w:r>
      <w:r w:rsidR="008A1953" w:rsidRPr="00937A43">
        <w:rPr>
          <w:rFonts w:ascii="Times New Roman" w:hAnsi="Times New Roman"/>
          <w:sz w:val="24"/>
          <w:szCs w:val="24"/>
        </w:rPr>
        <w:t>1</w:t>
      </w:r>
      <w:r w:rsidRPr="00937A43">
        <w:rPr>
          <w:rFonts w:ascii="Times New Roman" w:hAnsi="Times New Roman"/>
          <w:sz w:val="24"/>
          <w:szCs w:val="24"/>
        </w:rPr>
        <w:t xml:space="preserve">8) que </w:t>
      </w:r>
      <w:r w:rsidR="00FF0918">
        <w:rPr>
          <w:rFonts w:ascii="Times New Roman" w:hAnsi="Times New Roman"/>
          <w:sz w:val="24"/>
          <w:szCs w:val="24"/>
        </w:rPr>
        <w:t>con respecto a</w:t>
      </w:r>
      <w:r w:rsidRPr="00937A43">
        <w:rPr>
          <w:rFonts w:ascii="Times New Roman" w:hAnsi="Times New Roman"/>
          <w:sz w:val="24"/>
          <w:szCs w:val="24"/>
        </w:rPr>
        <w:t>l número de hojas activas en el momento del corte del racimo</w:t>
      </w:r>
      <w:r w:rsidR="00FF0918">
        <w:rPr>
          <w:rFonts w:ascii="Times New Roman" w:hAnsi="Times New Roman"/>
          <w:sz w:val="24"/>
          <w:szCs w:val="24"/>
        </w:rPr>
        <w:t>,</w:t>
      </w:r>
      <w:r w:rsidRPr="00937A43">
        <w:rPr>
          <w:rFonts w:ascii="Times New Roman" w:hAnsi="Times New Roman"/>
          <w:sz w:val="24"/>
          <w:szCs w:val="24"/>
        </w:rPr>
        <w:t xml:space="preserve"> no </w:t>
      </w:r>
      <w:r w:rsidR="00430687" w:rsidRPr="00937A43">
        <w:rPr>
          <w:rFonts w:ascii="Times New Roman" w:hAnsi="Times New Roman"/>
          <w:sz w:val="24"/>
          <w:szCs w:val="24"/>
        </w:rPr>
        <w:t>existi</w:t>
      </w:r>
      <w:r w:rsidR="00FF0918">
        <w:rPr>
          <w:rFonts w:ascii="Times New Roman" w:hAnsi="Times New Roman"/>
          <w:sz w:val="24"/>
          <w:szCs w:val="24"/>
        </w:rPr>
        <w:t>eron</w:t>
      </w:r>
      <w:r w:rsidRPr="00937A43">
        <w:rPr>
          <w:rFonts w:ascii="Times New Roman" w:hAnsi="Times New Roman"/>
          <w:sz w:val="24"/>
          <w:szCs w:val="24"/>
        </w:rPr>
        <w:t xml:space="preserve"> diferencias significativas al evaluar varios clones de plátano vianda en Santo </w:t>
      </w:r>
      <w:r w:rsidRPr="00937A43">
        <w:rPr>
          <w:rFonts w:ascii="Times New Roman" w:hAnsi="Times New Roman"/>
          <w:sz w:val="24"/>
          <w:szCs w:val="24"/>
        </w:rPr>
        <w:lastRenderedPageBreak/>
        <w:t xml:space="preserve">Domingo, provincia de Villa Clara, pero el clon ‘INIVIT PV 06 30’ tuvo el mayor número </w:t>
      </w:r>
      <w:r w:rsidR="00FF0918">
        <w:rPr>
          <w:rFonts w:ascii="Times New Roman" w:hAnsi="Times New Roman"/>
          <w:sz w:val="24"/>
          <w:szCs w:val="24"/>
        </w:rPr>
        <w:t>(7)</w:t>
      </w:r>
      <w:r w:rsidRPr="00937A43">
        <w:rPr>
          <w:rFonts w:ascii="Times New Roman" w:hAnsi="Times New Roman"/>
          <w:sz w:val="24"/>
          <w:szCs w:val="24"/>
        </w:rPr>
        <w:t>, mientras que los clores provenientes de Zanzíbar, región del país Nigeria</w:t>
      </w:r>
      <w:r w:rsidR="00FF0918">
        <w:rPr>
          <w:rFonts w:ascii="Times New Roman" w:hAnsi="Times New Roman"/>
          <w:sz w:val="24"/>
          <w:szCs w:val="24"/>
        </w:rPr>
        <w:t>,</w:t>
      </w:r>
      <w:r w:rsidRPr="00937A43">
        <w:rPr>
          <w:rFonts w:ascii="Times New Roman" w:hAnsi="Times New Roman"/>
          <w:sz w:val="24"/>
          <w:szCs w:val="24"/>
        </w:rPr>
        <w:t xml:space="preserve"> mostraron solo 6 hojas activas, lo que se diferencia bastante de estos resultados, ya que en este caso a </w:t>
      </w:r>
      <w:r w:rsidR="004E3444" w:rsidRPr="00937A43">
        <w:rPr>
          <w:rFonts w:ascii="Times New Roman" w:hAnsi="Times New Roman"/>
          <w:sz w:val="24"/>
          <w:szCs w:val="24"/>
        </w:rPr>
        <w:t>los 11 meses</w:t>
      </w:r>
      <w:r w:rsidRPr="00937A43">
        <w:rPr>
          <w:rFonts w:ascii="Times New Roman" w:hAnsi="Times New Roman"/>
          <w:sz w:val="24"/>
          <w:szCs w:val="24"/>
        </w:rPr>
        <w:t xml:space="preserve"> las plantas exhibían entre 1</w:t>
      </w:r>
      <w:r w:rsidR="00D675EA" w:rsidRPr="00937A43">
        <w:rPr>
          <w:rFonts w:ascii="Times New Roman" w:hAnsi="Times New Roman"/>
          <w:sz w:val="24"/>
          <w:szCs w:val="24"/>
        </w:rPr>
        <w:t>8-19</w:t>
      </w:r>
      <w:r w:rsidRPr="00937A43">
        <w:rPr>
          <w:rFonts w:ascii="Times New Roman" w:hAnsi="Times New Roman"/>
          <w:sz w:val="24"/>
          <w:szCs w:val="24"/>
        </w:rPr>
        <w:t xml:space="preserve"> hojas </w:t>
      </w:r>
      <w:r w:rsidR="00D675EA" w:rsidRPr="00937A43">
        <w:rPr>
          <w:rFonts w:ascii="Times New Roman" w:hAnsi="Times New Roman"/>
          <w:sz w:val="24"/>
          <w:szCs w:val="24"/>
        </w:rPr>
        <w:t xml:space="preserve"> por planta </w:t>
      </w:r>
      <w:r w:rsidRPr="00937A43">
        <w:rPr>
          <w:rFonts w:ascii="Times New Roman" w:hAnsi="Times New Roman"/>
          <w:sz w:val="24"/>
          <w:szCs w:val="24"/>
        </w:rPr>
        <w:t>en los dos tratamientos.</w:t>
      </w:r>
    </w:p>
    <w:p w14:paraId="3DDC8C31" w14:textId="77777777" w:rsidR="00493972" w:rsidRPr="00937A43" w:rsidRDefault="00493972" w:rsidP="00493972">
      <w:pPr>
        <w:spacing w:after="120" w:line="360" w:lineRule="auto"/>
        <w:jc w:val="center"/>
        <w:rPr>
          <w:rFonts w:ascii="Times New Roman" w:hAnsi="Times New Roman"/>
          <w:color w:val="FF0000"/>
          <w:sz w:val="24"/>
          <w:szCs w:val="24"/>
        </w:rPr>
      </w:pPr>
      <w:r>
        <w:rPr>
          <w:rFonts w:ascii="Times New Roman" w:hAnsi="Times New Roman"/>
          <w:noProof/>
          <w:color w:val="FF0000"/>
          <w:sz w:val="24"/>
          <w:szCs w:val="24"/>
        </w:rPr>
        <w:drawing>
          <wp:inline distT="0" distB="0" distL="0" distR="0" wp14:anchorId="4C49A71A" wp14:editId="409C6112">
            <wp:extent cx="4812489" cy="3191774"/>
            <wp:effectExtent l="0" t="0" r="7620" b="88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20290" cy="3196948"/>
                    </a:xfrm>
                    <a:prstGeom prst="rect">
                      <a:avLst/>
                    </a:prstGeom>
                    <a:noFill/>
                    <a:ln>
                      <a:noFill/>
                    </a:ln>
                  </pic:spPr>
                </pic:pic>
              </a:graphicData>
            </a:graphic>
          </wp:inline>
        </w:drawing>
      </w:r>
    </w:p>
    <w:p w14:paraId="50FB1B0D" w14:textId="14BE9CCB" w:rsidR="00493972" w:rsidRPr="00FF0918" w:rsidRDefault="00493972" w:rsidP="00493972">
      <w:pPr>
        <w:spacing w:after="120" w:line="360" w:lineRule="auto"/>
        <w:jc w:val="center"/>
        <w:rPr>
          <w:rFonts w:ascii="Times New Roman" w:hAnsi="Times New Roman"/>
          <w:sz w:val="20"/>
          <w:szCs w:val="20"/>
        </w:rPr>
      </w:pPr>
      <w:r>
        <w:rPr>
          <w:rFonts w:ascii="Times New Roman" w:hAnsi="Times New Roman"/>
          <w:sz w:val="20"/>
          <w:szCs w:val="20"/>
        </w:rPr>
        <w:t>Gráfico</w:t>
      </w:r>
      <w:r w:rsidRPr="00FF0918">
        <w:rPr>
          <w:rFonts w:ascii="Times New Roman" w:hAnsi="Times New Roman"/>
          <w:sz w:val="20"/>
          <w:szCs w:val="20"/>
        </w:rPr>
        <w:t xml:space="preserve"> 2: Número de hojas por tratamiento.</w:t>
      </w:r>
    </w:p>
    <w:p w14:paraId="2BE41045" w14:textId="11D8178C" w:rsidR="00B22A07" w:rsidRPr="00937A43" w:rsidRDefault="00493972" w:rsidP="00937A43">
      <w:pPr>
        <w:spacing w:after="120" w:line="360" w:lineRule="auto"/>
        <w:jc w:val="both"/>
        <w:rPr>
          <w:rFonts w:ascii="Times New Roman" w:hAnsi="Times New Roman"/>
          <w:color w:val="000000"/>
          <w:sz w:val="24"/>
          <w:szCs w:val="24"/>
        </w:rPr>
      </w:pPr>
      <w:r>
        <w:rPr>
          <w:rFonts w:ascii="Times New Roman" w:hAnsi="Times New Roman"/>
          <w:sz w:val="24"/>
          <w:szCs w:val="24"/>
        </w:rPr>
        <w:t>Según Rodríguez (2018) e</w:t>
      </w:r>
      <w:r w:rsidR="00B22A07" w:rsidRPr="00937A43">
        <w:rPr>
          <w:rFonts w:ascii="Times New Roman" w:hAnsi="Times New Roman"/>
          <w:sz w:val="24"/>
          <w:szCs w:val="24"/>
        </w:rPr>
        <w:t>sta diferencia pudiera deberse a que este cultivo</w:t>
      </w:r>
      <w:r>
        <w:rPr>
          <w:rFonts w:ascii="Times New Roman" w:hAnsi="Times New Roman"/>
          <w:sz w:val="24"/>
          <w:szCs w:val="24"/>
        </w:rPr>
        <w:t>, en la</w:t>
      </w:r>
      <w:r w:rsidR="00B22A07" w:rsidRPr="00937A43">
        <w:rPr>
          <w:rFonts w:ascii="Times New Roman" w:hAnsi="Times New Roman"/>
          <w:sz w:val="24"/>
          <w:szCs w:val="24"/>
        </w:rPr>
        <w:t xml:space="preserve"> medida que se acerca </w:t>
      </w:r>
      <w:r w:rsidR="00430687" w:rsidRPr="00937A43">
        <w:rPr>
          <w:rFonts w:ascii="Times New Roman" w:hAnsi="Times New Roman"/>
          <w:sz w:val="24"/>
          <w:szCs w:val="24"/>
        </w:rPr>
        <w:t>al periodo productivo</w:t>
      </w:r>
      <w:r>
        <w:rPr>
          <w:rFonts w:ascii="Times New Roman" w:hAnsi="Times New Roman"/>
          <w:sz w:val="24"/>
          <w:szCs w:val="24"/>
        </w:rPr>
        <w:t xml:space="preserve">, deja de </w:t>
      </w:r>
      <w:r w:rsidR="00B22A07" w:rsidRPr="00937A43">
        <w:rPr>
          <w:rFonts w:ascii="Times New Roman" w:hAnsi="Times New Roman"/>
          <w:sz w:val="24"/>
          <w:szCs w:val="24"/>
        </w:rPr>
        <w:t>emit</w:t>
      </w:r>
      <w:r>
        <w:rPr>
          <w:rFonts w:ascii="Times New Roman" w:hAnsi="Times New Roman"/>
          <w:sz w:val="24"/>
          <w:szCs w:val="24"/>
        </w:rPr>
        <w:t>ir</w:t>
      </w:r>
      <w:r w:rsidR="00B22A07" w:rsidRPr="00937A43">
        <w:rPr>
          <w:rFonts w:ascii="Times New Roman" w:hAnsi="Times New Roman"/>
          <w:sz w:val="24"/>
          <w:szCs w:val="24"/>
        </w:rPr>
        <w:t xml:space="preserve"> hojas y muchas de las </w:t>
      </w:r>
      <w:r>
        <w:rPr>
          <w:rFonts w:ascii="Times New Roman" w:hAnsi="Times New Roman"/>
          <w:sz w:val="24"/>
          <w:szCs w:val="24"/>
        </w:rPr>
        <w:t>existentes</w:t>
      </w:r>
      <w:r w:rsidR="00B22A07" w:rsidRPr="00937A43">
        <w:rPr>
          <w:rFonts w:ascii="Times New Roman" w:hAnsi="Times New Roman"/>
          <w:sz w:val="24"/>
          <w:szCs w:val="24"/>
        </w:rPr>
        <w:t xml:space="preserve"> comienzan a secarse como un proceso fisiológico normal de protección del racimo</w:t>
      </w:r>
      <w:r>
        <w:rPr>
          <w:rFonts w:ascii="Times New Roman" w:hAnsi="Times New Roman"/>
          <w:sz w:val="24"/>
          <w:szCs w:val="24"/>
        </w:rPr>
        <w:t>; este e</w:t>
      </w:r>
      <w:r w:rsidR="00175772" w:rsidRPr="00937A43">
        <w:rPr>
          <w:rFonts w:ascii="Times New Roman" w:hAnsi="Times New Roman"/>
          <w:color w:val="000000"/>
          <w:sz w:val="24"/>
          <w:szCs w:val="24"/>
        </w:rPr>
        <w:t>fecto que se manifestó en esta experiencia</w:t>
      </w:r>
      <w:r>
        <w:rPr>
          <w:rFonts w:ascii="Times New Roman" w:hAnsi="Times New Roman"/>
          <w:color w:val="000000"/>
          <w:sz w:val="24"/>
          <w:szCs w:val="24"/>
        </w:rPr>
        <w:t>.</w:t>
      </w:r>
    </w:p>
    <w:p w14:paraId="6750F0B8" w14:textId="7610F15B" w:rsidR="00B22A07" w:rsidRPr="00937A43" w:rsidRDefault="00A21E77" w:rsidP="00937A43">
      <w:pPr>
        <w:spacing w:after="120" w:line="360" w:lineRule="auto"/>
        <w:jc w:val="both"/>
        <w:rPr>
          <w:rFonts w:ascii="Times New Roman" w:hAnsi="Times New Roman"/>
          <w:color w:val="000000"/>
          <w:sz w:val="24"/>
          <w:szCs w:val="24"/>
        </w:rPr>
      </w:pPr>
      <w:r>
        <w:rPr>
          <w:rFonts w:ascii="Times New Roman" w:hAnsi="Times New Roman"/>
          <w:color w:val="000000"/>
          <w:sz w:val="24"/>
          <w:szCs w:val="24"/>
        </w:rPr>
        <w:t>La variación de</w:t>
      </w:r>
      <w:r w:rsidR="00B22A07" w:rsidRPr="00937A43">
        <w:rPr>
          <w:rFonts w:ascii="Times New Roman" w:hAnsi="Times New Roman"/>
          <w:color w:val="000000"/>
          <w:sz w:val="24"/>
          <w:szCs w:val="24"/>
        </w:rPr>
        <w:t xml:space="preserve">l número de hojas funcionales </w:t>
      </w:r>
      <w:r>
        <w:rPr>
          <w:rFonts w:ascii="Times New Roman" w:hAnsi="Times New Roman"/>
          <w:color w:val="000000"/>
          <w:sz w:val="24"/>
          <w:szCs w:val="24"/>
        </w:rPr>
        <w:t>con el transcurso</w:t>
      </w:r>
      <w:r w:rsidR="00B22A07" w:rsidRPr="00937A43">
        <w:rPr>
          <w:rFonts w:ascii="Times New Roman" w:hAnsi="Times New Roman"/>
          <w:color w:val="000000"/>
          <w:sz w:val="24"/>
          <w:szCs w:val="24"/>
        </w:rPr>
        <w:t xml:space="preserve"> del tiempo</w:t>
      </w:r>
      <w:r>
        <w:rPr>
          <w:rFonts w:ascii="Times New Roman" w:hAnsi="Times New Roman"/>
          <w:color w:val="000000"/>
          <w:sz w:val="24"/>
          <w:szCs w:val="24"/>
        </w:rPr>
        <w:t>,</w:t>
      </w:r>
      <w:r w:rsidR="00B22A07" w:rsidRPr="00937A43">
        <w:rPr>
          <w:rFonts w:ascii="Times New Roman" w:hAnsi="Times New Roman"/>
          <w:color w:val="000000"/>
          <w:sz w:val="24"/>
          <w:szCs w:val="24"/>
        </w:rPr>
        <w:t xml:space="preserve"> está dad</w:t>
      </w:r>
      <w:r>
        <w:rPr>
          <w:rFonts w:ascii="Times New Roman" w:hAnsi="Times New Roman"/>
          <w:color w:val="000000"/>
          <w:sz w:val="24"/>
          <w:szCs w:val="24"/>
        </w:rPr>
        <w:t>a</w:t>
      </w:r>
      <w:r w:rsidR="00B22A07" w:rsidRPr="00937A43">
        <w:rPr>
          <w:rFonts w:ascii="Times New Roman" w:hAnsi="Times New Roman"/>
          <w:color w:val="000000"/>
          <w:sz w:val="24"/>
          <w:szCs w:val="24"/>
        </w:rPr>
        <w:t xml:space="preserve"> por la relación entre las tasas de emisión y abscisión foliar, que a su vez determina el número de hojas que la planta puede tener al momento de la floración </w:t>
      </w:r>
      <w:r w:rsidR="00B22A07" w:rsidRPr="00937A43">
        <w:rPr>
          <w:rFonts w:ascii="Times New Roman" w:hAnsi="Times New Roman"/>
          <w:sz w:val="24"/>
          <w:szCs w:val="24"/>
        </w:rPr>
        <w:t xml:space="preserve">(Aristizábal </w:t>
      </w:r>
      <w:r w:rsidR="00B22A07" w:rsidRPr="00937A43">
        <w:rPr>
          <w:rFonts w:ascii="Times New Roman" w:hAnsi="Times New Roman"/>
          <w:i/>
          <w:iCs/>
          <w:sz w:val="24"/>
          <w:szCs w:val="24"/>
        </w:rPr>
        <w:t>et al</w:t>
      </w:r>
      <w:r w:rsidR="00B22A07" w:rsidRPr="00937A43">
        <w:rPr>
          <w:rFonts w:ascii="Times New Roman" w:hAnsi="Times New Roman"/>
          <w:iCs/>
          <w:sz w:val="24"/>
          <w:szCs w:val="24"/>
        </w:rPr>
        <w:t>.</w:t>
      </w:r>
      <w:r w:rsidR="0021172E" w:rsidRPr="00937A43">
        <w:rPr>
          <w:rFonts w:ascii="Times New Roman" w:hAnsi="Times New Roman"/>
          <w:iCs/>
          <w:sz w:val="24"/>
          <w:szCs w:val="24"/>
        </w:rPr>
        <w:t>,</w:t>
      </w:r>
      <w:r w:rsidR="00B22A07" w:rsidRPr="00937A43">
        <w:rPr>
          <w:rFonts w:ascii="Times New Roman" w:hAnsi="Times New Roman"/>
          <w:i/>
          <w:iCs/>
          <w:sz w:val="24"/>
          <w:szCs w:val="24"/>
        </w:rPr>
        <w:t xml:space="preserve"> </w:t>
      </w:r>
      <w:r w:rsidR="00B22A07" w:rsidRPr="00937A43">
        <w:rPr>
          <w:rFonts w:ascii="Times New Roman" w:hAnsi="Times New Roman"/>
          <w:sz w:val="24"/>
          <w:szCs w:val="24"/>
        </w:rPr>
        <w:t>1988</w:t>
      </w:r>
      <w:r w:rsidR="00E0427F" w:rsidRPr="00937A43">
        <w:rPr>
          <w:rFonts w:ascii="Times New Roman" w:hAnsi="Times New Roman"/>
          <w:sz w:val="24"/>
          <w:szCs w:val="24"/>
        </w:rPr>
        <w:t>,</w:t>
      </w:r>
      <w:r w:rsidR="00B22A07" w:rsidRPr="00937A43">
        <w:rPr>
          <w:rFonts w:ascii="Times New Roman" w:hAnsi="Times New Roman"/>
          <w:sz w:val="24"/>
          <w:szCs w:val="24"/>
        </w:rPr>
        <w:t xml:space="preserve"> citado por Herrera y Aristizábal, 2003</w:t>
      </w:r>
      <w:r w:rsidR="00B22A07" w:rsidRPr="00937A43">
        <w:rPr>
          <w:rFonts w:ascii="Times New Roman" w:hAnsi="Times New Roman"/>
          <w:color w:val="000000"/>
          <w:sz w:val="24"/>
          <w:szCs w:val="24"/>
        </w:rPr>
        <w:t xml:space="preserve">). Estos autores encontraron que hubo diferencias altamente significativas en </w:t>
      </w:r>
      <w:r w:rsidR="00430687" w:rsidRPr="00937A43">
        <w:rPr>
          <w:rFonts w:ascii="Times New Roman" w:hAnsi="Times New Roman"/>
          <w:color w:val="000000"/>
          <w:sz w:val="24"/>
          <w:szCs w:val="24"/>
        </w:rPr>
        <w:t>cuanto a</w:t>
      </w:r>
      <w:r w:rsidR="00B22A07" w:rsidRPr="00937A43">
        <w:rPr>
          <w:rFonts w:ascii="Times New Roman" w:hAnsi="Times New Roman"/>
          <w:color w:val="000000"/>
          <w:sz w:val="24"/>
          <w:szCs w:val="24"/>
        </w:rPr>
        <w:t xml:space="preserve">l número de hojas funcionales </w:t>
      </w:r>
      <w:r w:rsidR="00CC1B3C" w:rsidRPr="00937A43">
        <w:rPr>
          <w:rFonts w:ascii="Times New Roman" w:hAnsi="Times New Roman"/>
          <w:color w:val="000000"/>
          <w:sz w:val="24"/>
          <w:szCs w:val="24"/>
        </w:rPr>
        <w:t>antes de la</w:t>
      </w:r>
      <w:r w:rsidR="00B22A07" w:rsidRPr="00937A43">
        <w:rPr>
          <w:rFonts w:ascii="Times New Roman" w:hAnsi="Times New Roman"/>
          <w:color w:val="000000"/>
          <w:sz w:val="24"/>
          <w:szCs w:val="24"/>
        </w:rPr>
        <w:t xml:space="preserve"> floración</w:t>
      </w:r>
      <w:r w:rsidR="00430687" w:rsidRPr="00937A43">
        <w:rPr>
          <w:rFonts w:ascii="Times New Roman" w:hAnsi="Times New Roman"/>
          <w:color w:val="000000"/>
          <w:sz w:val="24"/>
          <w:szCs w:val="24"/>
        </w:rPr>
        <w:t>,</w:t>
      </w:r>
      <w:r w:rsidR="00B22A07" w:rsidRPr="00937A43">
        <w:rPr>
          <w:rFonts w:ascii="Times New Roman" w:hAnsi="Times New Roman"/>
          <w:color w:val="000000"/>
          <w:sz w:val="24"/>
          <w:szCs w:val="24"/>
        </w:rPr>
        <w:t xml:space="preserve"> </w:t>
      </w:r>
      <w:r w:rsidR="00CC1B3C" w:rsidRPr="00937A43">
        <w:rPr>
          <w:rFonts w:ascii="Times New Roman" w:hAnsi="Times New Roman"/>
          <w:color w:val="000000"/>
          <w:sz w:val="24"/>
          <w:szCs w:val="24"/>
        </w:rPr>
        <w:t>donde</w:t>
      </w:r>
      <w:r w:rsidR="00430687" w:rsidRPr="00937A43">
        <w:rPr>
          <w:rFonts w:ascii="Times New Roman" w:hAnsi="Times New Roman"/>
          <w:color w:val="000000"/>
          <w:sz w:val="24"/>
          <w:szCs w:val="24"/>
        </w:rPr>
        <w:t xml:space="preserve"> las plantas</w:t>
      </w:r>
      <w:r w:rsidR="00CC1B3C" w:rsidRPr="00937A43">
        <w:rPr>
          <w:rFonts w:ascii="Times New Roman" w:hAnsi="Times New Roman"/>
          <w:color w:val="000000"/>
          <w:sz w:val="24"/>
          <w:szCs w:val="24"/>
        </w:rPr>
        <w:t xml:space="preserve"> </w:t>
      </w:r>
      <w:r w:rsidR="00B22A07" w:rsidRPr="00937A43">
        <w:rPr>
          <w:rFonts w:ascii="Times New Roman" w:hAnsi="Times New Roman"/>
          <w:color w:val="000000"/>
          <w:sz w:val="24"/>
          <w:szCs w:val="24"/>
        </w:rPr>
        <w:t>present</w:t>
      </w:r>
      <w:r w:rsidR="00430687" w:rsidRPr="00937A43">
        <w:rPr>
          <w:rFonts w:ascii="Times New Roman" w:hAnsi="Times New Roman"/>
          <w:color w:val="000000"/>
          <w:sz w:val="24"/>
          <w:szCs w:val="24"/>
        </w:rPr>
        <w:t>aron</w:t>
      </w:r>
      <w:r w:rsidR="00B22A07" w:rsidRPr="00937A43">
        <w:rPr>
          <w:rFonts w:ascii="Times New Roman" w:hAnsi="Times New Roman"/>
          <w:color w:val="000000"/>
          <w:sz w:val="24"/>
          <w:szCs w:val="24"/>
        </w:rPr>
        <w:t xml:space="preserve"> 12,70 hojas</w:t>
      </w:r>
      <w:r w:rsidR="00430687" w:rsidRPr="00937A43">
        <w:rPr>
          <w:rFonts w:ascii="Times New Roman" w:hAnsi="Times New Roman"/>
          <w:color w:val="000000"/>
          <w:sz w:val="24"/>
          <w:szCs w:val="24"/>
        </w:rPr>
        <w:t>,</w:t>
      </w:r>
      <w:r w:rsidR="00B22A07" w:rsidRPr="00937A43">
        <w:rPr>
          <w:rFonts w:ascii="Times New Roman" w:hAnsi="Times New Roman"/>
          <w:color w:val="000000"/>
          <w:sz w:val="24"/>
          <w:szCs w:val="24"/>
        </w:rPr>
        <w:t xml:space="preserve"> mientras que </w:t>
      </w:r>
      <w:r w:rsidR="009849F2">
        <w:rPr>
          <w:rFonts w:ascii="Times New Roman" w:hAnsi="Times New Roman"/>
          <w:color w:val="000000"/>
          <w:sz w:val="24"/>
          <w:szCs w:val="24"/>
        </w:rPr>
        <w:t xml:space="preserve">en el momento de la floración </w:t>
      </w:r>
      <w:r w:rsidR="00CC1B3C" w:rsidRPr="00937A43">
        <w:rPr>
          <w:rFonts w:ascii="Times New Roman" w:hAnsi="Times New Roman"/>
          <w:color w:val="000000"/>
          <w:sz w:val="24"/>
          <w:szCs w:val="24"/>
        </w:rPr>
        <w:t>present</w:t>
      </w:r>
      <w:r w:rsidR="00430687" w:rsidRPr="00937A43">
        <w:rPr>
          <w:rFonts w:ascii="Times New Roman" w:hAnsi="Times New Roman"/>
          <w:color w:val="000000"/>
          <w:sz w:val="24"/>
          <w:szCs w:val="24"/>
        </w:rPr>
        <w:t>aron</w:t>
      </w:r>
      <w:r w:rsidR="00A523BF">
        <w:rPr>
          <w:rFonts w:ascii="Times New Roman" w:hAnsi="Times New Roman"/>
          <w:color w:val="000000"/>
          <w:sz w:val="24"/>
          <w:szCs w:val="24"/>
        </w:rPr>
        <w:t xml:space="preserve"> 12,</w:t>
      </w:r>
      <w:r w:rsidR="00CC1B3C" w:rsidRPr="00937A43">
        <w:rPr>
          <w:rFonts w:ascii="Times New Roman" w:hAnsi="Times New Roman"/>
          <w:color w:val="000000"/>
          <w:sz w:val="24"/>
          <w:szCs w:val="24"/>
        </w:rPr>
        <w:t>7 hojas</w:t>
      </w:r>
      <w:r w:rsidR="00B22A07" w:rsidRPr="00937A43">
        <w:rPr>
          <w:rFonts w:ascii="Times New Roman" w:hAnsi="Times New Roman"/>
          <w:color w:val="000000"/>
          <w:sz w:val="24"/>
          <w:szCs w:val="24"/>
        </w:rPr>
        <w:t xml:space="preserve">. Estos valores obtenidos son ligeramente inferiores a los </w:t>
      </w:r>
      <w:r w:rsidR="009849F2">
        <w:rPr>
          <w:rFonts w:ascii="Times New Roman" w:hAnsi="Times New Roman"/>
          <w:color w:val="000000"/>
          <w:sz w:val="24"/>
          <w:szCs w:val="24"/>
        </w:rPr>
        <w:t>logrados</w:t>
      </w:r>
      <w:r w:rsidR="00B22A07" w:rsidRPr="00937A43">
        <w:rPr>
          <w:rFonts w:ascii="Times New Roman" w:hAnsi="Times New Roman"/>
          <w:color w:val="000000"/>
          <w:sz w:val="24"/>
          <w:szCs w:val="24"/>
        </w:rPr>
        <w:t xml:space="preserve"> en este trabajo</w:t>
      </w:r>
      <w:r w:rsidR="004D0B56" w:rsidRPr="00937A43">
        <w:rPr>
          <w:rFonts w:ascii="Times New Roman" w:hAnsi="Times New Roman"/>
          <w:color w:val="000000"/>
          <w:sz w:val="24"/>
          <w:szCs w:val="24"/>
        </w:rPr>
        <w:t xml:space="preserve"> y se diferencian</w:t>
      </w:r>
      <w:r w:rsidR="00430687" w:rsidRPr="00937A43">
        <w:rPr>
          <w:rFonts w:ascii="Times New Roman" w:hAnsi="Times New Roman"/>
          <w:color w:val="000000"/>
          <w:sz w:val="24"/>
          <w:szCs w:val="24"/>
        </w:rPr>
        <w:t xml:space="preserve"> con este</w:t>
      </w:r>
      <w:r w:rsidR="00AB6E65" w:rsidRPr="00937A43">
        <w:rPr>
          <w:rFonts w:ascii="Times New Roman" w:hAnsi="Times New Roman"/>
          <w:color w:val="000000"/>
          <w:sz w:val="24"/>
          <w:szCs w:val="24"/>
        </w:rPr>
        <w:t>,</w:t>
      </w:r>
      <w:r w:rsidR="00430687" w:rsidRPr="00937A43">
        <w:rPr>
          <w:rFonts w:ascii="Times New Roman" w:hAnsi="Times New Roman"/>
          <w:color w:val="000000"/>
          <w:sz w:val="24"/>
          <w:szCs w:val="24"/>
        </w:rPr>
        <w:t xml:space="preserve"> </w:t>
      </w:r>
      <w:r w:rsidR="004D0B56" w:rsidRPr="00937A43">
        <w:rPr>
          <w:rFonts w:ascii="Times New Roman" w:hAnsi="Times New Roman"/>
          <w:color w:val="000000"/>
          <w:sz w:val="24"/>
          <w:szCs w:val="24"/>
        </w:rPr>
        <w:t>en</w:t>
      </w:r>
      <w:r w:rsidR="00430687" w:rsidRPr="00937A43">
        <w:rPr>
          <w:rFonts w:ascii="Times New Roman" w:hAnsi="Times New Roman"/>
          <w:color w:val="000000"/>
          <w:sz w:val="24"/>
          <w:szCs w:val="24"/>
        </w:rPr>
        <w:t xml:space="preserve"> que</w:t>
      </w:r>
      <w:r w:rsidR="004D0B56" w:rsidRPr="00937A43">
        <w:rPr>
          <w:rFonts w:ascii="Times New Roman" w:hAnsi="Times New Roman"/>
          <w:color w:val="000000"/>
          <w:sz w:val="24"/>
          <w:szCs w:val="24"/>
        </w:rPr>
        <w:t xml:space="preserve"> no </w:t>
      </w:r>
      <w:r w:rsidR="00AB6E65" w:rsidRPr="00937A43">
        <w:rPr>
          <w:rFonts w:ascii="Times New Roman" w:hAnsi="Times New Roman"/>
          <w:color w:val="000000"/>
          <w:sz w:val="24"/>
          <w:szCs w:val="24"/>
        </w:rPr>
        <w:t>existieron</w:t>
      </w:r>
      <w:r w:rsidR="004D0B56" w:rsidRPr="00937A43">
        <w:rPr>
          <w:rFonts w:ascii="Times New Roman" w:hAnsi="Times New Roman"/>
          <w:color w:val="000000"/>
          <w:sz w:val="24"/>
          <w:szCs w:val="24"/>
        </w:rPr>
        <w:t xml:space="preserve"> diferencias significativas entre los tratamientos evaluados.</w:t>
      </w:r>
    </w:p>
    <w:p w14:paraId="272FB1E4" w14:textId="77777777" w:rsidR="00B22A07" w:rsidRPr="00937A43" w:rsidRDefault="00B22A07" w:rsidP="00937A43">
      <w:pPr>
        <w:spacing w:after="120" w:line="360" w:lineRule="auto"/>
        <w:jc w:val="both"/>
        <w:rPr>
          <w:rFonts w:ascii="Times New Roman" w:hAnsi="Times New Roman"/>
          <w:sz w:val="24"/>
          <w:szCs w:val="24"/>
        </w:rPr>
      </w:pPr>
      <w:r w:rsidRPr="00937A43">
        <w:rPr>
          <w:rFonts w:ascii="Times New Roman" w:hAnsi="Times New Roman"/>
          <w:color w:val="000000"/>
          <w:sz w:val="24"/>
          <w:szCs w:val="24"/>
        </w:rPr>
        <w:lastRenderedPageBreak/>
        <w:t>También, se señala que la aplicación de bioestimulantes, potencia las auxinas que intervienen en el proceso de reproducción vegetal, ocurriendo un sinergismo entre las sustancias aplicadas y las hormonas naturales de las plantas (</w:t>
      </w:r>
      <w:bookmarkStart w:id="8" w:name="_Hlk130035578"/>
      <w:r w:rsidR="009841A7" w:rsidRPr="00937A43">
        <w:rPr>
          <w:rFonts w:ascii="Times New Roman" w:hAnsi="Times New Roman"/>
          <w:sz w:val="24"/>
          <w:szCs w:val="24"/>
        </w:rPr>
        <w:t>Sathiyabama</w:t>
      </w:r>
      <w:r w:rsidR="00ED5FB3" w:rsidRPr="00937A43">
        <w:rPr>
          <w:rFonts w:ascii="Times New Roman" w:hAnsi="Times New Roman"/>
          <w:sz w:val="24"/>
          <w:szCs w:val="24"/>
        </w:rPr>
        <w:t>,</w:t>
      </w:r>
      <w:r w:rsidR="009841A7" w:rsidRPr="00937A43">
        <w:rPr>
          <w:rFonts w:ascii="Times New Roman" w:hAnsi="Times New Roman"/>
          <w:sz w:val="24"/>
          <w:szCs w:val="24"/>
        </w:rPr>
        <w:t xml:space="preserve"> </w:t>
      </w:r>
      <w:bookmarkEnd w:id="8"/>
      <w:r w:rsidR="00582DB0" w:rsidRPr="00937A43">
        <w:rPr>
          <w:rFonts w:ascii="Times New Roman" w:hAnsi="Times New Roman"/>
          <w:sz w:val="24"/>
          <w:szCs w:val="24"/>
        </w:rPr>
        <w:t>Akila y</w:t>
      </w:r>
      <w:r w:rsidR="00ED5FB3" w:rsidRPr="00937A43">
        <w:rPr>
          <w:rFonts w:ascii="Times New Roman" w:hAnsi="Times New Roman"/>
          <w:sz w:val="24"/>
          <w:szCs w:val="24"/>
        </w:rPr>
        <w:t xml:space="preserve"> Charles,</w:t>
      </w:r>
      <w:r w:rsidRPr="00937A43">
        <w:rPr>
          <w:rFonts w:ascii="Times New Roman" w:hAnsi="Times New Roman"/>
          <w:sz w:val="24"/>
          <w:szCs w:val="24"/>
        </w:rPr>
        <w:t xml:space="preserve"> 2014</w:t>
      </w:r>
      <w:r w:rsidRPr="00937A43">
        <w:rPr>
          <w:rFonts w:ascii="Times New Roman" w:hAnsi="Times New Roman"/>
          <w:color w:val="000000"/>
          <w:sz w:val="24"/>
          <w:szCs w:val="24"/>
        </w:rPr>
        <w:t xml:space="preserve">). Esto nos hace pensar que similar comportamiento sucede cuando se aplica el </w:t>
      </w:r>
      <w:r w:rsidR="001552CF" w:rsidRPr="00937A43">
        <w:rPr>
          <w:rFonts w:ascii="Times New Roman" w:hAnsi="Times New Roman"/>
          <w:sz w:val="24"/>
          <w:szCs w:val="24"/>
        </w:rPr>
        <w:t>Quitomax®</w:t>
      </w:r>
      <w:r w:rsidRPr="00937A43">
        <w:rPr>
          <w:rStyle w:val="A7"/>
          <w:rFonts w:ascii="Times New Roman" w:hAnsi="Times New Roman"/>
          <w:sz w:val="24"/>
          <w:szCs w:val="24"/>
        </w:rPr>
        <w:t xml:space="preserve"> </w:t>
      </w:r>
      <w:r w:rsidRPr="00937A43">
        <w:rPr>
          <w:rFonts w:ascii="Times New Roman" w:hAnsi="Times New Roman"/>
          <w:color w:val="000000"/>
          <w:sz w:val="24"/>
          <w:szCs w:val="24"/>
        </w:rPr>
        <w:t xml:space="preserve">al cultivo del plátano, logrando estimular desde el crecimiento hasta </w:t>
      </w:r>
      <w:r w:rsidR="00A315B2" w:rsidRPr="00937A43">
        <w:rPr>
          <w:rFonts w:ascii="Times New Roman" w:hAnsi="Times New Roman"/>
          <w:color w:val="000000"/>
          <w:sz w:val="24"/>
          <w:szCs w:val="24"/>
        </w:rPr>
        <w:t>la fase de desarrollo</w:t>
      </w:r>
      <w:r w:rsidR="00AB6E65" w:rsidRPr="00937A43">
        <w:rPr>
          <w:rFonts w:ascii="Times New Roman" w:hAnsi="Times New Roman"/>
          <w:color w:val="000000"/>
          <w:sz w:val="24"/>
          <w:szCs w:val="24"/>
        </w:rPr>
        <w:t xml:space="preserve"> a las plantas tratadas</w:t>
      </w:r>
      <w:r w:rsidRPr="00937A43">
        <w:rPr>
          <w:rFonts w:ascii="Times New Roman" w:hAnsi="Times New Roman"/>
          <w:color w:val="000000"/>
          <w:sz w:val="24"/>
          <w:szCs w:val="24"/>
        </w:rPr>
        <w:t>.</w:t>
      </w:r>
    </w:p>
    <w:p w14:paraId="6BC832A5" w14:textId="65360EA6" w:rsidR="00B22A07" w:rsidRDefault="00B22A07" w:rsidP="00937A43">
      <w:pPr>
        <w:spacing w:after="120" w:line="360" w:lineRule="auto"/>
        <w:jc w:val="both"/>
        <w:rPr>
          <w:rFonts w:ascii="Times New Roman" w:hAnsi="Times New Roman"/>
          <w:sz w:val="24"/>
          <w:szCs w:val="24"/>
        </w:rPr>
      </w:pPr>
      <w:r w:rsidRPr="00937A43">
        <w:rPr>
          <w:rFonts w:ascii="Times New Roman" w:hAnsi="Times New Roman"/>
          <w:sz w:val="24"/>
          <w:szCs w:val="24"/>
        </w:rPr>
        <w:t xml:space="preserve">Resultados similares </w:t>
      </w:r>
      <w:r w:rsidR="001D1280" w:rsidRPr="00937A43">
        <w:rPr>
          <w:rFonts w:ascii="Times New Roman" w:hAnsi="Times New Roman"/>
          <w:sz w:val="24"/>
          <w:szCs w:val="24"/>
        </w:rPr>
        <w:t>reportan</w:t>
      </w:r>
      <w:r w:rsidRPr="00937A43">
        <w:rPr>
          <w:rFonts w:ascii="Times New Roman" w:hAnsi="Times New Roman"/>
          <w:sz w:val="24"/>
          <w:szCs w:val="24"/>
        </w:rPr>
        <w:t xml:space="preserve"> </w:t>
      </w:r>
      <w:r w:rsidR="00194F07" w:rsidRPr="00937A43">
        <w:rPr>
          <w:rFonts w:ascii="Times New Roman" w:hAnsi="Times New Roman"/>
          <w:sz w:val="24"/>
          <w:szCs w:val="24"/>
        </w:rPr>
        <w:t>González</w:t>
      </w:r>
      <w:r w:rsidRPr="00937A43">
        <w:rPr>
          <w:rFonts w:ascii="Times New Roman" w:hAnsi="Times New Roman"/>
          <w:sz w:val="24"/>
          <w:szCs w:val="24"/>
        </w:rPr>
        <w:t xml:space="preserve"> et al. (20</w:t>
      </w:r>
      <w:r w:rsidR="00194F07" w:rsidRPr="00937A43">
        <w:rPr>
          <w:rFonts w:ascii="Times New Roman" w:hAnsi="Times New Roman"/>
          <w:sz w:val="24"/>
          <w:szCs w:val="24"/>
        </w:rPr>
        <w:t>21</w:t>
      </w:r>
      <w:r w:rsidRPr="00937A43">
        <w:rPr>
          <w:rFonts w:ascii="Times New Roman" w:hAnsi="Times New Roman"/>
          <w:sz w:val="24"/>
          <w:szCs w:val="24"/>
        </w:rPr>
        <w:t xml:space="preserve">) donde evaluaron el efecto de diferentes dosis y momentos de aplicación foliar del </w:t>
      </w:r>
      <w:r w:rsidR="001552CF" w:rsidRPr="00937A43">
        <w:rPr>
          <w:rFonts w:ascii="Times New Roman" w:hAnsi="Times New Roman"/>
          <w:sz w:val="24"/>
          <w:szCs w:val="24"/>
        </w:rPr>
        <w:t>Quitomax®</w:t>
      </w:r>
      <w:r w:rsidRPr="00937A43">
        <w:rPr>
          <w:rFonts w:ascii="Times New Roman" w:hAnsi="Times New Roman"/>
          <w:sz w:val="24"/>
          <w:szCs w:val="24"/>
        </w:rPr>
        <w:t xml:space="preserve"> en el crecimiento y rendimiento del cultivo del </w:t>
      </w:r>
      <w:r w:rsidR="00194F07" w:rsidRPr="00937A43">
        <w:rPr>
          <w:rFonts w:ascii="Times New Roman" w:hAnsi="Times New Roman"/>
          <w:sz w:val="24"/>
          <w:szCs w:val="24"/>
        </w:rPr>
        <w:t>tomate</w:t>
      </w:r>
      <w:r w:rsidRPr="00937A43">
        <w:rPr>
          <w:rFonts w:ascii="Times New Roman" w:hAnsi="Times New Roman"/>
          <w:sz w:val="24"/>
          <w:szCs w:val="24"/>
        </w:rPr>
        <w:t xml:space="preserve"> (</w:t>
      </w:r>
      <w:r w:rsidR="00194F07" w:rsidRPr="00937A43">
        <w:rPr>
          <w:rFonts w:ascii="Times New Roman" w:hAnsi="Times New Roman"/>
          <w:i/>
          <w:sz w:val="24"/>
          <w:szCs w:val="24"/>
        </w:rPr>
        <w:t>Solanum licopersicum</w:t>
      </w:r>
      <w:r w:rsidR="00B93F17">
        <w:rPr>
          <w:rFonts w:ascii="Times New Roman" w:hAnsi="Times New Roman"/>
          <w:i/>
          <w:sz w:val="24"/>
          <w:szCs w:val="24"/>
        </w:rPr>
        <w:t>,</w:t>
      </w:r>
      <w:r w:rsidRPr="00937A43">
        <w:rPr>
          <w:rFonts w:ascii="Times New Roman" w:hAnsi="Times New Roman"/>
          <w:sz w:val="24"/>
          <w:szCs w:val="24"/>
        </w:rPr>
        <w:t xml:space="preserve"> L), utilizando semillas de la variedad de </w:t>
      </w:r>
      <w:r w:rsidR="00194F07" w:rsidRPr="00937A43">
        <w:rPr>
          <w:rFonts w:ascii="Times New Roman" w:hAnsi="Times New Roman"/>
          <w:sz w:val="24"/>
          <w:szCs w:val="24"/>
        </w:rPr>
        <w:t xml:space="preserve">tomate L-43 y ESEN </w:t>
      </w:r>
      <w:r w:rsidR="00B93F17">
        <w:rPr>
          <w:rFonts w:ascii="Times New Roman" w:hAnsi="Times New Roman"/>
          <w:sz w:val="24"/>
          <w:szCs w:val="24"/>
        </w:rPr>
        <w:t xml:space="preserve">al aplicarle este bioproducto en concentración de </w:t>
      </w:r>
      <w:r w:rsidR="00194F07" w:rsidRPr="00937A43">
        <w:rPr>
          <w:rFonts w:ascii="Times New Roman" w:hAnsi="Times New Roman"/>
          <w:sz w:val="24"/>
          <w:szCs w:val="24"/>
        </w:rPr>
        <w:t>3</w:t>
      </w:r>
      <w:r w:rsidRPr="00937A43">
        <w:rPr>
          <w:rFonts w:ascii="Times New Roman" w:hAnsi="Times New Roman"/>
          <w:sz w:val="24"/>
          <w:szCs w:val="24"/>
        </w:rPr>
        <w:t>00 mg ha</w:t>
      </w:r>
      <w:r w:rsidRPr="00937A43">
        <w:rPr>
          <w:rFonts w:ascii="Times New Roman" w:hAnsi="Times New Roman"/>
          <w:sz w:val="24"/>
          <w:szCs w:val="24"/>
          <w:vertAlign w:val="superscript"/>
        </w:rPr>
        <w:t>-1</w:t>
      </w:r>
      <w:r w:rsidRPr="00937A43">
        <w:rPr>
          <w:rFonts w:ascii="Times New Roman" w:hAnsi="Times New Roman"/>
          <w:sz w:val="24"/>
          <w:szCs w:val="24"/>
        </w:rPr>
        <w:t>.</w:t>
      </w:r>
    </w:p>
    <w:p w14:paraId="6FD4A301" w14:textId="3D687BB3" w:rsidR="00FF0918" w:rsidRDefault="00FF0918" w:rsidP="00FF0918">
      <w:pPr>
        <w:spacing w:after="120" w:line="360" w:lineRule="auto"/>
        <w:jc w:val="both"/>
        <w:rPr>
          <w:rFonts w:ascii="Times New Roman" w:hAnsi="Times New Roman"/>
          <w:sz w:val="24"/>
          <w:szCs w:val="24"/>
        </w:rPr>
      </w:pPr>
      <w:r w:rsidRPr="00937A43">
        <w:rPr>
          <w:rFonts w:ascii="Times New Roman" w:hAnsi="Times New Roman"/>
          <w:sz w:val="24"/>
          <w:szCs w:val="24"/>
        </w:rPr>
        <w:t>Al evaluar el grosor del seudo tallo</w:t>
      </w:r>
      <w:r>
        <w:rPr>
          <w:rFonts w:ascii="Times New Roman" w:hAnsi="Times New Roman"/>
          <w:sz w:val="24"/>
          <w:szCs w:val="24"/>
        </w:rPr>
        <w:t>,</w:t>
      </w:r>
      <w:r w:rsidRPr="00937A43">
        <w:rPr>
          <w:rFonts w:ascii="Times New Roman" w:hAnsi="Times New Roman"/>
          <w:sz w:val="24"/>
          <w:szCs w:val="24"/>
        </w:rPr>
        <w:t xml:space="preserve"> a los tres meses</w:t>
      </w:r>
      <w:r>
        <w:rPr>
          <w:rFonts w:ascii="Times New Roman" w:hAnsi="Times New Roman"/>
          <w:sz w:val="24"/>
          <w:szCs w:val="24"/>
        </w:rPr>
        <w:t xml:space="preserve">, momento en que tuvo lugar </w:t>
      </w:r>
      <w:r w:rsidRPr="00937A43">
        <w:rPr>
          <w:rFonts w:ascii="Times New Roman" w:hAnsi="Times New Roman"/>
          <w:sz w:val="24"/>
          <w:szCs w:val="24"/>
        </w:rPr>
        <w:t>la primera aplicación, no había diferencias significativas entre los tratamientos.</w:t>
      </w:r>
      <w:r w:rsidR="00493972">
        <w:rPr>
          <w:rFonts w:ascii="Times New Roman" w:hAnsi="Times New Roman"/>
          <w:sz w:val="24"/>
          <w:szCs w:val="24"/>
        </w:rPr>
        <w:t xml:space="preserve"> (</w:t>
      </w:r>
      <w:r w:rsidR="00A21E77">
        <w:rPr>
          <w:rFonts w:ascii="Times New Roman" w:hAnsi="Times New Roman"/>
          <w:sz w:val="24"/>
          <w:szCs w:val="24"/>
        </w:rPr>
        <w:t>Gráfico</w:t>
      </w:r>
      <w:r w:rsidR="00493972">
        <w:rPr>
          <w:rFonts w:ascii="Times New Roman" w:hAnsi="Times New Roman"/>
          <w:sz w:val="24"/>
          <w:szCs w:val="24"/>
        </w:rPr>
        <w:t xml:space="preserve"> 3)</w:t>
      </w:r>
    </w:p>
    <w:p w14:paraId="2E43BDB9" w14:textId="6416A571" w:rsidR="00A21E77" w:rsidRPr="00937A43" w:rsidRDefault="00A21E77" w:rsidP="00A21E77">
      <w:pPr>
        <w:spacing w:after="120" w:line="360" w:lineRule="auto"/>
        <w:jc w:val="center"/>
        <w:rPr>
          <w:rFonts w:ascii="Times New Roman" w:hAnsi="Times New Roman"/>
          <w:sz w:val="24"/>
          <w:szCs w:val="24"/>
        </w:rPr>
      </w:pPr>
      <w:r>
        <w:rPr>
          <w:rFonts w:ascii="Times New Roman" w:hAnsi="Times New Roman"/>
          <w:noProof/>
          <w:sz w:val="24"/>
          <w:szCs w:val="24"/>
        </w:rPr>
        <w:drawing>
          <wp:inline distT="0" distB="0" distL="0" distR="0" wp14:anchorId="0E98F924" wp14:editId="1599B697">
            <wp:extent cx="4977442" cy="3027975"/>
            <wp:effectExtent l="0" t="0" r="0" b="127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85215" cy="3032703"/>
                    </a:xfrm>
                    <a:prstGeom prst="rect">
                      <a:avLst/>
                    </a:prstGeom>
                    <a:noFill/>
                    <a:ln>
                      <a:noFill/>
                    </a:ln>
                  </pic:spPr>
                </pic:pic>
              </a:graphicData>
            </a:graphic>
          </wp:inline>
        </w:drawing>
      </w:r>
    </w:p>
    <w:p w14:paraId="77D222CB" w14:textId="5CE077D3" w:rsidR="00A21E77" w:rsidRPr="00A21E77" w:rsidRDefault="007600D7" w:rsidP="00A21E77">
      <w:pPr>
        <w:spacing w:after="120" w:line="360" w:lineRule="auto"/>
        <w:jc w:val="center"/>
        <w:rPr>
          <w:rFonts w:ascii="Times New Roman" w:hAnsi="Times New Roman"/>
          <w:sz w:val="20"/>
          <w:szCs w:val="20"/>
        </w:rPr>
      </w:pPr>
      <w:r>
        <w:rPr>
          <w:rFonts w:ascii="Times New Roman" w:hAnsi="Times New Roman"/>
          <w:sz w:val="20"/>
          <w:szCs w:val="20"/>
        </w:rPr>
        <w:t>Gráfico</w:t>
      </w:r>
      <w:r w:rsidR="00A21E77" w:rsidRPr="00A21E77">
        <w:rPr>
          <w:rFonts w:ascii="Times New Roman" w:hAnsi="Times New Roman"/>
          <w:sz w:val="20"/>
          <w:szCs w:val="20"/>
        </w:rPr>
        <w:t xml:space="preserve"> 3: Grosor del seudo tallo a un metro de altura para los tratamientos evaluados (cm).</w:t>
      </w:r>
    </w:p>
    <w:p w14:paraId="12815D6A" w14:textId="2F6E55D9" w:rsidR="00B22A07" w:rsidRPr="00937A43" w:rsidRDefault="00B22A07" w:rsidP="00937A43">
      <w:pPr>
        <w:spacing w:after="120" w:line="360" w:lineRule="auto"/>
        <w:jc w:val="both"/>
        <w:rPr>
          <w:rFonts w:ascii="Times New Roman" w:hAnsi="Times New Roman"/>
          <w:sz w:val="24"/>
          <w:szCs w:val="24"/>
        </w:rPr>
      </w:pPr>
      <w:r w:rsidRPr="00937A43">
        <w:rPr>
          <w:rFonts w:ascii="Times New Roman" w:hAnsi="Times New Roman"/>
          <w:sz w:val="24"/>
          <w:szCs w:val="24"/>
        </w:rPr>
        <w:t xml:space="preserve">Se aprecia que a partir de la aplicación del </w:t>
      </w:r>
      <w:r w:rsidR="001552CF" w:rsidRPr="00937A43">
        <w:rPr>
          <w:rFonts w:ascii="Times New Roman" w:hAnsi="Times New Roman"/>
          <w:sz w:val="24"/>
          <w:szCs w:val="24"/>
        </w:rPr>
        <w:t>Quitomax®</w:t>
      </w:r>
      <w:r w:rsidRPr="00937A43">
        <w:rPr>
          <w:rFonts w:ascii="Times New Roman" w:hAnsi="Times New Roman"/>
          <w:sz w:val="24"/>
          <w:szCs w:val="24"/>
        </w:rPr>
        <w:t xml:space="preserve"> la diferencia entre los dos </w:t>
      </w:r>
      <w:r w:rsidR="001D1280" w:rsidRPr="00937A43">
        <w:rPr>
          <w:rFonts w:ascii="Times New Roman" w:hAnsi="Times New Roman"/>
          <w:sz w:val="24"/>
          <w:szCs w:val="24"/>
        </w:rPr>
        <w:t>tratamientos</w:t>
      </w:r>
      <w:r w:rsidR="00AB6E65" w:rsidRPr="00937A43">
        <w:rPr>
          <w:rFonts w:ascii="Times New Roman" w:hAnsi="Times New Roman"/>
          <w:sz w:val="24"/>
          <w:szCs w:val="24"/>
        </w:rPr>
        <w:t xml:space="preserve"> se presenta</w:t>
      </w:r>
      <w:r w:rsidR="001D1280" w:rsidRPr="00937A43">
        <w:rPr>
          <w:rFonts w:ascii="Times New Roman" w:hAnsi="Times New Roman"/>
          <w:sz w:val="24"/>
          <w:szCs w:val="24"/>
        </w:rPr>
        <w:t>,</w:t>
      </w:r>
      <w:r w:rsidRPr="00937A43">
        <w:rPr>
          <w:rFonts w:ascii="Times New Roman" w:hAnsi="Times New Roman"/>
          <w:sz w:val="24"/>
          <w:szCs w:val="24"/>
        </w:rPr>
        <w:t xml:space="preserve"> por lo que existi</w:t>
      </w:r>
      <w:r w:rsidR="001B2057">
        <w:rPr>
          <w:rFonts w:ascii="Times New Roman" w:hAnsi="Times New Roman"/>
          <w:sz w:val="24"/>
          <w:szCs w:val="24"/>
        </w:rPr>
        <w:t>eron</w:t>
      </w:r>
      <w:r w:rsidRPr="00937A43">
        <w:rPr>
          <w:rFonts w:ascii="Times New Roman" w:hAnsi="Times New Roman"/>
          <w:sz w:val="24"/>
          <w:szCs w:val="24"/>
        </w:rPr>
        <w:t xml:space="preserve"> diferencias significativas en las evaluaciones</w:t>
      </w:r>
      <w:r w:rsidR="00AB6E65" w:rsidRPr="00937A43">
        <w:rPr>
          <w:rFonts w:ascii="Times New Roman" w:hAnsi="Times New Roman"/>
          <w:sz w:val="24"/>
          <w:szCs w:val="24"/>
        </w:rPr>
        <w:t xml:space="preserve"> posteriores</w:t>
      </w:r>
      <w:r w:rsidRPr="00937A43">
        <w:rPr>
          <w:rFonts w:ascii="Times New Roman" w:hAnsi="Times New Roman"/>
          <w:sz w:val="24"/>
          <w:szCs w:val="24"/>
        </w:rPr>
        <w:t xml:space="preserve"> realizadas.</w:t>
      </w:r>
    </w:p>
    <w:p w14:paraId="07E95B17" w14:textId="7A2D1BEC" w:rsidR="00B22A07" w:rsidRPr="00937A43" w:rsidRDefault="001B2057" w:rsidP="00937A43">
      <w:pPr>
        <w:spacing w:after="120" w:line="360" w:lineRule="auto"/>
        <w:jc w:val="both"/>
        <w:rPr>
          <w:rFonts w:ascii="Times New Roman" w:hAnsi="Times New Roman"/>
          <w:sz w:val="24"/>
          <w:szCs w:val="24"/>
        </w:rPr>
      </w:pPr>
      <w:r>
        <w:rPr>
          <w:rFonts w:ascii="Times New Roman" w:hAnsi="Times New Roman"/>
          <w:sz w:val="24"/>
          <w:szCs w:val="24"/>
        </w:rPr>
        <w:t>C</w:t>
      </w:r>
      <w:r w:rsidRPr="00937A43">
        <w:rPr>
          <w:rFonts w:ascii="Times New Roman" w:hAnsi="Times New Roman"/>
          <w:sz w:val="24"/>
          <w:szCs w:val="24"/>
        </w:rPr>
        <w:t>on relación al diámetro del seudo tallo a un metro de altura de la base de la planta</w:t>
      </w:r>
      <w:r>
        <w:rPr>
          <w:rFonts w:ascii="Times New Roman" w:hAnsi="Times New Roman"/>
          <w:sz w:val="24"/>
          <w:szCs w:val="24"/>
        </w:rPr>
        <w:t>,</w:t>
      </w:r>
      <w:r w:rsidRPr="00937A43">
        <w:rPr>
          <w:rFonts w:ascii="Times New Roman" w:hAnsi="Times New Roman"/>
          <w:sz w:val="24"/>
          <w:szCs w:val="24"/>
        </w:rPr>
        <w:t xml:space="preserve"> al evaluar varios clones de plátano macho</w:t>
      </w:r>
      <w:r>
        <w:rPr>
          <w:rFonts w:ascii="Times New Roman" w:hAnsi="Times New Roman"/>
          <w:sz w:val="24"/>
          <w:szCs w:val="24"/>
        </w:rPr>
        <w:t xml:space="preserve">, </w:t>
      </w:r>
      <w:r w:rsidR="001D1280" w:rsidRPr="00937A43">
        <w:rPr>
          <w:rFonts w:ascii="Times New Roman" w:hAnsi="Times New Roman"/>
          <w:sz w:val="24"/>
          <w:szCs w:val="24"/>
        </w:rPr>
        <w:t>Ventura (2010),</w:t>
      </w:r>
      <w:r w:rsidR="00B22A07" w:rsidRPr="00937A43">
        <w:rPr>
          <w:rFonts w:ascii="Times New Roman" w:hAnsi="Times New Roman"/>
          <w:sz w:val="24"/>
          <w:szCs w:val="24"/>
        </w:rPr>
        <w:t xml:space="preserve"> </w:t>
      </w:r>
      <w:r>
        <w:rPr>
          <w:rFonts w:ascii="Times New Roman" w:hAnsi="Times New Roman"/>
          <w:sz w:val="24"/>
          <w:szCs w:val="24"/>
        </w:rPr>
        <w:t xml:space="preserve">reporta </w:t>
      </w:r>
      <w:r w:rsidR="00B22A07" w:rsidRPr="00937A43">
        <w:rPr>
          <w:rFonts w:ascii="Times New Roman" w:hAnsi="Times New Roman"/>
          <w:sz w:val="24"/>
          <w:szCs w:val="24"/>
        </w:rPr>
        <w:t xml:space="preserve">que el clon ‘Zanzibar’ fue </w:t>
      </w:r>
      <w:r w:rsidR="00AB6E65" w:rsidRPr="00937A43">
        <w:rPr>
          <w:rFonts w:ascii="Times New Roman" w:hAnsi="Times New Roman"/>
          <w:sz w:val="24"/>
          <w:szCs w:val="24"/>
        </w:rPr>
        <w:t>el que presentó mayor valor,</w:t>
      </w:r>
      <w:r w:rsidR="00B22A07" w:rsidRPr="00937A43">
        <w:rPr>
          <w:rFonts w:ascii="Times New Roman" w:hAnsi="Times New Roman"/>
          <w:sz w:val="24"/>
          <w:szCs w:val="24"/>
        </w:rPr>
        <w:t xml:space="preserve"> sin diferencias significativas respecto al clon ‘INIVIT PV 06 30’, pero s</w:t>
      </w:r>
      <w:r>
        <w:rPr>
          <w:rFonts w:ascii="Times New Roman" w:hAnsi="Times New Roman"/>
          <w:sz w:val="24"/>
          <w:szCs w:val="24"/>
        </w:rPr>
        <w:t>í</w:t>
      </w:r>
      <w:r w:rsidR="00B22A07" w:rsidRPr="00937A43">
        <w:rPr>
          <w:rFonts w:ascii="Times New Roman" w:hAnsi="Times New Roman"/>
          <w:sz w:val="24"/>
          <w:szCs w:val="24"/>
        </w:rPr>
        <w:t xml:space="preserve"> con el resto de los clones evaluados</w:t>
      </w:r>
      <w:r w:rsidR="00B45F42">
        <w:rPr>
          <w:rFonts w:ascii="Times New Roman" w:hAnsi="Times New Roman"/>
          <w:sz w:val="24"/>
          <w:szCs w:val="24"/>
        </w:rPr>
        <w:t>,</w:t>
      </w:r>
      <w:r w:rsidR="00BE4721" w:rsidRPr="00937A43">
        <w:rPr>
          <w:rFonts w:ascii="Times New Roman" w:hAnsi="Times New Roman"/>
          <w:sz w:val="24"/>
          <w:szCs w:val="24"/>
        </w:rPr>
        <w:t xml:space="preserve"> los valores reportados en </w:t>
      </w:r>
      <w:r>
        <w:rPr>
          <w:rFonts w:ascii="Times New Roman" w:hAnsi="Times New Roman"/>
          <w:sz w:val="24"/>
          <w:szCs w:val="24"/>
        </w:rPr>
        <w:t>su investigación</w:t>
      </w:r>
      <w:r w:rsidR="00B22A07" w:rsidRPr="00937A43">
        <w:rPr>
          <w:rFonts w:ascii="Times New Roman" w:hAnsi="Times New Roman"/>
          <w:sz w:val="24"/>
          <w:szCs w:val="24"/>
        </w:rPr>
        <w:t xml:space="preserve"> son sup</w:t>
      </w:r>
      <w:r w:rsidR="00BE4721" w:rsidRPr="00937A43">
        <w:rPr>
          <w:rFonts w:ascii="Times New Roman" w:hAnsi="Times New Roman"/>
          <w:sz w:val="24"/>
          <w:szCs w:val="24"/>
        </w:rPr>
        <w:t xml:space="preserve">eriores a los obtenidos </w:t>
      </w:r>
      <w:r w:rsidR="00BE4721" w:rsidRPr="00937A43">
        <w:rPr>
          <w:rFonts w:ascii="Times New Roman" w:hAnsi="Times New Roman"/>
          <w:sz w:val="24"/>
          <w:szCs w:val="24"/>
        </w:rPr>
        <w:lastRenderedPageBreak/>
        <w:t>en esta experiencia</w:t>
      </w:r>
      <w:r w:rsidR="00B22A07" w:rsidRPr="00937A43">
        <w:rPr>
          <w:rFonts w:ascii="Times New Roman" w:hAnsi="Times New Roman"/>
          <w:sz w:val="24"/>
          <w:szCs w:val="24"/>
        </w:rPr>
        <w:t xml:space="preserve">, ya que los valores máximos se obtuvieron en el tratamiento con </w:t>
      </w:r>
      <w:r w:rsidR="001552CF" w:rsidRPr="00937A43">
        <w:rPr>
          <w:rFonts w:ascii="Times New Roman" w:hAnsi="Times New Roman"/>
          <w:sz w:val="24"/>
          <w:szCs w:val="24"/>
        </w:rPr>
        <w:t>Quitomax®</w:t>
      </w:r>
      <w:r w:rsidR="00B22A07" w:rsidRPr="00937A43">
        <w:rPr>
          <w:rFonts w:ascii="Times New Roman" w:hAnsi="Times New Roman"/>
          <w:sz w:val="24"/>
          <w:szCs w:val="24"/>
        </w:rPr>
        <w:t xml:space="preserve"> con rango entre 15,3 a 16,8</w:t>
      </w:r>
      <w:r w:rsidR="00B45F42">
        <w:rPr>
          <w:rFonts w:ascii="Times New Roman" w:hAnsi="Times New Roman"/>
          <w:sz w:val="24"/>
          <w:szCs w:val="24"/>
        </w:rPr>
        <w:t xml:space="preserve"> </w:t>
      </w:r>
      <w:r w:rsidR="00B22A07" w:rsidRPr="00937A43">
        <w:rPr>
          <w:rFonts w:ascii="Times New Roman" w:hAnsi="Times New Roman"/>
          <w:sz w:val="24"/>
          <w:szCs w:val="24"/>
        </w:rPr>
        <w:t>cm</w:t>
      </w:r>
      <w:r w:rsidR="00AB6E65" w:rsidRPr="00937A43">
        <w:rPr>
          <w:rFonts w:ascii="Times New Roman" w:hAnsi="Times New Roman"/>
          <w:sz w:val="24"/>
          <w:szCs w:val="24"/>
        </w:rPr>
        <w:t xml:space="preserve"> de diámetro del tallo a 1m de altura del seudo tallo.</w:t>
      </w:r>
    </w:p>
    <w:p w14:paraId="1E5841F2" w14:textId="2F9523F2" w:rsidR="00B22A07" w:rsidRPr="00937A43" w:rsidRDefault="00EE57B9" w:rsidP="00937A43">
      <w:pPr>
        <w:spacing w:after="120" w:line="360" w:lineRule="auto"/>
        <w:jc w:val="both"/>
        <w:rPr>
          <w:rFonts w:ascii="Times New Roman" w:hAnsi="Times New Roman"/>
          <w:sz w:val="24"/>
          <w:szCs w:val="24"/>
        </w:rPr>
      </w:pPr>
      <w:r w:rsidRPr="00937A43">
        <w:rPr>
          <w:rFonts w:ascii="Times New Roman" w:hAnsi="Times New Roman"/>
          <w:sz w:val="24"/>
          <w:szCs w:val="24"/>
        </w:rPr>
        <w:t>Según Molina</w:t>
      </w:r>
      <w:r w:rsidR="00A23BC2" w:rsidRPr="00937A43">
        <w:rPr>
          <w:rFonts w:ascii="Times New Roman" w:hAnsi="Times New Roman"/>
          <w:sz w:val="24"/>
          <w:szCs w:val="24"/>
        </w:rPr>
        <w:t xml:space="preserve"> </w:t>
      </w:r>
      <w:r w:rsidR="00A23BC2" w:rsidRPr="00937A43">
        <w:rPr>
          <w:rFonts w:ascii="Times New Roman" w:hAnsi="Times New Roman"/>
          <w:i/>
          <w:sz w:val="24"/>
          <w:szCs w:val="24"/>
        </w:rPr>
        <w:t>et al.</w:t>
      </w:r>
      <w:r w:rsidR="0052568D" w:rsidRPr="00937A43">
        <w:rPr>
          <w:rFonts w:ascii="Times New Roman" w:hAnsi="Times New Roman"/>
          <w:i/>
          <w:sz w:val="24"/>
          <w:szCs w:val="24"/>
        </w:rPr>
        <w:t>,</w:t>
      </w:r>
      <w:r w:rsidRPr="00937A43">
        <w:rPr>
          <w:rFonts w:ascii="Times New Roman" w:hAnsi="Times New Roman"/>
          <w:sz w:val="24"/>
          <w:szCs w:val="24"/>
        </w:rPr>
        <w:t xml:space="preserve"> (2017</w:t>
      </w:r>
      <w:r w:rsidR="00B22A07" w:rsidRPr="00937A43">
        <w:rPr>
          <w:rFonts w:ascii="Times New Roman" w:hAnsi="Times New Roman"/>
          <w:sz w:val="24"/>
          <w:szCs w:val="24"/>
        </w:rPr>
        <w:t>) la respuesta del cultivo a la aplicación de quitosan</w:t>
      </w:r>
      <w:r w:rsidR="00BE4721" w:rsidRPr="00937A43">
        <w:rPr>
          <w:rFonts w:ascii="Times New Roman" w:hAnsi="Times New Roman"/>
          <w:sz w:val="24"/>
          <w:szCs w:val="24"/>
        </w:rPr>
        <w:t>o</w:t>
      </w:r>
      <w:r w:rsidR="00B22A07" w:rsidRPr="00937A43">
        <w:rPr>
          <w:rFonts w:ascii="Times New Roman" w:hAnsi="Times New Roman"/>
          <w:sz w:val="24"/>
          <w:szCs w:val="24"/>
        </w:rPr>
        <w:t xml:space="preserve"> (</w:t>
      </w:r>
      <w:r w:rsidR="001552CF" w:rsidRPr="00937A43">
        <w:rPr>
          <w:rFonts w:ascii="Times New Roman" w:hAnsi="Times New Roman"/>
          <w:sz w:val="24"/>
          <w:szCs w:val="24"/>
        </w:rPr>
        <w:t>Quitomax®</w:t>
      </w:r>
      <w:r w:rsidR="00B22A07" w:rsidRPr="00937A43">
        <w:rPr>
          <w:rFonts w:ascii="Times New Roman" w:hAnsi="Times New Roman"/>
          <w:sz w:val="24"/>
          <w:szCs w:val="24"/>
        </w:rPr>
        <w:t>) pudiera estar relacionada con su influencia en la actividad enzimática, relacionado con la acumulación de quitinasas, b-1,3-glucanasa</w:t>
      </w:r>
      <w:r w:rsidR="007F56D5" w:rsidRPr="00937A43">
        <w:rPr>
          <w:rFonts w:ascii="Times New Roman" w:hAnsi="Times New Roman"/>
          <w:sz w:val="24"/>
          <w:szCs w:val="24"/>
        </w:rPr>
        <w:t xml:space="preserve"> en los órganos</w:t>
      </w:r>
      <w:r w:rsidR="00AB6E65" w:rsidRPr="00937A43">
        <w:rPr>
          <w:rFonts w:ascii="Times New Roman" w:hAnsi="Times New Roman"/>
          <w:sz w:val="24"/>
          <w:szCs w:val="24"/>
        </w:rPr>
        <w:t xml:space="preserve"> de las plantas</w:t>
      </w:r>
      <w:r w:rsidR="00B22A07" w:rsidRPr="00937A43">
        <w:rPr>
          <w:rFonts w:ascii="Times New Roman" w:hAnsi="Times New Roman"/>
          <w:sz w:val="24"/>
          <w:szCs w:val="24"/>
        </w:rPr>
        <w:t>, síntesis de fitoalexinas</w:t>
      </w:r>
      <w:r w:rsidR="00BE4721" w:rsidRPr="00937A43">
        <w:rPr>
          <w:rFonts w:ascii="Times New Roman" w:hAnsi="Times New Roman"/>
          <w:sz w:val="24"/>
          <w:szCs w:val="24"/>
        </w:rPr>
        <w:t xml:space="preserve"> que </w:t>
      </w:r>
      <w:r w:rsidR="00B65E9E" w:rsidRPr="00937A43">
        <w:rPr>
          <w:rFonts w:ascii="Times New Roman" w:hAnsi="Times New Roman"/>
          <w:sz w:val="24"/>
          <w:szCs w:val="24"/>
        </w:rPr>
        <w:t>actúa</w:t>
      </w:r>
      <w:r w:rsidR="00BE4721" w:rsidRPr="00937A43">
        <w:rPr>
          <w:rFonts w:ascii="Times New Roman" w:hAnsi="Times New Roman"/>
          <w:sz w:val="24"/>
          <w:szCs w:val="24"/>
        </w:rPr>
        <w:t xml:space="preserve"> sobre el crecimiento de las plantas</w:t>
      </w:r>
      <w:r w:rsidR="00B22A07" w:rsidRPr="00937A43">
        <w:rPr>
          <w:rFonts w:ascii="Times New Roman" w:hAnsi="Times New Roman"/>
          <w:sz w:val="24"/>
          <w:szCs w:val="24"/>
        </w:rPr>
        <w:t>.</w:t>
      </w:r>
    </w:p>
    <w:p w14:paraId="377F06D3" w14:textId="0790D475" w:rsidR="00B22A07" w:rsidRPr="00937A43" w:rsidRDefault="004E0C83" w:rsidP="00937A43">
      <w:pPr>
        <w:spacing w:after="120" w:line="360" w:lineRule="auto"/>
        <w:jc w:val="both"/>
        <w:rPr>
          <w:rFonts w:ascii="Times New Roman" w:hAnsi="Times New Roman"/>
          <w:sz w:val="24"/>
          <w:szCs w:val="24"/>
        </w:rPr>
      </w:pPr>
      <w:r w:rsidRPr="00937A43">
        <w:rPr>
          <w:rFonts w:ascii="Times New Roman" w:hAnsi="Times New Roman"/>
          <w:sz w:val="24"/>
          <w:szCs w:val="24"/>
        </w:rPr>
        <w:t xml:space="preserve">Al evaluar </w:t>
      </w:r>
      <w:r w:rsidR="007F56D5" w:rsidRPr="00937A43">
        <w:rPr>
          <w:rFonts w:ascii="Times New Roman" w:hAnsi="Times New Roman"/>
          <w:sz w:val="24"/>
          <w:szCs w:val="24"/>
        </w:rPr>
        <w:t>estadísticamente</w:t>
      </w:r>
      <w:r w:rsidRPr="00937A43">
        <w:rPr>
          <w:rFonts w:ascii="Times New Roman" w:hAnsi="Times New Roman"/>
          <w:sz w:val="24"/>
          <w:szCs w:val="24"/>
        </w:rPr>
        <w:t xml:space="preserve"> el</w:t>
      </w:r>
      <w:r w:rsidR="00B22A07" w:rsidRPr="00937A43">
        <w:rPr>
          <w:rFonts w:ascii="Times New Roman" w:hAnsi="Times New Roman"/>
          <w:sz w:val="24"/>
          <w:szCs w:val="24"/>
        </w:rPr>
        <w:t xml:space="preserve"> número de dedos por manos, </w:t>
      </w:r>
      <w:r w:rsidR="00392288" w:rsidRPr="00937A43">
        <w:rPr>
          <w:rFonts w:ascii="Times New Roman" w:hAnsi="Times New Roman"/>
          <w:sz w:val="24"/>
          <w:szCs w:val="24"/>
        </w:rPr>
        <w:t>existi</w:t>
      </w:r>
      <w:r w:rsidR="00A21E77">
        <w:rPr>
          <w:rFonts w:ascii="Times New Roman" w:hAnsi="Times New Roman"/>
          <w:sz w:val="24"/>
          <w:szCs w:val="24"/>
        </w:rPr>
        <w:t>eron</w:t>
      </w:r>
      <w:r w:rsidR="00B22A07" w:rsidRPr="00937A43">
        <w:rPr>
          <w:rFonts w:ascii="Times New Roman" w:hAnsi="Times New Roman"/>
          <w:sz w:val="24"/>
          <w:szCs w:val="24"/>
        </w:rPr>
        <w:t xml:space="preserve"> diferencias significativas entre los dos tratamientos</w:t>
      </w:r>
      <w:r w:rsidR="00A21E77">
        <w:rPr>
          <w:rFonts w:ascii="Times New Roman" w:hAnsi="Times New Roman"/>
          <w:sz w:val="24"/>
          <w:szCs w:val="24"/>
        </w:rPr>
        <w:t>, p</w:t>
      </w:r>
      <w:r w:rsidR="00B22A07" w:rsidRPr="00937A43">
        <w:rPr>
          <w:rFonts w:ascii="Times New Roman" w:hAnsi="Times New Roman"/>
          <w:sz w:val="24"/>
          <w:szCs w:val="24"/>
        </w:rPr>
        <w:t>ara ambos casos estos valores son inferiores a los reportados</w:t>
      </w:r>
      <w:r w:rsidR="00A21E77">
        <w:rPr>
          <w:rFonts w:ascii="Times New Roman" w:hAnsi="Times New Roman"/>
          <w:sz w:val="24"/>
          <w:szCs w:val="24"/>
        </w:rPr>
        <w:t xml:space="preserve"> por Ventura (2010), </w:t>
      </w:r>
      <w:r w:rsidR="00B22A07" w:rsidRPr="00937A43">
        <w:rPr>
          <w:rFonts w:ascii="Times New Roman" w:hAnsi="Times New Roman"/>
          <w:sz w:val="24"/>
          <w:szCs w:val="24"/>
        </w:rPr>
        <w:t xml:space="preserve">para </w:t>
      </w:r>
      <w:r w:rsidR="00A21E77">
        <w:rPr>
          <w:rFonts w:ascii="Times New Roman" w:hAnsi="Times New Roman"/>
          <w:sz w:val="24"/>
          <w:szCs w:val="24"/>
        </w:rPr>
        <w:t>el</w:t>
      </w:r>
      <w:r w:rsidR="00B22A07" w:rsidRPr="00937A43">
        <w:rPr>
          <w:rFonts w:ascii="Times New Roman" w:hAnsi="Times New Roman"/>
          <w:sz w:val="24"/>
          <w:szCs w:val="24"/>
        </w:rPr>
        <w:t xml:space="preserve"> clon</w:t>
      </w:r>
      <w:r w:rsidRPr="00937A43">
        <w:rPr>
          <w:rFonts w:ascii="Times New Roman" w:hAnsi="Times New Roman"/>
          <w:sz w:val="24"/>
          <w:szCs w:val="24"/>
        </w:rPr>
        <w:t xml:space="preserve"> Z-3</w:t>
      </w:r>
      <w:r w:rsidR="00A21E77">
        <w:rPr>
          <w:rFonts w:ascii="Times New Roman" w:hAnsi="Times New Roman"/>
          <w:sz w:val="24"/>
          <w:szCs w:val="24"/>
        </w:rPr>
        <w:t>,</w:t>
      </w:r>
      <w:r w:rsidR="00B22A07" w:rsidRPr="00937A43">
        <w:rPr>
          <w:rFonts w:ascii="Times New Roman" w:hAnsi="Times New Roman"/>
          <w:sz w:val="24"/>
          <w:szCs w:val="24"/>
        </w:rPr>
        <w:t xml:space="preserve"> </w:t>
      </w:r>
      <w:r w:rsidRPr="00937A43">
        <w:rPr>
          <w:rFonts w:ascii="Times New Roman" w:hAnsi="Times New Roman"/>
          <w:sz w:val="24"/>
          <w:szCs w:val="24"/>
        </w:rPr>
        <w:t>con valores</w:t>
      </w:r>
      <w:r w:rsidR="00B22A07" w:rsidRPr="00937A43">
        <w:rPr>
          <w:rFonts w:ascii="Times New Roman" w:hAnsi="Times New Roman"/>
          <w:sz w:val="24"/>
          <w:szCs w:val="24"/>
        </w:rPr>
        <w:t xml:space="preserve"> de 6 </w:t>
      </w:r>
      <w:r w:rsidR="00B65E9E" w:rsidRPr="00937A43">
        <w:rPr>
          <w:rFonts w:ascii="Times New Roman" w:hAnsi="Times New Roman"/>
          <w:sz w:val="24"/>
          <w:szCs w:val="24"/>
        </w:rPr>
        <w:t xml:space="preserve">dedos </w:t>
      </w:r>
      <w:r w:rsidR="00B22A07" w:rsidRPr="00937A43">
        <w:rPr>
          <w:rFonts w:ascii="Times New Roman" w:hAnsi="Times New Roman"/>
          <w:sz w:val="24"/>
          <w:szCs w:val="24"/>
        </w:rPr>
        <w:t>como promedio en Granma.</w:t>
      </w:r>
      <w:r w:rsidR="00A21E77">
        <w:rPr>
          <w:rFonts w:ascii="Times New Roman" w:hAnsi="Times New Roman"/>
          <w:sz w:val="24"/>
          <w:szCs w:val="24"/>
        </w:rPr>
        <w:t xml:space="preserve"> </w:t>
      </w:r>
      <w:r w:rsidR="00B22A07" w:rsidRPr="00937A43">
        <w:rPr>
          <w:rFonts w:ascii="Times New Roman" w:hAnsi="Times New Roman"/>
          <w:sz w:val="24"/>
          <w:szCs w:val="24"/>
        </w:rPr>
        <w:t xml:space="preserve">Ahora bien, el plátano Macho mostró menos dedos por </w:t>
      </w:r>
      <w:r w:rsidR="00B65E9E" w:rsidRPr="00937A43">
        <w:rPr>
          <w:rFonts w:ascii="Times New Roman" w:hAnsi="Times New Roman"/>
          <w:sz w:val="24"/>
          <w:szCs w:val="24"/>
        </w:rPr>
        <w:t>manos</w:t>
      </w:r>
      <w:r w:rsidR="00B22A07" w:rsidRPr="00937A43">
        <w:rPr>
          <w:rFonts w:ascii="Times New Roman" w:hAnsi="Times New Roman"/>
          <w:sz w:val="24"/>
          <w:szCs w:val="24"/>
        </w:rPr>
        <w:t xml:space="preserve"> (6) según reporta</w:t>
      </w:r>
      <w:r w:rsidR="00A21E77">
        <w:rPr>
          <w:rFonts w:ascii="Times New Roman" w:hAnsi="Times New Roman"/>
          <w:sz w:val="24"/>
          <w:szCs w:val="24"/>
        </w:rPr>
        <w:t>n</w:t>
      </w:r>
      <w:r w:rsidR="00B22A07" w:rsidRPr="00937A43">
        <w:rPr>
          <w:rFonts w:ascii="Times New Roman" w:hAnsi="Times New Roman"/>
          <w:sz w:val="24"/>
          <w:szCs w:val="24"/>
        </w:rPr>
        <w:t xml:space="preserve"> Gilbert et al.</w:t>
      </w:r>
      <w:r w:rsidR="00B45F42">
        <w:rPr>
          <w:rFonts w:ascii="Times New Roman" w:hAnsi="Times New Roman"/>
          <w:sz w:val="24"/>
          <w:szCs w:val="24"/>
        </w:rPr>
        <w:t>,</w:t>
      </w:r>
      <w:r w:rsidR="00B22A07" w:rsidRPr="00937A43">
        <w:rPr>
          <w:rFonts w:ascii="Times New Roman" w:hAnsi="Times New Roman"/>
          <w:sz w:val="24"/>
          <w:szCs w:val="24"/>
        </w:rPr>
        <w:t xml:space="preserve"> (2013)</w:t>
      </w:r>
      <w:r w:rsidR="00A21E77">
        <w:rPr>
          <w:rFonts w:ascii="Times New Roman" w:hAnsi="Times New Roman"/>
          <w:sz w:val="24"/>
          <w:szCs w:val="24"/>
        </w:rPr>
        <w:t>,</w:t>
      </w:r>
      <w:r w:rsidR="00B22A07" w:rsidRPr="00937A43">
        <w:rPr>
          <w:rFonts w:ascii="Times New Roman" w:hAnsi="Times New Roman"/>
          <w:sz w:val="24"/>
          <w:szCs w:val="24"/>
        </w:rPr>
        <w:t xml:space="preserve"> al evaluar varios clones de plátano Macho y caracterizarlo químicamente en México, valores que fueron superiores a los obtenidos en este trabajo.</w:t>
      </w:r>
    </w:p>
    <w:p w14:paraId="1F359C14" w14:textId="7C19EA8E" w:rsidR="00B22A07" w:rsidRPr="00937A43" w:rsidRDefault="00B22A07" w:rsidP="00937A43">
      <w:pPr>
        <w:spacing w:after="120" w:line="360" w:lineRule="auto"/>
        <w:jc w:val="both"/>
        <w:rPr>
          <w:rFonts w:ascii="Times New Roman" w:hAnsi="Times New Roman"/>
          <w:sz w:val="24"/>
          <w:szCs w:val="24"/>
        </w:rPr>
      </w:pPr>
      <w:r w:rsidRPr="00937A43">
        <w:rPr>
          <w:rFonts w:ascii="Times New Roman" w:hAnsi="Times New Roman"/>
          <w:sz w:val="24"/>
          <w:szCs w:val="24"/>
        </w:rPr>
        <w:t>Según Amado, Herrera y Bolaños (2017) la mayoría de los agricultores al emitir la bellota (inflorescencia), hacen el desbellote (despampanado) y embolsan</w:t>
      </w:r>
      <w:r w:rsidR="004E0C83" w:rsidRPr="00937A43">
        <w:rPr>
          <w:rFonts w:ascii="Times New Roman" w:hAnsi="Times New Roman"/>
          <w:sz w:val="24"/>
          <w:szCs w:val="24"/>
        </w:rPr>
        <w:t xml:space="preserve"> el racimo (cubrirlo con una bolsa de nylon)</w:t>
      </w:r>
      <w:r w:rsidRPr="00937A43">
        <w:rPr>
          <w:rFonts w:ascii="Times New Roman" w:hAnsi="Times New Roman"/>
          <w:sz w:val="24"/>
          <w:szCs w:val="24"/>
        </w:rPr>
        <w:t>, tal cual hacen</w:t>
      </w:r>
      <w:r w:rsidR="00B45F42">
        <w:rPr>
          <w:rFonts w:ascii="Times New Roman" w:hAnsi="Times New Roman"/>
          <w:sz w:val="24"/>
          <w:szCs w:val="24"/>
        </w:rPr>
        <w:t xml:space="preserve"> el</w:t>
      </w:r>
      <w:r w:rsidRPr="00937A43">
        <w:rPr>
          <w:rFonts w:ascii="Times New Roman" w:hAnsi="Times New Roman"/>
          <w:sz w:val="24"/>
          <w:szCs w:val="24"/>
        </w:rPr>
        <w:t xml:space="preserve"> desmane, por lo general siempre dejan 6 o 7 manos al ra</w:t>
      </w:r>
      <w:r w:rsidR="004E0C83" w:rsidRPr="00937A43">
        <w:rPr>
          <w:rFonts w:ascii="Times New Roman" w:hAnsi="Times New Roman"/>
          <w:sz w:val="24"/>
          <w:szCs w:val="24"/>
        </w:rPr>
        <w:t>cimo</w:t>
      </w:r>
      <w:r w:rsidR="00F43989">
        <w:rPr>
          <w:rFonts w:ascii="Times New Roman" w:hAnsi="Times New Roman"/>
          <w:sz w:val="24"/>
          <w:szCs w:val="24"/>
        </w:rPr>
        <w:t>; estos autores también refieren que al</w:t>
      </w:r>
      <w:r w:rsidRPr="00937A43">
        <w:rPr>
          <w:rFonts w:ascii="Times New Roman" w:hAnsi="Times New Roman"/>
          <w:sz w:val="24"/>
          <w:szCs w:val="24"/>
        </w:rPr>
        <w:t xml:space="preserve"> racimo</w:t>
      </w:r>
      <w:r w:rsidR="004E0C83" w:rsidRPr="00937A43">
        <w:rPr>
          <w:rFonts w:ascii="Times New Roman" w:hAnsi="Times New Roman"/>
          <w:sz w:val="24"/>
          <w:szCs w:val="24"/>
        </w:rPr>
        <w:t xml:space="preserve"> </w:t>
      </w:r>
      <w:r w:rsidR="00F43989">
        <w:rPr>
          <w:rFonts w:ascii="Times New Roman" w:hAnsi="Times New Roman"/>
          <w:sz w:val="24"/>
          <w:szCs w:val="24"/>
        </w:rPr>
        <w:t>suelen dejarle cinc</w:t>
      </w:r>
      <w:r w:rsidRPr="00937A43">
        <w:rPr>
          <w:rFonts w:ascii="Times New Roman" w:hAnsi="Times New Roman"/>
          <w:sz w:val="24"/>
          <w:szCs w:val="24"/>
        </w:rPr>
        <w:t xml:space="preserve">o manos, con el fin de evitar gasto energético y lo compense en tamaño y peso, cuando el plátano se va a exportar, </w:t>
      </w:r>
      <w:r w:rsidR="00F43989">
        <w:rPr>
          <w:rFonts w:ascii="Times New Roman" w:hAnsi="Times New Roman"/>
          <w:sz w:val="24"/>
          <w:szCs w:val="24"/>
        </w:rPr>
        <w:t>lo cual</w:t>
      </w:r>
      <w:r w:rsidRPr="00937A43">
        <w:rPr>
          <w:rFonts w:ascii="Times New Roman" w:hAnsi="Times New Roman"/>
          <w:sz w:val="24"/>
          <w:szCs w:val="24"/>
        </w:rPr>
        <w:t xml:space="preserve"> no es el objetivo de esta experiencia.</w:t>
      </w:r>
    </w:p>
    <w:p w14:paraId="66B1736B" w14:textId="7DC97E58" w:rsidR="00B22A07" w:rsidRPr="00937A43" w:rsidRDefault="00B22A07" w:rsidP="00937A43">
      <w:pPr>
        <w:spacing w:after="120" w:line="360" w:lineRule="auto"/>
        <w:jc w:val="both"/>
        <w:rPr>
          <w:rFonts w:ascii="Times New Roman" w:hAnsi="Times New Roman"/>
          <w:sz w:val="24"/>
          <w:szCs w:val="24"/>
        </w:rPr>
      </w:pPr>
      <w:r w:rsidRPr="00937A43">
        <w:rPr>
          <w:rFonts w:ascii="Times New Roman" w:hAnsi="Times New Roman"/>
          <w:sz w:val="24"/>
          <w:szCs w:val="24"/>
        </w:rPr>
        <w:t>Con relación al número de manos por racimos también existi</w:t>
      </w:r>
      <w:r w:rsidR="00F43989">
        <w:rPr>
          <w:rFonts w:ascii="Times New Roman" w:hAnsi="Times New Roman"/>
          <w:sz w:val="24"/>
          <w:szCs w:val="24"/>
        </w:rPr>
        <w:t>eron</w:t>
      </w:r>
      <w:r w:rsidRPr="00937A43">
        <w:rPr>
          <w:rFonts w:ascii="Times New Roman" w:hAnsi="Times New Roman"/>
          <w:sz w:val="24"/>
          <w:szCs w:val="24"/>
        </w:rPr>
        <w:t xml:space="preserve"> diferencias significativas entre los tratamientos evaluados</w:t>
      </w:r>
      <w:r w:rsidR="008F102F" w:rsidRPr="00937A43">
        <w:rPr>
          <w:rFonts w:ascii="Times New Roman" w:hAnsi="Times New Roman"/>
          <w:sz w:val="24"/>
          <w:szCs w:val="24"/>
        </w:rPr>
        <w:t>,</w:t>
      </w:r>
      <w:r w:rsidRPr="00937A43">
        <w:rPr>
          <w:rFonts w:ascii="Times New Roman" w:hAnsi="Times New Roman"/>
          <w:sz w:val="24"/>
          <w:szCs w:val="24"/>
        </w:rPr>
        <w:t xml:space="preserve"> </w:t>
      </w:r>
      <w:r w:rsidR="008F102F" w:rsidRPr="00937A43">
        <w:rPr>
          <w:rFonts w:ascii="Times New Roman" w:hAnsi="Times New Roman"/>
          <w:sz w:val="24"/>
          <w:szCs w:val="24"/>
        </w:rPr>
        <w:t>destacándose</w:t>
      </w:r>
      <w:r w:rsidRPr="00937A43">
        <w:rPr>
          <w:rFonts w:ascii="Times New Roman" w:hAnsi="Times New Roman"/>
          <w:sz w:val="24"/>
          <w:szCs w:val="24"/>
        </w:rPr>
        <w:t xml:space="preserve"> el</w:t>
      </w:r>
      <w:r w:rsidR="006B27FE" w:rsidRPr="00937A43">
        <w:rPr>
          <w:rFonts w:ascii="Times New Roman" w:hAnsi="Times New Roman"/>
          <w:sz w:val="24"/>
          <w:szCs w:val="24"/>
        </w:rPr>
        <w:t xml:space="preserve"> tratamiento</w:t>
      </w:r>
      <w:r w:rsidRPr="00937A43">
        <w:rPr>
          <w:rFonts w:ascii="Times New Roman" w:hAnsi="Times New Roman"/>
          <w:sz w:val="24"/>
          <w:szCs w:val="24"/>
        </w:rPr>
        <w:t xml:space="preserve"> </w:t>
      </w:r>
      <w:r w:rsidR="008F102F" w:rsidRPr="00937A43">
        <w:rPr>
          <w:rFonts w:ascii="Times New Roman" w:hAnsi="Times New Roman"/>
          <w:sz w:val="24"/>
          <w:szCs w:val="24"/>
        </w:rPr>
        <w:t>donde s</w:t>
      </w:r>
      <w:r w:rsidRPr="00937A43">
        <w:rPr>
          <w:rFonts w:ascii="Times New Roman" w:hAnsi="Times New Roman"/>
          <w:sz w:val="24"/>
          <w:szCs w:val="24"/>
        </w:rPr>
        <w:t xml:space="preserve">e aplicó </w:t>
      </w:r>
      <w:r w:rsidR="001552CF" w:rsidRPr="00937A43">
        <w:rPr>
          <w:rFonts w:ascii="Times New Roman" w:hAnsi="Times New Roman"/>
          <w:sz w:val="24"/>
          <w:szCs w:val="24"/>
        </w:rPr>
        <w:t>Quitomax®</w:t>
      </w:r>
      <w:r w:rsidR="00F43989">
        <w:rPr>
          <w:rFonts w:ascii="Times New Roman" w:hAnsi="Times New Roman"/>
          <w:sz w:val="24"/>
          <w:szCs w:val="24"/>
        </w:rPr>
        <w:t>, el cual reporta</w:t>
      </w:r>
      <w:r w:rsidRPr="00937A43">
        <w:rPr>
          <w:rFonts w:ascii="Times New Roman" w:hAnsi="Times New Roman"/>
          <w:sz w:val="24"/>
          <w:szCs w:val="24"/>
        </w:rPr>
        <w:t xml:space="preserve"> valores de hasta 7,89, manos por racimos como promedio. Si</w:t>
      </w:r>
      <w:r w:rsidR="00F43989">
        <w:rPr>
          <w:rFonts w:ascii="Times New Roman" w:hAnsi="Times New Roman"/>
          <w:sz w:val="24"/>
          <w:szCs w:val="24"/>
        </w:rPr>
        <w:t xml:space="preserve"> se</w:t>
      </w:r>
      <w:r w:rsidRPr="00937A43">
        <w:rPr>
          <w:rFonts w:ascii="Times New Roman" w:hAnsi="Times New Roman"/>
          <w:sz w:val="24"/>
          <w:szCs w:val="24"/>
        </w:rPr>
        <w:t xml:space="preserve"> multiplica el número de dedos por manos y el número de manos por racimos se podría comparar con los valores que se mencionan en el Instructivo Técnico de la A</w:t>
      </w:r>
      <w:r w:rsidR="0052568D" w:rsidRPr="00937A43">
        <w:rPr>
          <w:rFonts w:ascii="Times New Roman" w:hAnsi="Times New Roman"/>
          <w:sz w:val="24"/>
          <w:szCs w:val="24"/>
        </w:rPr>
        <w:t xml:space="preserve">sociación </w:t>
      </w:r>
      <w:r w:rsidRPr="00937A43">
        <w:rPr>
          <w:rFonts w:ascii="Times New Roman" w:hAnsi="Times New Roman"/>
          <w:sz w:val="24"/>
          <w:szCs w:val="24"/>
        </w:rPr>
        <w:t>C</w:t>
      </w:r>
      <w:r w:rsidR="0052568D" w:rsidRPr="00937A43">
        <w:rPr>
          <w:rFonts w:ascii="Times New Roman" w:hAnsi="Times New Roman"/>
          <w:sz w:val="24"/>
          <w:szCs w:val="24"/>
        </w:rPr>
        <w:t xml:space="preserve">ubana de </w:t>
      </w:r>
      <w:r w:rsidRPr="00937A43">
        <w:rPr>
          <w:rFonts w:ascii="Times New Roman" w:hAnsi="Times New Roman"/>
          <w:sz w:val="24"/>
          <w:szCs w:val="24"/>
        </w:rPr>
        <w:t>T</w:t>
      </w:r>
      <w:r w:rsidR="0052568D" w:rsidRPr="00937A43">
        <w:rPr>
          <w:rFonts w:ascii="Times New Roman" w:hAnsi="Times New Roman"/>
          <w:sz w:val="24"/>
          <w:szCs w:val="24"/>
        </w:rPr>
        <w:t xml:space="preserve">écnico </w:t>
      </w:r>
      <w:r w:rsidRPr="00937A43">
        <w:rPr>
          <w:rFonts w:ascii="Times New Roman" w:hAnsi="Times New Roman"/>
          <w:sz w:val="24"/>
          <w:szCs w:val="24"/>
        </w:rPr>
        <w:t>A</w:t>
      </w:r>
      <w:r w:rsidR="0052568D" w:rsidRPr="00937A43">
        <w:rPr>
          <w:rFonts w:ascii="Times New Roman" w:hAnsi="Times New Roman"/>
          <w:sz w:val="24"/>
          <w:szCs w:val="24"/>
        </w:rPr>
        <w:t xml:space="preserve">grícola y </w:t>
      </w:r>
      <w:r w:rsidRPr="00937A43">
        <w:rPr>
          <w:rFonts w:ascii="Times New Roman" w:hAnsi="Times New Roman"/>
          <w:sz w:val="24"/>
          <w:szCs w:val="24"/>
        </w:rPr>
        <w:t>F</w:t>
      </w:r>
      <w:r w:rsidR="0052568D" w:rsidRPr="00937A43">
        <w:rPr>
          <w:rFonts w:ascii="Times New Roman" w:hAnsi="Times New Roman"/>
          <w:sz w:val="24"/>
          <w:szCs w:val="24"/>
        </w:rPr>
        <w:t>orestal</w:t>
      </w:r>
      <w:r w:rsidR="000238A9" w:rsidRPr="00937A43">
        <w:rPr>
          <w:rFonts w:ascii="Times New Roman" w:hAnsi="Times New Roman"/>
          <w:sz w:val="24"/>
          <w:szCs w:val="24"/>
        </w:rPr>
        <w:t xml:space="preserve"> (ACTAF)</w:t>
      </w:r>
      <w:r w:rsidR="00B45F42">
        <w:rPr>
          <w:rFonts w:ascii="Times New Roman" w:hAnsi="Times New Roman"/>
          <w:sz w:val="24"/>
          <w:szCs w:val="24"/>
        </w:rPr>
        <w:t>,</w:t>
      </w:r>
      <w:r w:rsidRPr="00937A43">
        <w:rPr>
          <w:rFonts w:ascii="Times New Roman" w:hAnsi="Times New Roman"/>
          <w:sz w:val="24"/>
          <w:szCs w:val="24"/>
        </w:rPr>
        <w:t xml:space="preserve"> (2018) </w:t>
      </w:r>
      <w:r w:rsidR="00F43989">
        <w:rPr>
          <w:rFonts w:ascii="Times New Roman" w:hAnsi="Times New Roman"/>
          <w:sz w:val="24"/>
          <w:szCs w:val="24"/>
        </w:rPr>
        <w:t xml:space="preserve">el cual refiere que </w:t>
      </w:r>
      <w:r w:rsidRPr="00937A43">
        <w:rPr>
          <w:rFonts w:ascii="Times New Roman" w:hAnsi="Times New Roman"/>
          <w:sz w:val="24"/>
          <w:szCs w:val="24"/>
        </w:rPr>
        <w:t xml:space="preserve">“el  clón Macho ¾ posee un número de dedos por racimo: 17 ± 11 dedos, lo que sería alrededor de 28 dedos promedios,  mientras </w:t>
      </w:r>
      <w:r w:rsidR="00F43989">
        <w:rPr>
          <w:rFonts w:ascii="Times New Roman" w:hAnsi="Times New Roman"/>
          <w:sz w:val="24"/>
          <w:szCs w:val="24"/>
        </w:rPr>
        <w:t xml:space="preserve">para </w:t>
      </w:r>
      <w:r w:rsidRPr="00937A43">
        <w:rPr>
          <w:rFonts w:ascii="Times New Roman" w:hAnsi="Times New Roman"/>
          <w:sz w:val="24"/>
          <w:szCs w:val="24"/>
        </w:rPr>
        <w:t>el plátano Burro CEMSA, el número de dedos por racimo</w:t>
      </w:r>
      <w:r w:rsidR="00F43989">
        <w:rPr>
          <w:rFonts w:ascii="Times New Roman" w:hAnsi="Times New Roman"/>
          <w:sz w:val="24"/>
          <w:szCs w:val="24"/>
        </w:rPr>
        <w:t xml:space="preserve"> es de</w:t>
      </w:r>
      <w:r w:rsidRPr="00937A43">
        <w:rPr>
          <w:rFonts w:ascii="Times New Roman" w:hAnsi="Times New Roman"/>
          <w:sz w:val="24"/>
          <w:szCs w:val="24"/>
        </w:rPr>
        <w:t xml:space="preserve"> 63- 95 dedos</w:t>
      </w:r>
      <w:r w:rsidR="00F43989">
        <w:rPr>
          <w:rFonts w:ascii="Times New Roman" w:hAnsi="Times New Roman"/>
          <w:sz w:val="24"/>
          <w:szCs w:val="24"/>
        </w:rPr>
        <w:t>;</w:t>
      </w:r>
      <w:r w:rsidRPr="00937A43">
        <w:rPr>
          <w:rFonts w:ascii="Times New Roman" w:hAnsi="Times New Roman"/>
          <w:sz w:val="24"/>
          <w:szCs w:val="24"/>
        </w:rPr>
        <w:t xml:space="preserve"> los clones provenientes de Nigeria como el Z-3, Z-13 y Z-304  que son cuatriploides  AAAB</w:t>
      </w:r>
      <w:r w:rsidR="00F43989">
        <w:rPr>
          <w:rFonts w:ascii="Times New Roman" w:hAnsi="Times New Roman"/>
          <w:sz w:val="24"/>
          <w:szCs w:val="24"/>
        </w:rPr>
        <w:t xml:space="preserve">, </w:t>
      </w:r>
      <w:r w:rsidRPr="00937A43">
        <w:rPr>
          <w:rFonts w:ascii="Times New Roman" w:hAnsi="Times New Roman"/>
          <w:sz w:val="24"/>
          <w:szCs w:val="24"/>
        </w:rPr>
        <w:t>posen 90-140</w:t>
      </w:r>
      <w:bookmarkStart w:id="9" w:name="_Hlk35971492"/>
      <w:r w:rsidRPr="00937A43">
        <w:rPr>
          <w:rFonts w:ascii="Times New Roman" w:hAnsi="Times New Roman"/>
          <w:sz w:val="24"/>
          <w:szCs w:val="24"/>
        </w:rPr>
        <w:t xml:space="preserve"> dedos</w:t>
      </w:r>
      <w:r w:rsidR="008F102F" w:rsidRPr="00937A43">
        <w:rPr>
          <w:rFonts w:ascii="Times New Roman" w:hAnsi="Times New Roman"/>
          <w:sz w:val="24"/>
          <w:szCs w:val="24"/>
        </w:rPr>
        <w:t>, valores superiores a los alcanzados en este trabajo con igual clon</w:t>
      </w:r>
      <w:r w:rsidRPr="00937A43">
        <w:rPr>
          <w:rFonts w:ascii="Times New Roman" w:hAnsi="Times New Roman"/>
          <w:sz w:val="24"/>
          <w:szCs w:val="24"/>
        </w:rPr>
        <w:t>.</w:t>
      </w:r>
      <w:bookmarkEnd w:id="9"/>
    </w:p>
    <w:p w14:paraId="40A5CD00" w14:textId="0D62A189" w:rsidR="00B22A07" w:rsidRPr="00937A43" w:rsidRDefault="00B22A07" w:rsidP="00937A43">
      <w:pPr>
        <w:spacing w:after="120" w:line="360" w:lineRule="auto"/>
        <w:jc w:val="both"/>
        <w:rPr>
          <w:rFonts w:ascii="Times New Roman" w:hAnsi="Times New Roman"/>
          <w:sz w:val="24"/>
          <w:szCs w:val="24"/>
        </w:rPr>
      </w:pPr>
      <w:r w:rsidRPr="00937A43">
        <w:rPr>
          <w:rFonts w:ascii="Times New Roman" w:hAnsi="Times New Roman"/>
          <w:sz w:val="24"/>
          <w:szCs w:val="24"/>
        </w:rPr>
        <w:t xml:space="preserve">En el caso de esta experiencia </w:t>
      </w:r>
      <w:r w:rsidR="008F102F" w:rsidRPr="00937A43">
        <w:rPr>
          <w:rFonts w:ascii="Times New Roman" w:hAnsi="Times New Roman"/>
          <w:sz w:val="24"/>
          <w:szCs w:val="24"/>
        </w:rPr>
        <w:t>se obtuv</w:t>
      </w:r>
      <w:r w:rsidR="00F43989">
        <w:rPr>
          <w:rFonts w:ascii="Times New Roman" w:hAnsi="Times New Roman"/>
          <w:sz w:val="24"/>
          <w:szCs w:val="24"/>
        </w:rPr>
        <w:t>ieron 22,06 dedos para</w:t>
      </w:r>
      <w:r w:rsidRPr="00937A43">
        <w:rPr>
          <w:rFonts w:ascii="Times New Roman" w:hAnsi="Times New Roman"/>
          <w:sz w:val="24"/>
          <w:szCs w:val="24"/>
        </w:rPr>
        <w:t xml:space="preserve"> el tratamiento control y </w:t>
      </w:r>
      <w:r w:rsidR="008F102F" w:rsidRPr="00937A43">
        <w:rPr>
          <w:rFonts w:ascii="Times New Roman" w:hAnsi="Times New Roman"/>
          <w:sz w:val="24"/>
          <w:szCs w:val="24"/>
        </w:rPr>
        <w:t>en</w:t>
      </w:r>
      <w:r w:rsidRPr="00937A43">
        <w:rPr>
          <w:rFonts w:ascii="Times New Roman" w:hAnsi="Times New Roman"/>
          <w:sz w:val="24"/>
          <w:szCs w:val="24"/>
        </w:rPr>
        <w:t xml:space="preserve"> el tratamiento donde se aplicó </w:t>
      </w:r>
      <w:r w:rsidR="001552CF" w:rsidRPr="00937A43">
        <w:rPr>
          <w:rFonts w:ascii="Times New Roman" w:hAnsi="Times New Roman"/>
          <w:sz w:val="24"/>
          <w:szCs w:val="24"/>
        </w:rPr>
        <w:t>Quitomax®</w:t>
      </w:r>
      <w:r w:rsidR="00F43989">
        <w:rPr>
          <w:rFonts w:ascii="Times New Roman" w:hAnsi="Times New Roman"/>
          <w:sz w:val="24"/>
          <w:szCs w:val="24"/>
        </w:rPr>
        <w:t xml:space="preserve">, este valor </w:t>
      </w:r>
      <w:r w:rsidR="00FA7D8E">
        <w:rPr>
          <w:rFonts w:ascii="Times New Roman" w:hAnsi="Times New Roman"/>
          <w:sz w:val="24"/>
          <w:szCs w:val="24"/>
        </w:rPr>
        <w:t xml:space="preserve">ascendió a </w:t>
      </w:r>
      <w:r w:rsidRPr="00937A43">
        <w:rPr>
          <w:rFonts w:ascii="Times New Roman" w:hAnsi="Times New Roman"/>
          <w:sz w:val="24"/>
          <w:szCs w:val="24"/>
        </w:rPr>
        <w:t xml:space="preserve">35,97, </w:t>
      </w:r>
      <w:r w:rsidR="008F102F" w:rsidRPr="00937A43">
        <w:rPr>
          <w:rFonts w:ascii="Times New Roman" w:hAnsi="Times New Roman"/>
          <w:sz w:val="24"/>
          <w:szCs w:val="24"/>
        </w:rPr>
        <w:t xml:space="preserve">los valores del tratamiento </w:t>
      </w:r>
      <w:r w:rsidR="008F102F" w:rsidRPr="00937A43">
        <w:rPr>
          <w:rFonts w:ascii="Times New Roman" w:hAnsi="Times New Roman"/>
          <w:sz w:val="24"/>
          <w:szCs w:val="24"/>
        </w:rPr>
        <w:lastRenderedPageBreak/>
        <w:t>control son inferiores a los reportados</w:t>
      </w:r>
      <w:r w:rsidRPr="00937A43">
        <w:rPr>
          <w:rFonts w:ascii="Times New Roman" w:hAnsi="Times New Roman"/>
          <w:sz w:val="24"/>
          <w:szCs w:val="24"/>
        </w:rPr>
        <w:t xml:space="preserve"> p</w:t>
      </w:r>
      <w:r w:rsidR="008F102F" w:rsidRPr="00937A43">
        <w:rPr>
          <w:rFonts w:ascii="Times New Roman" w:hAnsi="Times New Roman"/>
          <w:sz w:val="24"/>
          <w:szCs w:val="24"/>
        </w:rPr>
        <w:t>ara</w:t>
      </w:r>
      <w:r w:rsidRPr="00937A43">
        <w:rPr>
          <w:rFonts w:ascii="Times New Roman" w:hAnsi="Times New Roman"/>
          <w:sz w:val="24"/>
          <w:szCs w:val="24"/>
        </w:rPr>
        <w:t xml:space="preserve"> el plátano Macho ¾</w:t>
      </w:r>
      <w:r w:rsidR="008F102F" w:rsidRPr="00937A43">
        <w:rPr>
          <w:rFonts w:ascii="Times New Roman" w:hAnsi="Times New Roman"/>
          <w:sz w:val="24"/>
          <w:szCs w:val="24"/>
        </w:rPr>
        <w:t xml:space="preserve">, </w:t>
      </w:r>
      <w:r w:rsidR="00FA7D8E">
        <w:rPr>
          <w:rFonts w:ascii="Times New Roman" w:hAnsi="Times New Roman"/>
          <w:sz w:val="24"/>
          <w:szCs w:val="24"/>
        </w:rPr>
        <w:t xml:space="preserve">en el </w:t>
      </w:r>
      <w:r w:rsidR="00FA7D8E" w:rsidRPr="00937A43">
        <w:rPr>
          <w:rFonts w:ascii="Times New Roman" w:hAnsi="Times New Roman"/>
          <w:sz w:val="24"/>
          <w:szCs w:val="24"/>
        </w:rPr>
        <w:t>Instructivo Técnico de la Asociación Cubana de Técnico Agrícola y Forestal (ACTAF)</w:t>
      </w:r>
      <w:r w:rsidR="00B45F42">
        <w:rPr>
          <w:rFonts w:ascii="Times New Roman" w:hAnsi="Times New Roman"/>
          <w:sz w:val="24"/>
          <w:szCs w:val="24"/>
        </w:rPr>
        <w:t>,</w:t>
      </w:r>
      <w:r w:rsidR="00FA7D8E" w:rsidRPr="00937A43">
        <w:rPr>
          <w:rFonts w:ascii="Times New Roman" w:hAnsi="Times New Roman"/>
          <w:sz w:val="24"/>
          <w:szCs w:val="24"/>
        </w:rPr>
        <w:t xml:space="preserve"> (2018)</w:t>
      </w:r>
      <w:r w:rsidR="00FA7D8E">
        <w:rPr>
          <w:rFonts w:ascii="Times New Roman" w:hAnsi="Times New Roman"/>
          <w:sz w:val="24"/>
          <w:szCs w:val="24"/>
        </w:rPr>
        <w:t xml:space="preserve"> y</w:t>
      </w:r>
      <w:r w:rsidR="00FA7D8E" w:rsidRPr="00937A43">
        <w:rPr>
          <w:rFonts w:ascii="Times New Roman" w:hAnsi="Times New Roman"/>
          <w:sz w:val="24"/>
          <w:szCs w:val="24"/>
        </w:rPr>
        <w:t xml:space="preserve"> </w:t>
      </w:r>
      <w:r w:rsidR="008F102F" w:rsidRPr="00937A43">
        <w:rPr>
          <w:rFonts w:ascii="Times New Roman" w:hAnsi="Times New Roman"/>
          <w:sz w:val="24"/>
          <w:szCs w:val="24"/>
        </w:rPr>
        <w:t xml:space="preserve">en el caso de los obtenidos </w:t>
      </w:r>
      <w:r w:rsidRPr="00937A43">
        <w:rPr>
          <w:rFonts w:ascii="Times New Roman" w:hAnsi="Times New Roman"/>
          <w:sz w:val="24"/>
          <w:szCs w:val="24"/>
        </w:rPr>
        <w:t xml:space="preserve">cuando se aplica </w:t>
      </w:r>
      <w:r w:rsidR="001552CF" w:rsidRPr="00937A43">
        <w:rPr>
          <w:rFonts w:ascii="Times New Roman" w:hAnsi="Times New Roman"/>
          <w:sz w:val="24"/>
          <w:szCs w:val="24"/>
        </w:rPr>
        <w:t>Quitomax®</w:t>
      </w:r>
      <w:r w:rsidR="008F102F" w:rsidRPr="00937A43">
        <w:rPr>
          <w:rFonts w:ascii="Times New Roman" w:hAnsi="Times New Roman"/>
          <w:sz w:val="24"/>
          <w:szCs w:val="24"/>
        </w:rPr>
        <w:t xml:space="preserve"> son superiores a los  reportados para el plátano Macho¾</w:t>
      </w:r>
      <w:r w:rsidR="00F05192" w:rsidRPr="00937A43">
        <w:rPr>
          <w:rFonts w:ascii="Times New Roman" w:hAnsi="Times New Roman"/>
          <w:sz w:val="24"/>
          <w:szCs w:val="24"/>
        </w:rPr>
        <w:t xml:space="preserve"> </w:t>
      </w:r>
      <w:r w:rsidR="00FA7D8E">
        <w:rPr>
          <w:rFonts w:ascii="Times New Roman" w:hAnsi="Times New Roman"/>
          <w:sz w:val="24"/>
          <w:szCs w:val="24"/>
        </w:rPr>
        <w:t xml:space="preserve">en el documento antes mencionado, sin embarco es oportuno mencionar que </w:t>
      </w:r>
      <w:r w:rsidR="00F05192" w:rsidRPr="00937A43">
        <w:rPr>
          <w:rFonts w:ascii="Times New Roman" w:hAnsi="Times New Roman"/>
          <w:sz w:val="24"/>
          <w:szCs w:val="24"/>
        </w:rPr>
        <w:t>l</w:t>
      </w:r>
      <w:r w:rsidRPr="00937A43">
        <w:rPr>
          <w:rFonts w:ascii="Times New Roman" w:hAnsi="Times New Roman"/>
          <w:sz w:val="24"/>
          <w:szCs w:val="24"/>
        </w:rPr>
        <w:t xml:space="preserve">os valores </w:t>
      </w:r>
      <w:r w:rsidR="00FA7D8E">
        <w:rPr>
          <w:rFonts w:ascii="Times New Roman" w:hAnsi="Times New Roman"/>
          <w:sz w:val="24"/>
          <w:szCs w:val="24"/>
        </w:rPr>
        <w:t>obtenidos en</w:t>
      </w:r>
      <w:r w:rsidRPr="00937A43">
        <w:rPr>
          <w:rFonts w:ascii="Times New Roman" w:hAnsi="Times New Roman"/>
          <w:sz w:val="24"/>
          <w:szCs w:val="24"/>
        </w:rPr>
        <w:t xml:space="preserve"> este experimento </w:t>
      </w:r>
      <w:r w:rsidR="002C7DD4">
        <w:rPr>
          <w:rFonts w:ascii="Times New Roman" w:hAnsi="Times New Roman"/>
          <w:sz w:val="24"/>
          <w:szCs w:val="24"/>
        </w:rPr>
        <w:t>(e</w:t>
      </w:r>
      <w:r w:rsidRPr="00937A43">
        <w:rPr>
          <w:rFonts w:ascii="Times New Roman" w:hAnsi="Times New Roman"/>
          <w:sz w:val="24"/>
          <w:szCs w:val="24"/>
        </w:rPr>
        <w:t>n cuanto al número de dedo</w:t>
      </w:r>
      <w:r w:rsidR="00F05192" w:rsidRPr="00937A43">
        <w:rPr>
          <w:rFonts w:ascii="Times New Roman" w:hAnsi="Times New Roman"/>
          <w:sz w:val="24"/>
          <w:szCs w:val="24"/>
        </w:rPr>
        <w:t>s por racimos</w:t>
      </w:r>
      <w:r w:rsidR="002C7DD4">
        <w:rPr>
          <w:rFonts w:ascii="Times New Roman" w:hAnsi="Times New Roman"/>
          <w:sz w:val="24"/>
          <w:szCs w:val="24"/>
        </w:rPr>
        <w:t>)</w:t>
      </w:r>
      <w:r w:rsidR="00F05192" w:rsidRPr="00937A43">
        <w:rPr>
          <w:rFonts w:ascii="Times New Roman" w:hAnsi="Times New Roman"/>
          <w:sz w:val="24"/>
          <w:szCs w:val="24"/>
        </w:rPr>
        <w:t xml:space="preserve"> son inferiores </w:t>
      </w:r>
      <w:r w:rsidR="007373DD">
        <w:rPr>
          <w:rFonts w:ascii="Times New Roman" w:hAnsi="Times New Roman"/>
          <w:sz w:val="24"/>
          <w:szCs w:val="24"/>
        </w:rPr>
        <w:t>a los obtenidos en Nigeria con</w:t>
      </w:r>
      <w:r w:rsidR="00F05192" w:rsidRPr="00937A43">
        <w:rPr>
          <w:rFonts w:ascii="Times New Roman" w:hAnsi="Times New Roman"/>
          <w:sz w:val="24"/>
          <w:szCs w:val="24"/>
        </w:rPr>
        <w:t xml:space="preserve"> </w:t>
      </w:r>
      <w:r w:rsidR="002C7DD4">
        <w:rPr>
          <w:rFonts w:ascii="Times New Roman" w:hAnsi="Times New Roman"/>
          <w:sz w:val="24"/>
          <w:szCs w:val="24"/>
        </w:rPr>
        <w:t>resultado</w:t>
      </w:r>
      <w:r w:rsidRPr="00937A43">
        <w:rPr>
          <w:rFonts w:ascii="Times New Roman" w:hAnsi="Times New Roman"/>
          <w:sz w:val="24"/>
          <w:szCs w:val="24"/>
        </w:rPr>
        <w:t xml:space="preserve"> de 90-140 dedos.</w:t>
      </w:r>
    </w:p>
    <w:p w14:paraId="33B65FE1" w14:textId="77777777" w:rsidR="00B22A07" w:rsidRPr="00937A43" w:rsidRDefault="00B22A07" w:rsidP="00937A43">
      <w:pPr>
        <w:autoSpaceDE w:val="0"/>
        <w:autoSpaceDN w:val="0"/>
        <w:adjustRightInd w:val="0"/>
        <w:spacing w:after="120" w:line="360" w:lineRule="auto"/>
        <w:jc w:val="both"/>
        <w:rPr>
          <w:rFonts w:ascii="Times New Roman" w:hAnsi="Times New Roman"/>
          <w:sz w:val="24"/>
          <w:szCs w:val="24"/>
        </w:rPr>
      </w:pPr>
      <w:r w:rsidRPr="00937A43">
        <w:rPr>
          <w:rFonts w:ascii="Times New Roman" w:hAnsi="Times New Roman"/>
          <w:sz w:val="24"/>
          <w:szCs w:val="24"/>
        </w:rPr>
        <w:t xml:space="preserve">La respuesta favorable de los indicadores productivos puede deberse a que la aspersión foliar del </w:t>
      </w:r>
      <w:r w:rsidR="001552CF" w:rsidRPr="00937A43">
        <w:rPr>
          <w:rFonts w:ascii="Times New Roman" w:hAnsi="Times New Roman"/>
          <w:sz w:val="24"/>
          <w:szCs w:val="24"/>
        </w:rPr>
        <w:t>Quitomax®</w:t>
      </w:r>
      <w:r w:rsidRPr="00937A43">
        <w:rPr>
          <w:rFonts w:ascii="Times New Roman" w:hAnsi="Times New Roman"/>
          <w:sz w:val="24"/>
          <w:szCs w:val="24"/>
        </w:rPr>
        <w:t xml:space="preserve"> estimuló los procesos fisiológicos de las plantas, incrementando el tamaño de las células, lo cual hace más asimilable los nutrientes por las mismas (Lizárraga-Paulín </w:t>
      </w:r>
      <w:r w:rsidRPr="00937A43">
        <w:rPr>
          <w:rFonts w:ascii="Times New Roman" w:hAnsi="Times New Roman"/>
          <w:i/>
          <w:sz w:val="24"/>
          <w:szCs w:val="24"/>
        </w:rPr>
        <w:t>et al</w:t>
      </w:r>
      <w:r w:rsidRPr="00937A43">
        <w:rPr>
          <w:rFonts w:ascii="Times New Roman" w:hAnsi="Times New Roman"/>
          <w:sz w:val="24"/>
          <w:szCs w:val="24"/>
        </w:rPr>
        <w:t>.</w:t>
      </w:r>
      <w:r w:rsidR="0052568D" w:rsidRPr="00937A43">
        <w:rPr>
          <w:rFonts w:ascii="Times New Roman" w:hAnsi="Times New Roman"/>
          <w:sz w:val="24"/>
          <w:szCs w:val="24"/>
        </w:rPr>
        <w:t>,</w:t>
      </w:r>
      <w:r w:rsidRPr="00937A43">
        <w:rPr>
          <w:rFonts w:ascii="Times New Roman" w:hAnsi="Times New Roman"/>
          <w:sz w:val="24"/>
          <w:szCs w:val="24"/>
        </w:rPr>
        <w:t xml:space="preserve"> 2011)</w:t>
      </w:r>
      <w:r w:rsidR="00686F11" w:rsidRPr="00937A43">
        <w:rPr>
          <w:rFonts w:ascii="Times New Roman" w:hAnsi="Times New Roman"/>
          <w:sz w:val="24"/>
          <w:szCs w:val="24"/>
        </w:rPr>
        <w:t>, lo que pudiera incidir en el número de dedos.</w:t>
      </w:r>
    </w:p>
    <w:p w14:paraId="7688FD46" w14:textId="6127936D" w:rsidR="00B22A07" w:rsidRPr="00937A43" w:rsidRDefault="00B22A07" w:rsidP="00937A43">
      <w:pPr>
        <w:spacing w:after="120" w:line="360" w:lineRule="auto"/>
        <w:jc w:val="both"/>
        <w:rPr>
          <w:rFonts w:ascii="Times New Roman" w:hAnsi="Times New Roman"/>
          <w:sz w:val="24"/>
          <w:szCs w:val="24"/>
        </w:rPr>
      </w:pPr>
      <w:r w:rsidRPr="00937A43">
        <w:rPr>
          <w:rFonts w:ascii="Times New Roman" w:hAnsi="Times New Roman"/>
          <w:sz w:val="24"/>
          <w:szCs w:val="24"/>
        </w:rPr>
        <w:t xml:space="preserve">Los efectos beneficiosos de los bioestimulantes sobre el número de flores y frutos por racimo </w:t>
      </w:r>
      <w:r w:rsidR="0017742D">
        <w:rPr>
          <w:rFonts w:ascii="Times New Roman" w:hAnsi="Times New Roman"/>
          <w:sz w:val="24"/>
          <w:szCs w:val="24"/>
        </w:rPr>
        <w:t xml:space="preserve">en cultivos </w:t>
      </w:r>
      <w:r w:rsidRPr="00937A43">
        <w:rPr>
          <w:rFonts w:ascii="Times New Roman" w:hAnsi="Times New Roman"/>
          <w:sz w:val="24"/>
          <w:szCs w:val="24"/>
        </w:rPr>
        <w:t>(</w:t>
      </w:r>
      <w:r w:rsidR="00232654" w:rsidRPr="00937A43">
        <w:rPr>
          <w:rFonts w:ascii="Times New Roman" w:hAnsi="Times New Roman"/>
          <w:sz w:val="24"/>
          <w:szCs w:val="24"/>
        </w:rPr>
        <w:t>similar</w:t>
      </w:r>
      <w:r w:rsidR="00261549" w:rsidRPr="00937A43">
        <w:rPr>
          <w:rFonts w:ascii="Times New Roman" w:hAnsi="Times New Roman"/>
          <w:sz w:val="24"/>
          <w:szCs w:val="24"/>
        </w:rPr>
        <w:t xml:space="preserve"> </w:t>
      </w:r>
      <w:r w:rsidR="00232654" w:rsidRPr="00937A43">
        <w:rPr>
          <w:rFonts w:ascii="Times New Roman" w:hAnsi="Times New Roman"/>
          <w:sz w:val="24"/>
          <w:szCs w:val="24"/>
        </w:rPr>
        <w:t>al n</w:t>
      </w:r>
      <w:r w:rsidRPr="00937A43">
        <w:rPr>
          <w:rFonts w:ascii="Times New Roman" w:hAnsi="Times New Roman"/>
          <w:sz w:val="24"/>
          <w:szCs w:val="24"/>
        </w:rPr>
        <w:t>úmero de dedos)</w:t>
      </w:r>
      <w:r w:rsidR="0017742D">
        <w:rPr>
          <w:rFonts w:ascii="Times New Roman" w:hAnsi="Times New Roman"/>
          <w:sz w:val="24"/>
          <w:szCs w:val="24"/>
        </w:rPr>
        <w:t>,</w:t>
      </w:r>
      <w:r w:rsidRPr="00937A43">
        <w:rPr>
          <w:rFonts w:ascii="Times New Roman" w:hAnsi="Times New Roman"/>
          <w:sz w:val="24"/>
          <w:szCs w:val="24"/>
        </w:rPr>
        <w:t xml:space="preserve"> han sido señalado</w:t>
      </w:r>
      <w:r w:rsidR="0017742D">
        <w:rPr>
          <w:rFonts w:ascii="Times New Roman" w:hAnsi="Times New Roman"/>
          <w:sz w:val="24"/>
          <w:szCs w:val="24"/>
        </w:rPr>
        <w:t>s</w:t>
      </w:r>
      <w:r w:rsidRPr="00937A43">
        <w:rPr>
          <w:rFonts w:ascii="Times New Roman" w:hAnsi="Times New Roman"/>
          <w:sz w:val="24"/>
          <w:szCs w:val="24"/>
        </w:rPr>
        <w:t xml:space="preserve"> por investigadores como:</w:t>
      </w:r>
      <w:r w:rsidR="00C66A62" w:rsidRPr="00937A43">
        <w:rPr>
          <w:rFonts w:ascii="Times New Roman" w:hAnsi="Times New Roman"/>
          <w:sz w:val="24"/>
          <w:szCs w:val="24"/>
        </w:rPr>
        <w:t xml:space="preserve"> </w:t>
      </w:r>
      <w:r w:rsidRPr="00937A43">
        <w:rPr>
          <w:rFonts w:ascii="Times New Roman" w:hAnsi="Times New Roman"/>
          <w:sz w:val="24"/>
          <w:szCs w:val="24"/>
        </w:rPr>
        <w:t>Arteaga</w:t>
      </w:r>
      <w:r w:rsidR="00E90291" w:rsidRPr="00937A43">
        <w:rPr>
          <w:rFonts w:ascii="Times New Roman" w:hAnsi="Times New Roman"/>
          <w:sz w:val="24"/>
          <w:szCs w:val="24"/>
        </w:rPr>
        <w:t xml:space="preserve"> </w:t>
      </w:r>
      <w:r w:rsidR="00E90291" w:rsidRPr="00937A43">
        <w:rPr>
          <w:rFonts w:ascii="Times New Roman" w:hAnsi="Times New Roman"/>
          <w:i/>
          <w:sz w:val="24"/>
          <w:szCs w:val="24"/>
        </w:rPr>
        <w:t>et al</w:t>
      </w:r>
      <w:r w:rsidR="00E90291" w:rsidRPr="00937A43">
        <w:rPr>
          <w:rFonts w:ascii="Times New Roman" w:hAnsi="Times New Roman"/>
          <w:sz w:val="24"/>
          <w:szCs w:val="24"/>
        </w:rPr>
        <w:t>.</w:t>
      </w:r>
      <w:r w:rsidR="0052568D" w:rsidRPr="00937A43">
        <w:rPr>
          <w:rFonts w:ascii="Times New Roman" w:hAnsi="Times New Roman"/>
          <w:sz w:val="24"/>
          <w:szCs w:val="24"/>
        </w:rPr>
        <w:t>,</w:t>
      </w:r>
      <w:r w:rsidRPr="00937A43">
        <w:rPr>
          <w:rFonts w:ascii="Times New Roman" w:hAnsi="Times New Roman"/>
          <w:sz w:val="24"/>
          <w:szCs w:val="24"/>
        </w:rPr>
        <w:t xml:space="preserve"> (2006) en </w:t>
      </w:r>
      <w:r w:rsidRPr="00937A43">
        <w:rPr>
          <w:rFonts w:ascii="Times New Roman" w:hAnsi="Times New Roman"/>
          <w:sz w:val="24"/>
          <w:szCs w:val="24"/>
          <w:shd w:val="clear" w:color="auto" w:fill="FFFFFF"/>
        </w:rPr>
        <w:t>tomate</w:t>
      </w:r>
      <w:r w:rsidRPr="00937A43">
        <w:rPr>
          <w:rFonts w:ascii="Times New Roman" w:hAnsi="Times New Roman"/>
          <w:sz w:val="24"/>
          <w:szCs w:val="24"/>
        </w:rPr>
        <w:t xml:space="preserve"> y Caro (2004) en maíz. Estos autores señalan que el beneficio encontrado pudiera ser debido a una serie de procesos fisiológicos y bioquímicos interrelacionados entre sí y activados al ser aplicado</w:t>
      </w:r>
      <w:r w:rsidR="007D73AC" w:rsidRPr="00937A43">
        <w:rPr>
          <w:rFonts w:ascii="Times New Roman" w:hAnsi="Times New Roman"/>
          <w:sz w:val="24"/>
          <w:szCs w:val="24"/>
        </w:rPr>
        <w:t>s</w:t>
      </w:r>
      <w:r w:rsidRPr="00937A43">
        <w:rPr>
          <w:rFonts w:ascii="Times New Roman" w:hAnsi="Times New Roman"/>
          <w:sz w:val="24"/>
          <w:szCs w:val="24"/>
        </w:rPr>
        <w:t xml:space="preserve"> los bioestimulantes</w:t>
      </w:r>
      <w:r w:rsidR="00686F11" w:rsidRPr="00937A43">
        <w:rPr>
          <w:rFonts w:ascii="Times New Roman" w:hAnsi="Times New Roman"/>
          <w:sz w:val="24"/>
          <w:szCs w:val="24"/>
        </w:rPr>
        <w:t xml:space="preserve"> como el Quitomax®</w:t>
      </w:r>
      <w:r w:rsidRPr="00937A43">
        <w:rPr>
          <w:rFonts w:ascii="Times New Roman" w:hAnsi="Times New Roman"/>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559"/>
        <w:gridCol w:w="1701"/>
      </w:tblGrid>
      <w:tr w:rsidR="0017742D" w:rsidRPr="0017742D" w14:paraId="63B99DD6" w14:textId="77777777" w:rsidTr="0017742D">
        <w:trPr>
          <w:trHeight w:hRule="exact" w:val="571"/>
          <w:jc w:val="center"/>
        </w:trPr>
        <w:tc>
          <w:tcPr>
            <w:tcW w:w="1413" w:type="dxa"/>
            <w:shd w:val="clear" w:color="auto" w:fill="auto"/>
          </w:tcPr>
          <w:p w14:paraId="2B270710" w14:textId="484A6F55" w:rsidR="0017742D" w:rsidRPr="0017742D" w:rsidRDefault="0017742D" w:rsidP="0017742D">
            <w:pPr>
              <w:spacing w:after="120" w:line="240" w:lineRule="auto"/>
              <w:rPr>
                <w:rFonts w:ascii="Times New Roman" w:hAnsi="Times New Roman"/>
                <w:sz w:val="20"/>
                <w:szCs w:val="20"/>
              </w:rPr>
            </w:pPr>
            <w:r>
              <w:rPr>
                <w:rFonts w:ascii="Times New Roman" w:hAnsi="Times New Roman"/>
                <w:sz w:val="20"/>
                <w:szCs w:val="20"/>
              </w:rPr>
              <w:t>Tratamientos</w:t>
            </w:r>
          </w:p>
        </w:tc>
        <w:tc>
          <w:tcPr>
            <w:tcW w:w="1559" w:type="dxa"/>
            <w:shd w:val="clear" w:color="auto" w:fill="auto"/>
          </w:tcPr>
          <w:p w14:paraId="1346A7D0" w14:textId="3B76578D" w:rsidR="0017742D" w:rsidRPr="0017742D" w:rsidRDefault="0017742D" w:rsidP="0017742D">
            <w:pPr>
              <w:spacing w:after="120" w:line="240" w:lineRule="auto"/>
              <w:rPr>
                <w:rFonts w:ascii="Times New Roman" w:hAnsi="Times New Roman"/>
                <w:sz w:val="20"/>
                <w:szCs w:val="20"/>
              </w:rPr>
            </w:pPr>
            <w:r>
              <w:rPr>
                <w:rFonts w:ascii="Times New Roman" w:hAnsi="Times New Roman"/>
                <w:sz w:val="20"/>
                <w:szCs w:val="20"/>
              </w:rPr>
              <w:t>Número de dedos por mano</w:t>
            </w:r>
          </w:p>
        </w:tc>
        <w:tc>
          <w:tcPr>
            <w:tcW w:w="1701" w:type="dxa"/>
            <w:shd w:val="clear" w:color="auto" w:fill="auto"/>
          </w:tcPr>
          <w:p w14:paraId="18A0967B" w14:textId="6BFAF616" w:rsidR="0017742D" w:rsidRPr="0017742D" w:rsidRDefault="0017742D" w:rsidP="0017742D">
            <w:pPr>
              <w:spacing w:after="120" w:line="240" w:lineRule="auto"/>
              <w:rPr>
                <w:rFonts w:ascii="Times New Roman" w:hAnsi="Times New Roman"/>
                <w:sz w:val="20"/>
                <w:szCs w:val="20"/>
              </w:rPr>
            </w:pPr>
            <w:r>
              <w:rPr>
                <w:rFonts w:ascii="Times New Roman" w:hAnsi="Times New Roman"/>
                <w:sz w:val="20"/>
                <w:szCs w:val="20"/>
              </w:rPr>
              <w:t>Número de manos por racimo</w:t>
            </w:r>
          </w:p>
        </w:tc>
      </w:tr>
      <w:tr w:rsidR="00B22A07" w:rsidRPr="0017742D" w14:paraId="406373DD" w14:textId="77777777" w:rsidTr="005047F3">
        <w:trPr>
          <w:trHeight w:hRule="exact" w:val="389"/>
          <w:jc w:val="center"/>
        </w:trPr>
        <w:tc>
          <w:tcPr>
            <w:tcW w:w="1413" w:type="dxa"/>
            <w:shd w:val="clear" w:color="auto" w:fill="auto"/>
          </w:tcPr>
          <w:p w14:paraId="760D1D09" w14:textId="77777777" w:rsidR="00B22A07" w:rsidRPr="0017742D" w:rsidRDefault="00B22A07" w:rsidP="0017742D">
            <w:pPr>
              <w:spacing w:after="120" w:line="240" w:lineRule="auto"/>
              <w:rPr>
                <w:rFonts w:ascii="Times New Roman" w:hAnsi="Times New Roman"/>
                <w:sz w:val="20"/>
                <w:szCs w:val="20"/>
              </w:rPr>
            </w:pPr>
            <w:r w:rsidRPr="0017742D">
              <w:rPr>
                <w:rFonts w:ascii="Times New Roman" w:hAnsi="Times New Roman"/>
                <w:sz w:val="20"/>
                <w:szCs w:val="20"/>
              </w:rPr>
              <w:t>Control</w:t>
            </w:r>
          </w:p>
        </w:tc>
        <w:tc>
          <w:tcPr>
            <w:tcW w:w="1559" w:type="dxa"/>
            <w:shd w:val="clear" w:color="auto" w:fill="auto"/>
          </w:tcPr>
          <w:p w14:paraId="701FE04C" w14:textId="77777777" w:rsidR="00B22A07" w:rsidRPr="0017742D" w:rsidRDefault="00B22A07" w:rsidP="0017742D">
            <w:pPr>
              <w:spacing w:after="120" w:line="240" w:lineRule="auto"/>
              <w:rPr>
                <w:rFonts w:ascii="Times New Roman" w:hAnsi="Times New Roman"/>
                <w:sz w:val="20"/>
                <w:szCs w:val="20"/>
              </w:rPr>
            </w:pPr>
            <w:r w:rsidRPr="0017742D">
              <w:rPr>
                <w:rFonts w:ascii="Times New Roman" w:hAnsi="Times New Roman"/>
                <w:sz w:val="20"/>
                <w:szCs w:val="20"/>
              </w:rPr>
              <w:t>3,43</w:t>
            </w:r>
          </w:p>
        </w:tc>
        <w:tc>
          <w:tcPr>
            <w:tcW w:w="1701" w:type="dxa"/>
            <w:shd w:val="clear" w:color="auto" w:fill="auto"/>
          </w:tcPr>
          <w:p w14:paraId="11ECB188" w14:textId="77777777" w:rsidR="00B22A07" w:rsidRPr="0017742D" w:rsidRDefault="00B22A07" w:rsidP="0017742D">
            <w:pPr>
              <w:spacing w:after="120" w:line="240" w:lineRule="auto"/>
              <w:rPr>
                <w:rFonts w:ascii="Times New Roman" w:hAnsi="Times New Roman"/>
                <w:sz w:val="20"/>
                <w:szCs w:val="20"/>
              </w:rPr>
            </w:pPr>
            <w:r w:rsidRPr="0017742D">
              <w:rPr>
                <w:rFonts w:ascii="Times New Roman" w:hAnsi="Times New Roman"/>
                <w:sz w:val="20"/>
                <w:szCs w:val="20"/>
              </w:rPr>
              <w:t>6,43</w:t>
            </w:r>
          </w:p>
        </w:tc>
      </w:tr>
      <w:tr w:rsidR="00B22A07" w:rsidRPr="0017742D" w14:paraId="41E30EC4" w14:textId="77777777" w:rsidTr="005047F3">
        <w:trPr>
          <w:trHeight w:hRule="exact" w:val="381"/>
          <w:jc w:val="center"/>
        </w:trPr>
        <w:tc>
          <w:tcPr>
            <w:tcW w:w="1413" w:type="dxa"/>
            <w:shd w:val="clear" w:color="auto" w:fill="auto"/>
          </w:tcPr>
          <w:p w14:paraId="4260CDBC" w14:textId="77777777" w:rsidR="00B22A07" w:rsidRPr="0017742D" w:rsidRDefault="001552CF" w:rsidP="0017742D">
            <w:pPr>
              <w:spacing w:after="120" w:line="240" w:lineRule="auto"/>
              <w:rPr>
                <w:rFonts w:ascii="Times New Roman" w:hAnsi="Times New Roman"/>
                <w:sz w:val="20"/>
                <w:szCs w:val="20"/>
              </w:rPr>
            </w:pPr>
            <w:r w:rsidRPr="0017742D">
              <w:rPr>
                <w:rFonts w:ascii="Times New Roman" w:hAnsi="Times New Roman"/>
                <w:sz w:val="20"/>
                <w:szCs w:val="20"/>
              </w:rPr>
              <w:t>Quitomax®</w:t>
            </w:r>
            <w:r w:rsidR="00B22A07" w:rsidRPr="0017742D">
              <w:rPr>
                <w:rFonts w:ascii="Times New Roman" w:hAnsi="Times New Roman"/>
                <w:sz w:val="20"/>
                <w:szCs w:val="20"/>
                <w:vertAlign w:val="superscript"/>
              </w:rPr>
              <w:t>®</w:t>
            </w:r>
            <w:r w:rsidR="00B22A07" w:rsidRPr="0017742D">
              <w:rPr>
                <w:rFonts w:ascii="Times New Roman" w:hAnsi="Times New Roman"/>
                <w:sz w:val="20"/>
                <w:szCs w:val="20"/>
              </w:rPr>
              <w:t xml:space="preserve"> </w:t>
            </w:r>
          </w:p>
        </w:tc>
        <w:tc>
          <w:tcPr>
            <w:tcW w:w="1559" w:type="dxa"/>
            <w:shd w:val="clear" w:color="auto" w:fill="auto"/>
          </w:tcPr>
          <w:p w14:paraId="16C18715" w14:textId="77777777" w:rsidR="00B22A07" w:rsidRPr="0017742D" w:rsidRDefault="00B22A07" w:rsidP="0017742D">
            <w:pPr>
              <w:spacing w:after="120" w:line="240" w:lineRule="auto"/>
              <w:rPr>
                <w:rFonts w:ascii="Times New Roman" w:hAnsi="Times New Roman"/>
                <w:sz w:val="20"/>
                <w:szCs w:val="20"/>
              </w:rPr>
            </w:pPr>
            <w:r w:rsidRPr="0017742D">
              <w:rPr>
                <w:rFonts w:ascii="Times New Roman" w:hAnsi="Times New Roman"/>
                <w:sz w:val="20"/>
                <w:szCs w:val="20"/>
              </w:rPr>
              <w:t>4,56</w:t>
            </w:r>
          </w:p>
        </w:tc>
        <w:tc>
          <w:tcPr>
            <w:tcW w:w="1701" w:type="dxa"/>
            <w:shd w:val="clear" w:color="auto" w:fill="auto"/>
          </w:tcPr>
          <w:p w14:paraId="1967E5AE" w14:textId="77777777" w:rsidR="00B22A07" w:rsidRPr="0017742D" w:rsidRDefault="00B22A07" w:rsidP="0017742D">
            <w:pPr>
              <w:spacing w:after="120" w:line="240" w:lineRule="auto"/>
              <w:rPr>
                <w:rFonts w:ascii="Times New Roman" w:hAnsi="Times New Roman"/>
                <w:sz w:val="20"/>
                <w:szCs w:val="20"/>
              </w:rPr>
            </w:pPr>
            <w:r w:rsidRPr="0017742D">
              <w:rPr>
                <w:rFonts w:ascii="Times New Roman" w:hAnsi="Times New Roman"/>
                <w:sz w:val="20"/>
                <w:szCs w:val="20"/>
              </w:rPr>
              <w:t>7,89</w:t>
            </w:r>
          </w:p>
        </w:tc>
      </w:tr>
      <w:tr w:rsidR="00B22A07" w:rsidRPr="0017742D" w14:paraId="03CB730A" w14:textId="77777777" w:rsidTr="005047F3">
        <w:trPr>
          <w:trHeight w:hRule="exact" w:val="387"/>
          <w:jc w:val="center"/>
        </w:trPr>
        <w:tc>
          <w:tcPr>
            <w:tcW w:w="1413" w:type="dxa"/>
            <w:shd w:val="clear" w:color="auto" w:fill="auto"/>
          </w:tcPr>
          <w:p w14:paraId="3EBA44C7" w14:textId="77777777" w:rsidR="00B22A07" w:rsidRPr="0017742D" w:rsidRDefault="00B22A07" w:rsidP="0017742D">
            <w:pPr>
              <w:spacing w:after="120" w:line="240" w:lineRule="auto"/>
              <w:rPr>
                <w:rFonts w:ascii="Times New Roman" w:hAnsi="Times New Roman"/>
                <w:sz w:val="20"/>
                <w:szCs w:val="20"/>
              </w:rPr>
            </w:pPr>
            <w:r w:rsidRPr="0017742D">
              <w:rPr>
                <w:rFonts w:ascii="Times New Roman" w:hAnsi="Times New Roman"/>
                <w:sz w:val="20"/>
                <w:szCs w:val="20"/>
              </w:rPr>
              <w:t>Valor de t</w:t>
            </w:r>
          </w:p>
        </w:tc>
        <w:tc>
          <w:tcPr>
            <w:tcW w:w="1559" w:type="dxa"/>
            <w:shd w:val="clear" w:color="auto" w:fill="auto"/>
          </w:tcPr>
          <w:p w14:paraId="0AED5C64" w14:textId="77777777" w:rsidR="00B22A07" w:rsidRPr="0017742D" w:rsidRDefault="00B22A07" w:rsidP="0017742D">
            <w:pPr>
              <w:spacing w:after="120" w:line="240" w:lineRule="auto"/>
              <w:rPr>
                <w:rFonts w:ascii="Times New Roman" w:hAnsi="Times New Roman"/>
                <w:sz w:val="20"/>
                <w:szCs w:val="20"/>
              </w:rPr>
            </w:pPr>
            <w:r w:rsidRPr="0017742D">
              <w:rPr>
                <w:rFonts w:ascii="Times New Roman" w:hAnsi="Times New Roman"/>
                <w:sz w:val="20"/>
                <w:szCs w:val="20"/>
              </w:rPr>
              <w:t>-2,33</w:t>
            </w:r>
          </w:p>
        </w:tc>
        <w:tc>
          <w:tcPr>
            <w:tcW w:w="1701" w:type="dxa"/>
            <w:shd w:val="clear" w:color="auto" w:fill="auto"/>
          </w:tcPr>
          <w:p w14:paraId="4EFE107D" w14:textId="77777777" w:rsidR="00B22A07" w:rsidRPr="0017742D" w:rsidRDefault="00B22A07" w:rsidP="0017742D">
            <w:pPr>
              <w:spacing w:after="120" w:line="240" w:lineRule="auto"/>
              <w:rPr>
                <w:rFonts w:ascii="Times New Roman" w:hAnsi="Times New Roman"/>
                <w:sz w:val="20"/>
                <w:szCs w:val="20"/>
              </w:rPr>
            </w:pPr>
            <w:r w:rsidRPr="0017742D">
              <w:rPr>
                <w:rFonts w:ascii="Times New Roman" w:hAnsi="Times New Roman"/>
                <w:sz w:val="20"/>
                <w:szCs w:val="20"/>
              </w:rPr>
              <w:t>-9,06</w:t>
            </w:r>
          </w:p>
        </w:tc>
      </w:tr>
      <w:tr w:rsidR="00B22A07" w:rsidRPr="0017742D" w14:paraId="1AB983D8" w14:textId="77777777" w:rsidTr="005047F3">
        <w:trPr>
          <w:trHeight w:hRule="exact" w:val="363"/>
          <w:jc w:val="center"/>
        </w:trPr>
        <w:tc>
          <w:tcPr>
            <w:tcW w:w="1413" w:type="dxa"/>
            <w:shd w:val="clear" w:color="auto" w:fill="auto"/>
          </w:tcPr>
          <w:p w14:paraId="2F090221" w14:textId="77777777" w:rsidR="00B22A07" w:rsidRPr="0017742D" w:rsidRDefault="00B22A07" w:rsidP="0017742D">
            <w:pPr>
              <w:spacing w:after="120" w:line="240" w:lineRule="auto"/>
              <w:rPr>
                <w:rFonts w:ascii="Times New Roman" w:hAnsi="Times New Roman"/>
                <w:sz w:val="20"/>
                <w:szCs w:val="20"/>
              </w:rPr>
            </w:pPr>
            <w:r w:rsidRPr="0017742D">
              <w:rPr>
                <w:rFonts w:ascii="Times New Roman" w:hAnsi="Times New Roman"/>
                <w:sz w:val="20"/>
                <w:szCs w:val="20"/>
              </w:rPr>
              <w:t xml:space="preserve"> Valor de p</w:t>
            </w:r>
          </w:p>
        </w:tc>
        <w:tc>
          <w:tcPr>
            <w:tcW w:w="1559" w:type="dxa"/>
            <w:shd w:val="clear" w:color="auto" w:fill="auto"/>
          </w:tcPr>
          <w:p w14:paraId="07A36802" w14:textId="77777777" w:rsidR="00B22A07" w:rsidRPr="0017742D" w:rsidRDefault="00B22A07" w:rsidP="0017742D">
            <w:pPr>
              <w:spacing w:after="120" w:line="240" w:lineRule="auto"/>
              <w:rPr>
                <w:rFonts w:ascii="Times New Roman" w:hAnsi="Times New Roman"/>
                <w:sz w:val="20"/>
                <w:szCs w:val="20"/>
              </w:rPr>
            </w:pPr>
            <w:r w:rsidRPr="0017742D">
              <w:rPr>
                <w:rFonts w:ascii="Times New Roman" w:hAnsi="Times New Roman"/>
                <w:sz w:val="20"/>
                <w:szCs w:val="20"/>
              </w:rPr>
              <w:t>0,02</w:t>
            </w:r>
          </w:p>
        </w:tc>
        <w:tc>
          <w:tcPr>
            <w:tcW w:w="1701" w:type="dxa"/>
            <w:shd w:val="clear" w:color="auto" w:fill="auto"/>
          </w:tcPr>
          <w:p w14:paraId="22D9DB29" w14:textId="77777777" w:rsidR="00B22A07" w:rsidRPr="0017742D" w:rsidRDefault="00B22A07" w:rsidP="0017742D">
            <w:pPr>
              <w:spacing w:after="120" w:line="240" w:lineRule="auto"/>
              <w:rPr>
                <w:rFonts w:ascii="Times New Roman" w:hAnsi="Times New Roman"/>
                <w:sz w:val="20"/>
                <w:szCs w:val="20"/>
              </w:rPr>
            </w:pPr>
            <w:r w:rsidRPr="0017742D">
              <w:rPr>
                <w:rFonts w:ascii="Times New Roman" w:hAnsi="Times New Roman"/>
                <w:sz w:val="20"/>
                <w:szCs w:val="20"/>
              </w:rPr>
              <w:t>0,012</w:t>
            </w:r>
          </w:p>
        </w:tc>
      </w:tr>
    </w:tbl>
    <w:p w14:paraId="5A03C80A" w14:textId="2F66F501" w:rsidR="00B22A07" w:rsidRPr="0017742D" w:rsidRDefault="0017742D" w:rsidP="0017742D">
      <w:pPr>
        <w:spacing w:after="120" w:line="360" w:lineRule="auto"/>
        <w:jc w:val="center"/>
        <w:rPr>
          <w:rFonts w:ascii="Times New Roman" w:hAnsi="Times New Roman"/>
          <w:sz w:val="20"/>
          <w:szCs w:val="20"/>
        </w:rPr>
      </w:pPr>
      <w:r w:rsidRPr="0017742D">
        <w:rPr>
          <w:rFonts w:ascii="Times New Roman" w:hAnsi="Times New Roman"/>
          <w:sz w:val="20"/>
          <w:szCs w:val="20"/>
        </w:rPr>
        <w:t xml:space="preserve">Tabla 1: Evaluación del número de dedos por mano y número de manos por racimo. </w:t>
      </w:r>
      <w:r w:rsidR="00B22A07" w:rsidRPr="0017742D">
        <w:rPr>
          <w:rFonts w:ascii="Times New Roman" w:hAnsi="Times New Roman"/>
          <w:sz w:val="20"/>
          <w:szCs w:val="20"/>
        </w:rPr>
        <w:t>Valor de t es mayor que el valor de p existe diferencias significativas para los tratamientos.</w:t>
      </w:r>
    </w:p>
    <w:p w14:paraId="5E1E07EA" w14:textId="56A2A148" w:rsidR="00B22A07" w:rsidRPr="00937A43" w:rsidRDefault="00B22A07" w:rsidP="00937A43">
      <w:pPr>
        <w:spacing w:after="120" w:line="360" w:lineRule="auto"/>
        <w:jc w:val="both"/>
        <w:rPr>
          <w:rFonts w:ascii="Times New Roman" w:hAnsi="Times New Roman"/>
          <w:sz w:val="24"/>
          <w:szCs w:val="24"/>
        </w:rPr>
      </w:pPr>
      <w:r w:rsidRPr="00937A43">
        <w:rPr>
          <w:rFonts w:ascii="Times New Roman" w:hAnsi="Times New Roman"/>
          <w:sz w:val="24"/>
          <w:szCs w:val="24"/>
        </w:rPr>
        <w:t xml:space="preserve">Como </w:t>
      </w:r>
      <w:r w:rsidR="00B07408">
        <w:rPr>
          <w:rFonts w:ascii="Times New Roman" w:hAnsi="Times New Roman"/>
          <w:sz w:val="24"/>
          <w:szCs w:val="24"/>
        </w:rPr>
        <w:t>se aprecia</w:t>
      </w:r>
      <w:r w:rsidRPr="00937A43">
        <w:rPr>
          <w:rFonts w:ascii="Times New Roman" w:hAnsi="Times New Roman"/>
          <w:sz w:val="24"/>
          <w:szCs w:val="24"/>
        </w:rPr>
        <w:t xml:space="preserve"> en la tabla </w:t>
      </w:r>
      <w:r w:rsidR="00B07408">
        <w:rPr>
          <w:rFonts w:ascii="Times New Roman" w:hAnsi="Times New Roman"/>
          <w:sz w:val="24"/>
          <w:szCs w:val="24"/>
        </w:rPr>
        <w:t>1,</w:t>
      </w:r>
      <w:r w:rsidRPr="00937A43">
        <w:rPr>
          <w:rFonts w:ascii="Times New Roman" w:hAnsi="Times New Roman"/>
          <w:sz w:val="24"/>
          <w:szCs w:val="24"/>
        </w:rPr>
        <w:t xml:space="preserve"> el</w:t>
      </w:r>
      <w:r w:rsidR="00B07408">
        <w:rPr>
          <w:rFonts w:ascii="Times New Roman" w:hAnsi="Times New Roman"/>
          <w:sz w:val="24"/>
          <w:szCs w:val="24"/>
        </w:rPr>
        <w:t xml:space="preserve"> número de </w:t>
      </w:r>
      <w:r w:rsidRPr="00937A43">
        <w:rPr>
          <w:rFonts w:ascii="Times New Roman" w:hAnsi="Times New Roman"/>
          <w:sz w:val="24"/>
          <w:szCs w:val="24"/>
        </w:rPr>
        <w:t>dedos por mano</w:t>
      </w:r>
      <w:r w:rsidR="00B07408">
        <w:rPr>
          <w:rFonts w:ascii="Times New Roman" w:hAnsi="Times New Roman"/>
          <w:sz w:val="24"/>
          <w:szCs w:val="24"/>
        </w:rPr>
        <w:t xml:space="preserve"> y el </w:t>
      </w:r>
      <w:r w:rsidR="00B07408" w:rsidRPr="00937A43">
        <w:rPr>
          <w:rFonts w:ascii="Times New Roman" w:hAnsi="Times New Roman"/>
          <w:sz w:val="24"/>
          <w:szCs w:val="24"/>
        </w:rPr>
        <w:t>número de manos</w:t>
      </w:r>
      <w:r w:rsidR="00B07408">
        <w:rPr>
          <w:rFonts w:ascii="Times New Roman" w:hAnsi="Times New Roman"/>
          <w:sz w:val="24"/>
          <w:szCs w:val="24"/>
        </w:rPr>
        <w:t xml:space="preserve"> por racimo</w:t>
      </w:r>
      <w:r w:rsidR="0064134B" w:rsidRPr="00937A43">
        <w:rPr>
          <w:rFonts w:ascii="Times New Roman" w:hAnsi="Times New Roman"/>
          <w:sz w:val="24"/>
          <w:szCs w:val="24"/>
        </w:rPr>
        <w:t>, oscil</w:t>
      </w:r>
      <w:r w:rsidR="00B07408">
        <w:rPr>
          <w:rFonts w:ascii="Times New Roman" w:hAnsi="Times New Roman"/>
          <w:sz w:val="24"/>
          <w:szCs w:val="24"/>
        </w:rPr>
        <w:t>aron</w:t>
      </w:r>
      <w:r w:rsidR="0064134B" w:rsidRPr="00937A43">
        <w:rPr>
          <w:rFonts w:ascii="Times New Roman" w:hAnsi="Times New Roman"/>
          <w:sz w:val="24"/>
          <w:szCs w:val="24"/>
        </w:rPr>
        <w:t xml:space="preserve"> entre</w:t>
      </w:r>
      <w:r w:rsidR="006B17AA">
        <w:rPr>
          <w:rFonts w:ascii="Times New Roman" w:hAnsi="Times New Roman"/>
          <w:sz w:val="24"/>
          <w:szCs w:val="24"/>
        </w:rPr>
        <w:t xml:space="preserve"> 3 y 4 dedos por manos y</w:t>
      </w:r>
      <w:r w:rsidR="0064134B" w:rsidRPr="00937A43">
        <w:rPr>
          <w:rFonts w:ascii="Times New Roman" w:hAnsi="Times New Roman"/>
          <w:sz w:val="24"/>
          <w:szCs w:val="24"/>
        </w:rPr>
        <w:t xml:space="preserve"> 6</w:t>
      </w:r>
      <w:r w:rsidR="00B07408">
        <w:rPr>
          <w:rFonts w:ascii="Times New Roman" w:hAnsi="Times New Roman"/>
          <w:sz w:val="24"/>
          <w:szCs w:val="24"/>
        </w:rPr>
        <w:t xml:space="preserve"> y </w:t>
      </w:r>
      <w:r w:rsidR="0064134B" w:rsidRPr="00937A43">
        <w:rPr>
          <w:rFonts w:ascii="Times New Roman" w:hAnsi="Times New Roman"/>
          <w:sz w:val="24"/>
          <w:szCs w:val="24"/>
        </w:rPr>
        <w:t>7 manos</w:t>
      </w:r>
      <w:r w:rsidR="00B07408">
        <w:rPr>
          <w:rFonts w:ascii="Times New Roman" w:hAnsi="Times New Roman"/>
          <w:sz w:val="24"/>
          <w:szCs w:val="24"/>
        </w:rPr>
        <w:t xml:space="preserve"> en los diferentes tratamien</w:t>
      </w:r>
      <w:r w:rsidR="007373DD">
        <w:rPr>
          <w:rFonts w:ascii="Times New Roman" w:hAnsi="Times New Roman"/>
          <w:sz w:val="24"/>
          <w:szCs w:val="24"/>
        </w:rPr>
        <w:t>t</w:t>
      </w:r>
      <w:r w:rsidR="00B07408">
        <w:rPr>
          <w:rFonts w:ascii="Times New Roman" w:hAnsi="Times New Roman"/>
          <w:sz w:val="24"/>
          <w:szCs w:val="24"/>
        </w:rPr>
        <w:t xml:space="preserve">os, </w:t>
      </w:r>
      <w:r w:rsidRPr="00937A43">
        <w:rPr>
          <w:rFonts w:ascii="Times New Roman" w:hAnsi="Times New Roman"/>
          <w:sz w:val="24"/>
          <w:szCs w:val="24"/>
        </w:rPr>
        <w:t>las cuales varía</w:t>
      </w:r>
      <w:r w:rsidR="00B07408">
        <w:rPr>
          <w:rFonts w:ascii="Times New Roman" w:hAnsi="Times New Roman"/>
          <w:sz w:val="24"/>
          <w:szCs w:val="24"/>
        </w:rPr>
        <w:t>n</w:t>
      </w:r>
      <w:r w:rsidRPr="00937A43">
        <w:rPr>
          <w:rFonts w:ascii="Times New Roman" w:hAnsi="Times New Roman"/>
          <w:sz w:val="24"/>
          <w:szCs w:val="24"/>
        </w:rPr>
        <w:t xml:space="preserve"> según su peso y su calidad</w:t>
      </w:r>
      <w:r w:rsidR="0064134B" w:rsidRPr="00937A43">
        <w:rPr>
          <w:rFonts w:ascii="Times New Roman" w:hAnsi="Times New Roman"/>
          <w:sz w:val="24"/>
          <w:szCs w:val="24"/>
        </w:rPr>
        <w:t>. C</w:t>
      </w:r>
      <w:r w:rsidRPr="00937A43">
        <w:rPr>
          <w:rFonts w:ascii="Times New Roman" w:hAnsi="Times New Roman"/>
          <w:sz w:val="24"/>
          <w:szCs w:val="24"/>
        </w:rPr>
        <w:t xml:space="preserve">omo </w:t>
      </w:r>
      <w:r w:rsidR="00B07408">
        <w:rPr>
          <w:rFonts w:ascii="Times New Roman" w:hAnsi="Times New Roman"/>
          <w:sz w:val="24"/>
          <w:szCs w:val="24"/>
        </w:rPr>
        <w:t>se evidenciará</w:t>
      </w:r>
      <w:r w:rsidRPr="00937A43">
        <w:rPr>
          <w:rFonts w:ascii="Times New Roman" w:hAnsi="Times New Roman"/>
          <w:sz w:val="24"/>
          <w:szCs w:val="24"/>
        </w:rPr>
        <w:t xml:space="preserve"> a continuación</w:t>
      </w:r>
      <w:r w:rsidR="00B07408">
        <w:rPr>
          <w:rFonts w:ascii="Times New Roman" w:hAnsi="Times New Roman"/>
          <w:sz w:val="24"/>
          <w:szCs w:val="24"/>
        </w:rPr>
        <w:t>,</w:t>
      </w:r>
      <w:r w:rsidR="0064134B" w:rsidRPr="00937A43">
        <w:rPr>
          <w:rFonts w:ascii="Times New Roman" w:hAnsi="Times New Roman"/>
          <w:sz w:val="24"/>
          <w:szCs w:val="24"/>
        </w:rPr>
        <w:t xml:space="preserve"> l</w:t>
      </w:r>
      <w:r w:rsidRPr="00937A43">
        <w:rPr>
          <w:rFonts w:ascii="Times New Roman" w:hAnsi="Times New Roman"/>
          <w:sz w:val="24"/>
          <w:szCs w:val="24"/>
        </w:rPr>
        <w:t>as manos superiores, medias e inferiores al comparar</w:t>
      </w:r>
      <w:r w:rsidR="00B07408">
        <w:rPr>
          <w:rFonts w:ascii="Times New Roman" w:hAnsi="Times New Roman"/>
          <w:sz w:val="24"/>
          <w:szCs w:val="24"/>
        </w:rPr>
        <w:t>las</w:t>
      </w:r>
      <w:r w:rsidRPr="00937A43">
        <w:rPr>
          <w:rFonts w:ascii="Times New Roman" w:hAnsi="Times New Roman"/>
          <w:sz w:val="24"/>
          <w:szCs w:val="24"/>
        </w:rPr>
        <w:t xml:space="preserve"> entre sí </w:t>
      </w:r>
      <w:r w:rsidR="00B07408">
        <w:rPr>
          <w:rFonts w:ascii="Times New Roman" w:hAnsi="Times New Roman"/>
          <w:sz w:val="24"/>
          <w:szCs w:val="24"/>
        </w:rPr>
        <w:t xml:space="preserve">en base a los </w:t>
      </w:r>
      <w:r w:rsidRPr="00937A43">
        <w:rPr>
          <w:rFonts w:ascii="Times New Roman" w:hAnsi="Times New Roman"/>
          <w:sz w:val="24"/>
          <w:szCs w:val="24"/>
        </w:rPr>
        <w:t>tratamientos</w:t>
      </w:r>
      <w:r w:rsidR="00B07408">
        <w:rPr>
          <w:rFonts w:ascii="Times New Roman" w:hAnsi="Times New Roman"/>
          <w:sz w:val="24"/>
          <w:szCs w:val="24"/>
        </w:rPr>
        <w:t>, se detecta la existencia de</w:t>
      </w:r>
      <w:r w:rsidRPr="00937A43">
        <w:rPr>
          <w:rFonts w:ascii="Times New Roman" w:hAnsi="Times New Roman"/>
          <w:sz w:val="24"/>
          <w:szCs w:val="24"/>
        </w:rPr>
        <w:t xml:space="preserve"> difer</w:t>
      </w:r>
      <w:r w:rsidR="00E961B8" w:rsidRPr="00937A43">
        <w:rPr>
          <w:rFonts w:ascii="Times New Roman" w:hAnsi="Times New Roman"/>
          <w:sz w:val="24"/>
          <w:szCs w:val="24"/>
        </w:rPr>
        <w:t>encias significativas entre ella</w:t>
      </w:r>
      <w:r w:rsidRPr="00937A43">
        <w:rPr>
          <w:rFonts w:ascii="Times New Roman" w:hAnsi="Times New Roman"/>
          <w:sz w:val="24"/>
          <w:szCs w:val="24"/>
        </w:rPr>
        <w:t>s, lo que indica el efecto favorable del bioproducto aplicado sobre esta variable.</w:t>
      </w:r>
    </w:p>
    <w:p w14:paraId="41228582" w14:textId="38123706" w:rsidR="00B22A07" w:rsidRPr="00937A43" w:rsidRDefault="00382E10" w:rsidP="00937A43">
      <w:pPr>
        <w:spacing w:after="120" w:line="360" w:lineRule="auto"/>
        <w:jc w:val="both"/>
        <w:rPr>
          <w:rFonts w:ascii="Times New Roman" w:hAnsi="Times New Roman"/>
          <w:sz w:val="24"/>
          <w:szCs w:val="24"/>
        </w:rPr>
      </w:pPr>
      <w:r w:rsidRPr="00937A43">
        <w:rPr>
          <w:rFonts w:ascii="Times New Roman" w:hAnsi="Times New Roman"/>
          <w:sz w:val="24"/>
          <w:szCs w:val="24"/>
        </w:rPr>
        <w:t>Las manos se</w:t>
      </w:r>
      <w:r w:rsidR="00B22A07" w:rsidRPr="00937A43">
        <w:rPr>
          <w:rFonts w:ascii="Times New Roman" w:hAnsi="Times New Roman"/>
          <w:sz w:val="24"/>
          <w:szCs w:val="24"/>
        </w:rPr>
        <w:t xml:space="preserve"> clasifican en tres categorías, extra, primera y segunda, según la normativa europea para el plátano. Los plátanos clasificados en la categoría "Extra" son de calidad superior, los dedos </w:t>
      </w:r>
      <w:r w:rsidR="00B22A07" w:rsidRPr="00937A43">
        <w:rPr>
          <w:rFonts w:ascii="Times New Roman" w:hAnsi="Times New Roman"/>
          <w:sz w:val="24"/>
          <w:szCs w:val="24"/>
        </w:rPr>
        <w:lastRenderedPageBreak/>
        <w:t xml:space="preserve">no deben presentar defectos, a excepción de muy ligeras alteraciones superficiales que no sobrepasen en total </w:t>
      </w:r>
      <w:r w:rsidR="006B17AA">
        <w:rPr>
          <w:rFonts w:ascii="Times New Roman" w:hAnsi="Times New Roman"/>
          <w:sz w:val="24"/>
          <w:szCs w:val="24"/>
        </w:rPr>
        <w:t xml:space="preserve">el </w:t>
      </w:r>
      <w:r w:rsidR="00B22A07" w:rsidRPr="00937A43">
        <w:rPr>
          <w:rFonts w:ascii="Times New Roman" w:hAnsi="Times New Roman"/>
          <w:sz w:val="24"/>
          <w:szCs w:val="24"/>
        </w:rPr>
        <w:t>cm</w:t>
      </w:r>
      <w:r w:rsidR="006B17AA">
        <w:rPr>
          <w:rFonts w:ascii="Times New Roman" w:hAnsi="Times New Roman"/>
          <w:sz w:val="24"/>
          <w:szCs w:val="24"/>
          <w:vertAlign w:val="superscript"/>
        </w:rPr>
        <w:t>2</w:t>
      </w:r>
      <w:r w:rsidR="00B22A07" w:rsidRPr="00937A43">
        <w:rPr>
          <w:rFonts w:ascii="Times New Roman" w:hAnsi="Times New Roman"/>
          <w:sz w:val="24"/>
          <w:szCs w:val="24"/>
        </w:rPr>
        <w:t xml:space="preserve"> de la superficie del dedo, esta clasificación coincide con la clasificación según la distribución de las manos dentro del racimo según el Instructivo Técnico de la ACTAF</w:t>
      </w:r>
      <w:r w:rsidR="007373DD">
        <w:rPr>
          <w:rFonts w:ascii="Times New Roman" w:hAnsi="Times New Roman"/>
          <w:sz w:val="24"/>
          <w:szCs w:val="24"/>
        </w:rPr>
        <w:t>,</w:t>
      </w:r>
      <w:r w:rsidR="00B22A07" w:rsidRPr="00937A43">
        <w:rPr>
          <w:rFonts w:ascii="Times New Roman" w:hAnsi="Times New Roman"/>
          <w:sz w:val="24"/>
          <w:szCs w:val="24"/>
        </w:rPr>
        <w:t xml:space="preserve"> (2018) lo que coincide con la clasificación de manos superiores, intermedias e inferiores evaluadas en este trabajo.</w:t>
      </w:r>
    </w:p>
    <w:p w14:paraId="64689C79" w14:textId="568F3F96" w:rsidR="00B22A07" w:rsidRPr="00937A43" w:rsidRDefault="00E25CF7" w:rsidP="00937A43">
      <w:pPr>
        <w:spacing w:after="120" w:line="360" w:lineRule="auto"/>
        <w:jc w:val="both"/>
        <w:rPr>
          <w:rFonts w:ascii="Times New Roman" w:hAnsi="Times New Roman"/>
          <w:sz w:val="24"/>
          <w:szCs w:val="24"/>
        </w:rPr>
      </w:pPr>
      <w:r>
        <w:rPr>
          <w:rFonts w:ascii="Times New Roman" w:hAnsi="Times New Roman"/>
          <w:sz w:val="24"/>
          <w:szCs w:val="24"/>
        </w:rPr>
        <w:t>En la tabla 2 se observa que</w:t>
      </w:r>
      <w:r w:rsidR="00B22A07" w:rsidRPr="00937A43">
        <w:rPr>
          <w:rFonts w:ascii="Times New Roman" w:hAnsi="Times New Roman"/>
          <w:sz w:val="24"/>
          <w:szCs w:val="24"/>
        </w:rPr>
        <w:t xml:space="preserve"> la masa del raquis y </w:t>
      </w:r>
      <w:r w:rsidR="00F738B2">
        <w:rPr>
          <w:rFonts w:ascii="Times New Roman" w:hAnsi="Times New Roman"/>
          <w:sz w:val="24"/>
          <w:szCs w:val="24"/>
        </w:rPr>
        <w:t>masa de las manos superiores, centrales y manos inferiores</w:t>
      </w:r>
      <w:r w:rsidR="00B22A07" w:rsidRPr="00937A43">
        <w:rPr>
          <w:rFonts w:ascii="Times New Roman" w:hAnsi="Times New Roman"/>
          <w:sz w:val="24"/>
          <w:szCs w:val="24"/>
        </w:rPr>
        <w:t xml:space="preserve"> existi</w:t>
      </w:r>
      <w:r w:rsidR="006B17AA">
        <w:rPr>
          <w:rFonts w:ascii="Times New Roman" w:hAnsi="Times New Roman"/>
          <w:sz w:val="24"/>
          <w:szCs w:val="24"/>
        </w:rPr>
        <w:t>eron</w:t>
      </w:r>
      <w:r w:rsidR="00B22A07" w:rsidRPr="00937A43">
        <w:rPr>
          <w:rFonts w:ascii="Times New Roman" w:hAnsi="Times New Roman"/>
          <w:sz w:val="24"/>
          <w:szCs w:val="24"/>
        </w:rPr>
        <w:t xml:space="preserve"> diferencias significativas entre los tratamientos, siendo superior los resultados </w:t>
      </w:r>
      <w:r w:rsidR="006B17AA">
        <w:rPr>
          <w:rFonts w:ascii="Times New Roman" w:hAnsi="Times New Roman"/>
          <w:sz w:val="24"/>
          <w:szCs w:val="24"/>
        </w:rPr>
        <w:t xml:space="preserve">en el que se </w:t>
      </w:r>
      <w:r w:rsidR="00B22A07" w:rsidRPr="00937A43">
        <w:rPr>
          <w:rFonts w:ascii="Times New Roman" w:hAnsi="Times New Roman"/>
          <w:sz w:val="24"/>
          <w:szCs w:val="24"/>
        </w:rPr>
        <w:t xml:space="preserve">aplicó </w:t>
      </w:r>
      <w:r w:rsidR="001552CF" w:rsidRPr="00937A43">
        <w:rPr>
          <w:rFonts w:ascii="Times New Roman" w:hAnsi="Times New Roman"/>
          <w:sz w:val="24"/>
          <w:szCs w:val="24"/>
        </w:rPr>
        <w:t>Quitomax®</w:t>
      </w:r>
      <w:r w:rsidR="00F56F52" w:rsidRPr="00937A43">
        <w:rPr>
          <w:rFonts w:ascii="Times New Roman" w:hAnsi="Times New Roman"/>
          <w:sz w:val="24"/>
          <w:szCs w:val="24"/>
        </w:rPr>
        <w:t xml:space="preserve">, </w:t>
      </w:r>
      <w:r w:rsidR="006B17AA">
        <w:rPr>
          <w:rFonts w:ascii="Times New Roman" w:hAnsi="Times New Roman"/>
          <w:sz w:val="24"/>
          <w:szCs w:val="24"/>
        </w:rPr>
        <w:t xml:space="preserve">es recomendable señalar que </w:t>
      </w:r>
      <w:r w:rsidR="00F56F52" w:rsidRPr="00937A43">
        <w:rPr>
          <w:rFonts w:ascii="Times New Roman" w:hAnsi="Times New Roman"/>
          <w:sz w:val="24"/>
          <w:szCs w:val="24"/>
        </w:rPr>
        <w:t>no se reportan datos</w:t>
      </w:r>
      <w:r w:rsidR="006B17AA">
        <w:rPr>
          <w:rFonts w:ascii="Times New Roman" w:hAnsi="Times New Roman"/>
          <w:sz w:val="24"/>
          <w:szCs w:val="24"/>
        </w:rPr>
        <w:t xml:space="preserve"> bibliográficos</w:t>
      </w:r>
      <w:r w:rsidR="00F56F52" w:rsidRPr="00937A43">
        <w:rPr>
          <w:rFonts w:ascii="Times New Roman" w:hAnsi="Times New Roman"/>
          <w:sz w:val="24"/>
          <w:szCs w:val="24"/>
        </w:rPr>
        <w:t xml:space="preserve"> sobre esta variable.</w:t>
      </w:r>
      <w:r w:rsidR="00B22A07" w:rsidRPr="00937A43">
        <w:rPr>
          <w:rFonts w:ascii="Times New Roman" w:hAnsi="Times New Roman"/>
          <w:sz w:val="24"/>
          <w:szCs w:val="24"/>
        </w:rPr>
        <w:t xml:space="preserve"> </w:t>
      </w:r>
      <w:r w:rsidR="00F738B2">
        <w:rPr>
          <w:rFonts w:ascii="Times New Roman" w:hAnsi="Times New Roman"/>
          <w:sz w:val="24"/>
          <w:szCs w:val="24"/>
        </w:rPr>
        <w:t>Con relación a la masa del racimo existió diferencias significativas entre los tratamientos evaluados.</w:t>
      </w:r>
    </w:p>
    <w:p w14:paraId="1C47BC67" w14:textId="08203433" w:rsidR="00B22A07" w:rsidRPr="00937A43" w:rsidRDefault="00B22A07" w:rsidP="00937A43">
      <w:pPr>
        <w:spacing w:after="120" w:line="360" w:lineRule="auto"/>
        <w:jc w:val="both"/>
        <w:rPr>
          <w:rFonts w:ascii="Times New Roman" w:hAnsi="Times New Roman"/>
          <w:sz w:val="24"/>
          <w:szCs w:val="24"/>
        </w:rPr>
      </w:pPr>
      <w:r w:rsidRPr="00937A43">
        <w:rPr>
          <w:rFonts w:ascii="Times New Roman" w:hAnsi="Times New Roman"/>
          <w:sz w:val="24"/>
          <w:szCs w:val="24"/>
        </w:rPr>
        <w:t>El clon Enano Guantanamero posee una masa neta del racimo (sin raquis)</w:t>
      </w:r>
      <w:r w:rsidR="006E031F">
        <w:rPr>
          <w:rFonts w:ascii="Times New Roman" w:hAnsi="Times New Roman"/>
          <w:sz w:val="24"/>
          <w:szCs w:val="24"/>
        </w:rPr>
        <w:t xml:space="preserve"> de</w:t>
      </w:r>
      <w:r w:rsidRPr="00937A43">
        <w:rPr>
          <w:rFonts w:ascii="Times New Roman" w:hAnsi="Times New Roman"/>
          <w:sz w:val="24"/>
          <w:szCs w:val="24"/>
        </w:rPr>
        <w:t xml:space="preserve"> 7</w:t>
      </w:r>
      <w:r w:rsidR="006E031F">
        <w:rPr>
          <w:rFonts w:ascii="Times New Roman" w:hAnsi="Times New Roman"/>
          <w:sz w:val="24"/>
          <w:szCs w:val="24"/>
        </w:rPr>
        <w:t xml:space="preserve"> - </w:t>
      </w:r>
      <w:r w:rsidRPr="00937A43">
        <w:rPr>
          <w:rFonts w:ascii="Times New Roman" w:hAnsi="Times New Roman"/>
          <w:sz w:val="24"/>
          <w:szCs w:val="24"/>
        </w:rPr>
        <w:t>13 kg, mientras que el Macho ¾ Masa Neta del racimo (si</w:t>
      </w:r>
      <w:r w:rsidR="006B152D" w:rsidRPr="00937A43">
        <w:rPr>
          <w:rFonts w:ascii="Times New Roman" w:hAnsi="Times New Roman"/>
          <w:sz w:val="24"/>
          <w:szCs w:val="24"/>
        </w:rPr>
        <w:t>n raquis)</w:t>
      </w:r>
      <w:r w:rsidR="006E031F">
        <w:rPr>
          <w:rFonts w:ascii="Times New Roman" w:hAnsi="Times New Roman"/>
          <w:sz w:val="24"/>
          <w:szCs w:val="24"/>
        </w:rPr>
        <w:t xml:space="preserve"> de</w:t>
      </w:r>
      <w:r w:rsidR="006B152D" w:rsidRPr="00937A43">
        <w:rPr>
          <w:rFonts w:ascii="Times New Roman" w:hAnsi="Times New Roman"/>
          <w:sz w:val="24"/>
          <w:szCs w:val="24"/>
        </w:rPr>
        <w:t xml:space="preserve"> 3- 4 </w:t>
      </w:r>
      <w:r w:rsidR="007373DD">
        <w:rPr>
          <w:rFonts w:ascii="Times New Roman" w:hAnsi="Times New Roman"/>
          <w:sz w:val="24"/>
          <w:szCs w:val="24"/>
        </w:rPr>
        <w:t>k</w:t>
      </w:r>
      <w:r w:rsidR="006B152D" w:rsidRPr="00937A43">
        <w:rPr>
          <w:rFonts w:ascii="Times New Roman" w:hAnsi="Times New Roman"/>
          <w:sz w:val="24"/>
          <w:szCs w:val="24"/>
        </w:rPr>
        <w:t>g, según ACTAF</w:t>
      </w:r>
      <w:r w:rsidR="007373DD">
        <w:rPr>
          <w:rFonts w:ascii="Times New Roman" w:hAnsi="Times New Roman"/>
          <w:sz w:val="24"/>
          <w:szCs w:val="24"/>
        </w:rPr>
        <w:t>,</w:t>
      </w:r>
      <w:r w:rsidRPr="00937A43">
        <w:rPr>
          <w:rFonts w:ascii="Times New Roman" w:hAnsi="Times New Roman"/>
          <w:sz w:val="24"/>
          <w:szCs w:val="24"/>
        </w:rPr>
        <w:t xml:space="preserve"> (2018)</w:t>
      </w:r>
      <w:r w:rsidR="006E031F">
        <w:rPr>
          <w:rFonts w:ascii="Times New Roman" w:hAnsi="Times New Roman"/>
          <w:sz w:val="24"/>
          <w:szCs w:val="24"/>
        </w:rPr>
        <w:t>,</w:t>
      </w:r>
      <w:r w:rsidRPr="00937A43">
        <w:rPr>
          <w:rFonts w:ascii="Times New Roman" w:hAnsi="Times New Roman"/>
          <w:sz w:val="24"/>
          <w:szCs w:val="24"/>
        </w:rPr>
        <w:t xml:space="preserve"> estas masas de estos clones son inferiores a la del Z-3 obtenido en este trabajo para ambos tratamientos.</w:t>
      </w:r>
    </w:p>
    <w:p w14:paraId="07138B38" w14:textId="3C407BF1" w:rsidR="00B22A07" w:rsidRPr="00937A43" w:rsidRDefault="00B22A07" w:rsidP="00937A43">
      <w:pPr>
        <w:spacing w:after="120" w:line="360" w:lineRule="auto"/>
        <w:jc w:val="both"/>
        <w:rPr>
          <w:rFonts w:ascii="Times New Roman" w:hAnsi="Times New Roman"/>
          <w:sz w:val="24"/>
          <w:szCs w:val="24"/>
        </w:rPr>
      </w:pPr>
      <w:r w:rsidRPr="00937A43">
        <w:rPr>
          <w:rFonts w:ascii="Times New Roman" w:hAnsi="Times New Roman"/>
          <w:sz w:val="24"/>
          <w:szCs w:val="24"/>
        </w:rPr>
        <w:t>Por otro lado, Ventura (2018) plantea que el cultivar ‘Z-3’ presenta una masa neta del racimo de 18,68 kg</w:t>
      </w:r>
      <w:r w:rsidR="006E031F">
        <w:rPr>
          <w:rFonts w:ascii="Times New Roman" w:hAnsi="Times New Roman"/>
          <w:sz w:val="24"/>
          <w:szCs w:val="24"/>
        </w:rPr>
        <w:t>,</w:t>
      </w:r>
      <w:r w:rsidRPr="00937A43">
        <w:rPr>
          <w:rFonts w:ascii="Times New Roman" w:hAnsi="Times New Roman"/>
          <w:sz w:val="24"/>
          <w:szCs w:val="24"/>
        </w:rPr>
        <w:t xml:space="preserve"> siendo este valor superior a los resultados obtenidos en el tratamiento control e inferior cuando se aplicó </w:t>
      </w:r>
      <w:r w:rsidR="001552CF" w:rsidRPr="00937A43">
        <w:rPr>
          <w:rFonts w:ascii="Times New Roman" w:hAnsi="Times New Roman"/>
          <w:sz w:val="24"/>
          <w:szCs w:val="24"/>
        </w:rPr>
        <w:t>Quitomax®</w:t>
      </w:r>
      <w:r w:rsidR="00382E10" w:rsidRPr="00937A43">
        <w:rPr>
          <w:rFonts w:ascii="Times New Roman" w:hAnsi="Times New Roman"/>
          <w:sz w:val="24"/>
          <w:szCs w:val="24"/>
        </w:rPr>
        <w:t xml:space="preserve">, </w:t>
      </w:r>
      <w:r w:rsidR="006E031F">
        <w:rPr>
          <w:rFonts w:ascii="Times New Roman" w:hAnsi="Times New Roman"/>
          <w:sz w:val="24"/>
          <w:szCs w:val="24"/>
        </w:rPr>
        <w:t xml:space="preserve">lo que </w:t>
      </w:r>
      <w:r w:rsidR="00382E10" w:rsidRPr="00937A43">
        <w:rPr>
          <w:rFonts w:ascii="Times New Roman" w:hAnsi="Times New Roman"/>
          <w:sz w:val="24"/>
          <w:szCs w:val="24"/>
        </w:rPr>
        <w:t>dem</w:t>
      </w:r>
      <w:r w:rsidR="006E031F">
        <w:rPr>
          <w:rFonts w:ascii="Times New Roman" w:hAnsi="Times New Roman"/>
          <w:sz w:val="24"/>
          <w:szCs w:val="24"/>
        </w:rPr>
        <w:t>uestra</w:t>
      </w:r>
      <w:r w:rsidR="00382E10" w:rsidRPr="00937A43">
        <w:rPr>
          <w:rFonts w:ascii="Times New Roman" w:hAnsi="Times New Roman"/>
          <w:sz w:val="24"/>
          <w:szCs w:val="24"/>
        </w:rPr>
        <w:t xml:space="preserve"> el efecto positivo del bioproducto sobre esta variable</w:t>
      </w:r>
      <w:r w:rsidRPr="00937A43">
        <w:rPr>
          <w:rFonts w:ascii="Times New Roman" w:hAnsi="Times New Roman"/>
          <w:sz w:val="24"/>
          <w:szCs w:val="24"/>
        </w:rPr>
        <w:t>. Continúa est</w:t>
      </w:r>
      <w:r w:rsidR="00B06BCF" w:rsidRPr="00937A43">
        <w:rPr>
          <w:rFonts w:ascii="Times New Roman" w:hAnsi="Times New Roman"/>
          <w:sz w:val="24"/>
          <w:szCs w:val="24"/>
        </w:rPr>
        <w:t>e</w:t>
      </w:r>
      <w:r w:rsidRPr="00937A43">
        <w:rPr>
          <w:rFonts w:ascii="Times New Roman" w:hAnsi="Times New Roman"/>
          <w:sz w:val="24"/>
          <w:szCs w:val="24"/>
        </w:rPr>
        <w:t xml:space="preserve"> autor planteando que el mutante ‘INIVIT PV 06 30’ presenta una masa neta del racimo de 13,53 kg, también inferior a ambos tratamientos evaluados en es</w:t>
      </w:r>
      <w:r w:rsidR="006E031F">
        <w:rPr>
          <w:rFonts w:ascii="Times New Roman" w:hAnsi="Times New Roman"/>
          <w:sz w:val="24"/>
          <w:szCs w:val="24"/>
        </w:rPr>
        <w:t>a investigación</w:t>
      </w:r>
      <w:r w:rsidR="00317235" w:rsidRPr="00937A43">
        <w:rPr>
          <w:rFonts w:ascii="Times New Roman" w:hAnsi="Times New Roman"/>
          <w:sz w:val="24"/>
          <w:szCs w:val="24"/>
        </w:rPr>
        <w:t>, por lo que el clon Z-3 se recomienda para plantar en mayor área en Granma.</w:t>
      </w:r>
    </w:p>
    <w:p w14:paraId="13D0A7FB" w14:textId="19084D74" w:rsidR="00B22A07" w:rsidRPr="00937A43" w:rsidRDefault="00DC671A" w:rsidP="00937A43">
      <w:pPr>
        <w:spacing w:after="120" w:line="360" w:lineRule="auto"/>
        <w:jc w:val="both"/>
        <w:rPr>
          <w:rFonts w:ascii="Times New Roman" w:hAnsi="Times New Roman"/>
          <w:color w:val="000000"/>
          <w:sz w:val="24"/>
          <w:szCs w:val="24"/>
        </w:rPr>
      </w:pPr>
      <w:r>
        <w:rPr>
          <w:rFonts w:ascii="Times New Roman" w:hAnsi="Times New Roman"/>
          <w:color w:val="000000"/>
          <w:sz w:val="24"/>
          <w:szCs w:val="24"/>
        </w:rPr>
        <w:t>E</w:t>
      </w:r>
      <w:r w:rsidR="00B22A07" w:rsidRPr="00937A43">
        <w:rPr>
          <w:rFonts w:ascii="Times New Roman" w:hAnsi="Times New Roman"/>
          <w:color w:val="000000"/>
          <w:sz w:val="24"/>
          <w:szCs w:val="24"/>
        </w:rPr>
        <w:t>l racimo es el principal producto del cultivo del plátano</w:t>
      </w:r>
      <w:r w:rsidR="00DD216A">
        <w:rPr>
          <w:rFonts w:ascii="Times New Roman" w:hAnsi="Times New Roman"/>
          <w:color w:val="000000"/>
          <w:sz w:val="24"/>
          <w:szCs w:val="24"/>
        </w:rPr>
        <w:t xml:space="preserve"> y</w:t>
      </w:r>
      <w:r w:rsidR="00B22A07" w:rsidRPr="00937A43">
        <w:rPr>
          <w:rFonts w:ascii="Times New Roman" w:hAnsi="Times New Roman"/>
          <w:color w:val="000000"/>
          <w:sz w:val="24"/>
          <w:szCs w:val="24"/>
        </w:rPr>
        <w:t xml:space="preserve"> está constituido por el raquis que es el eje principal del mismo</w:t>
      </w:r>
      <w:r>
        <w:rPr>
          <w:rFonts w:ascii="Times New Roman" w:hAnsi="Times New Roman"/>
          <w:color w:val="000000"/>
          <w:sz w:val="24"/>
          <w:szCs w:val="24"/>
        </w:rPr>
        <w:t xml:space="preserve"> y del que</w:t>
      </w:r>
      <w:r w:rsidR="00B22A07" w:rsidRPr="00937A43">
        <w:rPr>
          <w:rFonts w:ascii="Times New Roman" w:hAnsi="Times New Roman"/>
          <w:color w:val="000000"/>
          <w:sz w:val="24"/>
          <w:szCs w:val="24"/>
        </w:rPr>
        <w:t xml:space="preserve"> se sostienen las manos y por consiguientes los dedos.</w:t>
      </w:r>
      <w:r w:rsidR="00667DBE" w:rsidRPr="00937A43">
        <w:rPr>
          <w:rFonts w:ascii="Times New Roman" w:hAnsi="Times New Roman"/>
          <w:color w:val="000000"/>
          <w:sz w:val="24"/>
          <w:szCs w:val="24"/>
        </w:rPr>
        <w:t xml:space="preserve"> </w:t>
      </w:r>
      <w:r>
        <w:rPr>
          <w:rFonts w:ascii="Times New Roman" w:hAnsi="Times New Roman"/>
          <w:color w:val="000000"/>
          <w:sz w:val="24"/>
          <w:szCs w:val="24"/>
        </w:rPr>
        <w:t xml:space="preserve">El </w:t>
      </w:r>
      <w:r w:rsidR="00667DBE" w:rsidRPr="00937A43">
        <w:rPr>
          <w:rFonts w:ascii="Times New Roman" w:hAnsi="Times New Roman"/>
          <w:color w:val="000000"/>
          <w:sz w:val="24"/>
          <w:szCs w:val="24"/>
        </w:rPr>
        <w:t>Ministerio de la Agricultura</w:t>
      </w:r>
      <w:r w:rsidR="00B22A07" w:rsidRPr="00937A43">
        <w:rPr>
          <w:rFonts w:ascii="Times New Roman" w:hAnsi="Times New Roman"/>
          <w:color w:val="000000"/>
          <w:sz w:val="24"/>
          <w:szCs w:val="24"/>
        </w:rPr>
        <w:t xml:space="preserve"> </w:t>
      </w:r>
      <w:r w:rsidR="00667DBE" w:rsidRPr="00937A43">
        <w:rPr>
          <w:rFonts w:ascii="Times New Roman" w:hAnsi="Times New Roman"/>
          <w:color w:val="000000"/>
          <w:sz w:val="24"/>
          <w:szCs w:val="24"/>
        </w:rPr>
        <w:t>(</w:t>
      </w:r>
      <w:r w:rsidR="00BA0CB0" w:rsidRPr="00937A43">
        <w:rPr>
          <w:rFonts w:ascii="Times New Roman" w:hAnsi="Times New Roman"/>
          <w:color w:val="000000"/>
          <w:sz w:val="24"/>
          <w:szCs w:val="24"/>
        </w:rPr>
        <w:t>MINAG</w:t>
      </w:r>
      <w:r w:rsidR="00667DBE" w:rsidRPr="00937A43">
        <w:rPr>
          <w:rFonts w:ascii="Times New Roman" w:hAnsi="Times New Roman"/>
          <w:color w:val="000000"/>
          <w:sz w:val="24"/>
          <w:szCs w:val="24"/>
        </w:rPr>
        <w:t>)</w:t>
      </w:r>
      <w:r>
        <w:rPr>
          <w:rFonts w:ascii="Times New Roman" w:hAnsi="Times New Roman"/>
          <w:color w:val="000000"/>
          <w:sz w:val="24"/>
          <w:szCs w:val="24"/>
        </w:rPr>
        <w:t xml:space="preserve">, </w:t>
      </w:r>
      <w:r w:rsidR="00B22A07" w:rsidRPr="00937A43">
        <w:rPr>
          <w:rFonts w:ascii="Times New Roman" w:hAnsi="Times New Roman"/>
          <w:color w:val="000000"/>
          <w:sz w:val="24"/>
          <w:szCs w:val="24"/>
        </w:rPr>
        <w:t>(20</w:t>
      </w:r>
      <w:r w:rsidR="007373DD">
        <w:rPr>
          <w:rFonts w:ascii="Times New Roman" w:hAnsi="Times New Roman"/>
          <w:color w:val="000000"/>
          <w:sz w:val="24"/>
          <w:szCs w:val="24"/>
        </w:rPr>
        <w:t>1</w:t>
      </w:r>
      <w:r w:rsidR="00A87494">
        <w:rPr>
          <w:rFonts w:ascii="Times New Roman" w:hAnsi="Times New Roman"/>
          <w:color w:val="000000"/>
          <w:sz w:val="24"/>
          <w:szCs w:val="24"/>
        </w:rPr>
        <w:t>2</w:t>
      </w:r>
      <w:r w:rsidR="00B22A07" w:rsidRPr="00937A43">
        <w:rPr>
          <w:rFonts w:ascii="Times New Roman" w:hAnsi="Times New Roman"/>
          <w:color w:val="000000"/>
          <w:sz w:val="24"/>
          <w:szCs w:val="24"/>
        </w:rPr>
        <w:t>)</w:t>
      </w:r>
      <w:r>
        <w:rPr>
          <w:rFonts w:ascii="Times New Roman" w:hAnsi="Times New Roman"/>
          <w:color w:val="000000"/>
          <w:sz w:val="24"/>
          <w:szCs w:val="24"/>
        </w:rPr>
        <w:t>,</w:t>
      </w:r>
      <w:r w:rsidR="00B22A07" w:rsidRPr="00937A43">
        <w:rPr>
          <w:rFonts w:ascii="Times New Roman" w:hAnsi="Times New Roman"/>
          <w:color w:val="000000"/>
          <w:sz w:val="24"/>
          <w:szCs w:val="24"/>
        </w:rPr>
        <w:t xml:space="preserve"> describe que el clon CEMSA ¾ produce racimos (sin raquis) con un peso neto de 7 a 13 kg. </w:t>
      </w:r>
      <w:r>
        <w:rPr>
          <w:rFonts w:ascii="Times New Roman" w:hAnsi="Times New Roman"/>
          <w:color w:val="000000"/>
          <w:sz w:val="24"/>
          <w:szCs w:val="24"/>
        </w:rPr>
        <w:t xml:space="preserve">Al restarle </w:t>
      </w:r>
      <w:r w:rsidR="00B06BCF" w:rsidRPr="00937A43">
        <w:rPr>
          <w:rFonts w:ascii="Times New Roman" w:hAnsi="Times New Roman"/>
          <w:color w:val="000000"/>
          <w:sz w:val="24"/>
          <w:szCs w:val="24"/>
        </w:rPr>
        <w:t xml:space="preserve">la masa del raquis a </w:t>
      </w:r>
      <w:r w:rsidR="00317235" w:rsidRPr="00937A43">
        <w:rPr>
          <w:rFonts w:ascii="Times New Roman" w:hAnsi="Times New Roman"/>
          <w:color w:val="000000"/>
          <w:sz w:val="24"/>
          <w:szCs w:val="24"/>
        </w:rPr>
        <w:t>la</w:t>
      </w:r>
      <w:r w:rsidR="00B06BCF" w:rsidRPr="00937A43">
        <w:rPr>
          <w:rFonts w:ascii="Times New Roman" w:hAnsi="Times New Roman"/>
          <w:color w:val="000000"/>
          <w:sz w:val="24"/>
          <w:szCs w:val="24"/>
        </w:rPr>
        <w:t xml:space="preserve"> masa del racimo, en los </w:t>
      </w:r>
      <w:r>
        <w:rPr>
          <w:rFonts w:ascii="Times New Roman" w:hAnsi="Times New Roman"/>
          <w:color w:val="000000"/>
          <w:sz w:val="24"/>
          <w:szCs w:val="24"/>
        </w:rPr>
        <w:t>ambos</w:t>
      </w:r>
      <w:r w:rsidR="00B06BCF" w:rsidRPr="00937A43">
        <w:rPr>
          <w:rFonts w:ascii="Times New Roman" w:hAnsi="Times New Roman"/>
          <w:color w:val="000000"/>
          <w:sz w:val="24"/>
          <w:szCs w:val="24"/>
        </w:rPr>
        <w:t xml:space="preserve"> tratamientos de este experimento se obtuv</w:t>
      </w:r>
      <w:r>
        <w:rPr>
          <w:rFonts w:ascii="Times New Roman" w:hAnsi="Times New Roman"/>
          <w:color w:val="000000"/>
          <w:sz w:val="24"/>
          <w:szCs w:val="24"/>
        </w:rPr>
        <w:t>ieron</w:t>
      </w:r>
      <w:r w:rsidR="00B06BCF" w:rsidRPr="00937A43">
        <w:rPr>
          <w:rFonts w:ascii="Times New Roman" w:hAnsi="Times New Roman"/>
          <w:color w:val="000000"/>
          <w:sz w:val="24"/>
          <w:szCs w:val="24"/>
        </w:rPr>
        <w:t xml:space="preserve"> valores superiores a los referidos por el Instructivo Técnico del plátano referido en este párrafo</w:t>
      </w:r>
      <w:r>
        <w:rPr>
          <w:rFonts w:ascii="Times New Roman" w:hAnsi="Times New Roman"/>
          <w:color w:val="000000"/>
          <w:sz w:val="24"/>
          <w:szCs w:val="24"/>
        </w:rPr>
        <w:t>.</w:t>
      </w:r>
    </w:p>
    <w:p w14:paraId="46C90A58" w14:textId="2A3116AE" w:rsidR="00B22A07" w:rsidRDefault="00B22A07" w:rsidP="00937A43">
      <w:pPr>
        <w:spacing w:after="120" w:line="360" w:lineRule="auto"/>
        <w:jc w:val="both"/>
        <w:rPr>
          <w:rFonts w:ascii="Times New Roman" w:hAnsi="Times New Roman"/>
          <w:color w:val="000000"/>
          <w:sz w:val="24"/>
          <w:szCs w:val="24"/>
        </w:rPr>
      </w:pPr>
      <w:r w:rsidRPr="00937A43">
        <w:rPr>
          <w:rFonts w:ascii="Times New Roman" w:hAnsi="Times New Roman"/>
          <w:color w:val="000000"/>
          <w:sz w:val="24"/>
          <w:szCs w:val="24"/>
        </w:rPr>
        <w:t xml:space="preserve">El análisis estadístico (Prueba de t- student) registra </w:t>
      </w:r>
      <w:r w:rsidR="00997BE0" w:rsidRPr="00937A43">
        <w:rPr>
          <w:rFonts w:ascii="Times New Roman" w:hAnsi="Times New Roman"/>
          <w:color w:val="000000"/>
          <w:sz w:val="24"/>
          <w:szCs w:val="24"/>
        </w:rPr>
        <w:t xml:space="preserve">diferencias </w:t>
      </w:r>
      <w:r w:rsidRPr="00937A43">
        <w:rPr>
          <w:rFonts w:ascii="Times New Roman" w:hAnsi="Times New Roman"/>
          <w:color w:val="000000"/>
          <w:sz w:val="24"/>
          <w:szCs w:val="24"/>
        </w:rPr>
        <w:t>significativ</w:t>
      </w:r>
      <w:r w:rsidR="00997BE0" w:rsidRPr="00937A43">
        <w:rPr>
          <w:rFonts w:ascii="Times New Roman" w:hAnsi="Times New Roman"/>
          <w:color w:val="000000"/>
          <w:sz w:val="24"/>
          <w:szCs w:val="24"/>
        </w:rPr>
        <w:t>as</w:t>
      </w:r>
      <w:r w:rsidRPr="00937A43">
        <w:rPr>
          <w:rFonts w:ascii="Times New Roman" w:hAnsi="Times New Roman"/>
          <w:color w:val="000000"/>
          <w:sz w:val="24"/>
          <w:szCs w:val="24"/>
        </w:rPr>
        <w:t xml:space="preserve"> para l</w:t>
      </w:r>
      <w:r w:rsidR="00997BE0" w:rsidRPr="00937A43">
        <w:rPr>
          <w:rFonts w:ascii="Times New Roman" w:hAnsi="Times New Roman"/>
          <w:color w:val="000000"/>
          <w:sz w:val="24"/>
          <w:szCs w:val="24"/>
        </w:rPr>
        <w:t>os dos tratamiento</w:t>
      </w:r>
      <w:r w:rsidRPr="00937A43">
        <w:rPr>
          <w:rFonts w:ascii="Times New Roman" w:hAnsi="Times New Roman"/>
          <w:color w:val="000000"/>
          <w:sz w:val="24"/>
          <w:szCs w:val="24"/>
        </w:rPr>
        <w:t>s evaluad</w:t>
      </w:r>
      <w:r w:rsidR="00997BE0" w:rsidRPr="00937A43">
        <w:rPr>
          <w:rFonts w:ascii="Times New Roman" w:hAnsi="Times New Roman"/>
          <w:color w:val="000000"/>
          <w:sz w:val="24"/>
          <w:szCs w:val="24"/>
        </w:rPr>
        <w:t>o</w:t>
      </w:r>
      <w:r w:rsidRPr="00937A43">
        <w:rPr>
          <w:rFonts w:ascii="Times New Roman" w:hAnsi="Times New Roman"/>
          <w:color w:val="000000"/>
          <w:sz w:val="24"/>
          <w:szCs w:val="24"/>
        </w:rPr>
        <w:t xml:space="preserve">s. </w:t>
      </w:r>
      <w:r w:rsidR="00997BE0" w:rsidRPr="00937A43">
        <w:rPr>
          <w:rFonts w:ascii="Times New Roman" w:hAnsi="Times New Roman"/>
          <w:color w:val="000000"/>
          <w:sz w:val="24"/>
          <w:szCs w:val="24"/>
        </w:rPr>
        <w:t>En ambos casos los valores obtenidos</w:t>
      </w:r>
      <w:r w:rsidRPr="00937A43">
        <w:rPr>
          <w:rFonts w:ascii="Times New Roman" w:hAnsi="Times New Roman"/>
          <w:color w:val="000000"/>
          <w:sz w:val="24"/>
          <w:szCs w:val="24"/>
        </w:rPr>
        <w:t xml:space="preserve"> están muy por encima de los reportados anteriormente por </w:t>
      </w:r>
      <w:r w:rsidR="00DC671A">
        <w:rPr>
          <w:rFonts w:ascii="Times New Roman" w:hAnsi="Times New Roman"/>
          <w:color w:val="000000"/>
          <w:sz w:val="24"/>
          <w:szCs w:val="24"/>
        </w:rPr>
        <w:t xml:space="preserve">el instructivo técnico del </w:t>
      </w:r>
      <w:r w:rsidR="00BA0CB0" w:rsidRPr="00937A43">
        <w:rPr>
          <w:rFonts w:ascii="Times New Roman" w:hAnsi="Times New Roman"/>
          <w:color w:val="000000"/>
          <w:sz w:val="24"/>
          <w:szCs w:val="24"/>
        </w:rPr>
        <w:t>MINAG (201</w:t>
      </w:r>
      <w:r w:rsidR="00A87494">
        <w:rPr>
          <w:rFonts w:ascii="Times New Roman" w:hAnsi="Times New Roman"/>
          <w:color w:val="000000"/>
          <w:sz w:val="24"/>
          <w:szCs w:val="24"/>
        </w:rPr>
        <w:t>2</w:t>
      </w:r>
      <w:r w:rsidR="00BA0CB0" w:rsidRPr="00937A43">
        <w:rPr>
          <w:rFonts w:ascii="Times New Roman" w:hAnsi="Times New Roman"/>
          <w:color w:val="000000"/>
          <w:sz w:val="24"/>
          <w:szCs w:val="24"/>
        </w:rPr>
        <w:t>)</w:t>
      </w:r>
      <w:r w:rsidR="00DC671A">
        <w:rPr>
          <w:rFonts w:ascii="Times New Roman" w:hAnsi="Times New Roman"/>
          <w:color w:val="000000"/>
          <w:sz w:val="24"/>
          <w:szCs w:val="24"/>
        </w:rPr>
        <w:t>, para el cultivo valorado</w:t>
      </w:r>
      <w:r w:rsidRPr="00937A43">
        <w:rPr>
          <w:rFonts w:ascii="Times New Roman" w:hAnsi="Times New Roman"/>
          <w:color w:val="000000"/>
          <w:sz w:val="24"/>
          <w:szCs w:val="24"/>
        </w:rPr>
        <w:t>. Lo que indica que ambas plantaciones expresaron su potencial genético</w:t>
      </w:r>
      <w:r w:rsidR="00710C75" w:rsidRPr="00937A43">
        <w:rPr>
          <w:rFonts w:ascii="Times New Roman" w:hAnsi="Times New Roman"/>
          <w:color w:val="000000"/>
          <w:sz w:val="24"/>
          <w:szCs w:val="24"/>
        </w:rPr>
        <w:t xml:space="preserve"> </w:t>
      </w:r>
      <w:r w:rsidR="00997BE0" w:rsidRPr="00937A43">
        <w:rPr>
          <w:rFonts w:ascii="Times New Roman" w:hAnsi="Times New Roman"/>
          <w:color w:val="000000"/>
          <w:sz w:val="24"/>
          <w:szCs w:val="24"/>
        </w:rPr>
        <w:t>al máximo, contribuyendo al objetivo propuesto inicialmente.</w:t>
      </w:r>
      <w:r w:rsidR="007600D7">
        <w:rPr>
          <w:rFonts w:ascii="Times New Roman" w:hAnsi="Times New Roman"/>
          <w:color w:val="000000"/>
          <w:sz w:val="24"/>
          <w:szCs w:val="24"/>
        </w:rPr>
        <w:t xml:space="preserve"> (Gráfico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559"/>
        <w:gridCol w:w="1559"/>
        <w:gridCol w:w="1560"/>
        <w:gridCol w:w="1445"/>
        <w:gridCol w:w="1531"/>
      </w:tblGrid>
      <w:tr w:rsidR="00B22A07" w:rsidRPr="00675957" w14:paraId="3E91BBC8" w14:textId="77777777" w:rsidTr="00675957">
        <w:trPr>
          <w:jc w:val="center"/>
        </w:trPr>
        <w:tc>
          <w:tcPr>
            <w:tcW w:w="1413" w:type="dxa"/>
            <w:shd w:val="clear" w:color="auto" w:fill="auto"/>
          </w:tcPr>
          <w:p w14:paraId="496DFC23" w14:textId="77777777" w:rsidR="00B22A07" w:rsidRPr="00675957" w:rsidRDefault="00B22A07" w:rsidP="00675957">
            <w:pPr>
              <w:spacing w:after="120" w:line="240" w:lineRule="auto"/>
              <w:rPr>
                <w:rFonts w:ascii="Times New Roman" w:hAnsi="Times New Roman"/>
                <w:sz w:val="20"/>
                <w:szCs w:val="20"/>
              </w:rPr>
            </w:pPr>
            <w:r w:rsidRPr="00675957">
              <w:rPr>
                <w:rFonts w:ascii="Times New Roman" w:hAnsi="Times New Roman"/>
                <w:sz w:val="20"/>
                <w:szCs w:val="20"/>
              </w:rPr>
              <w:lastRenderedPageBreak/>
              <w:t>Tratamientos</w:t>
            </w:r>
          </w:p>
        </w:tc>
        <w:tc>
          <w:tcPr>
            <w:tcW w:w="1559" w:type="dxa"/>
            <w:shd w:val="clear" w:color="auto" w:fill="auto"/>
          </w:tcPr>
          <w:p w14:paraId="1B6E95A5" w14:textId="77777777" w:rsidR="00B22A07" w:rsidRPr="00675957" w:rsidRDefault="00B22A07" w:rsidP="00675957">
            <w:pPr>
              <w:spacing w:after="120" w:line="240" w:lineRule="auto"/>
              <w:rPr>
                <w:rFonts w:ascii="Times New Roman" w:hAnsi="Times New Roman"/>
                <w:sz w:val="20"/>
                <w:szCs w:val="20"/>
              </w:rPr>
            </w:pPr>
            <w:r w:rsidRPr="00675957">
              <w:rPr>
                <w:rFonts w:ascii="Times New Roman" w:hAnsi="Times New Roman"/>
                <w:sz w:val="20"/>
                <w:szCs w:val="20"/>
              </w:rPr>
              <w:t>Masa de manos superiores (kg)</w:t>
            </w:r>
          </w:p>
        </w:tc>
        <w:tc>
          <w:tcPr>
            <w:tcW w:w="1559" w:type="dxa"/>
            <w:shd w:val="clear" w:color="auto" w:fill="auto"/>
          </w:tcPr>
          <w:p w14:paraId="7C6FA6FE" w14:textId="77777777" w:rsidR="00B22A07" w:rsidRPr="00675957" w:rsidRDefault="00B22A07" w:rsidP="00675957">
            <w:pPr>
              <w:spacing w:after="120" w:line="240" w:lineRule="auto"/>
              <w:rPr>
                <w:rFonts w:ascii="Times New Roman" w:hAnsi="Times New Roman"/>
                <w:sz w:val="20"/>
                <w:szCs w:val="20"/>
              </w:rPr>
            </w:pPr>
            <w:r w:rsidRPr="00675957">
              <w:rPr>
                <w:rFonts w:ascii="Times New Roman" w:hAnsi="Times New Roman"/>
                <w:sz w:val="20"/>
                <w:szCs w:val="20"/>
              </w:rPr>
              <w:t>Masa de manos centrales (kg)</w:t>
            </w:r>
          </w:p>
        </w:tc>
        <w:tc>
          <w:tcPr>
            <w:tcW w:w="1560" w:type="dxa"/>
            <w:shd w:val="clear" w:color="auto" w:fill="auto"/>
          </w:tcPr>
          <w:p w14:paraId="6266461F" w14:textId="77777777" w:rsidR="00B22A07" w:rsidRPr="00675957" w:rsidRDefault="00B22A07" w:rsidP="00675957">
            <w:pPr>
              <w:spacing w:after="120" w:line="240" w:lineRule="auto"/>
              <w:rPr>
                <w:rFonts w:ascii="Times New Roman" w:hAnsi="Times New Roman"/>
                <w:sz w:val="20"/>
                <w:szCs w:val="20"/>
              </w:rPr>
            </w:pPr>
            <w:r w:rsidRPr="00675957">
              <w:rPr>
                <w:rFonts w:ascii="Times New Roman" w:hAnsi="Times New Roman"/>
                <w:sz w:val="20"/>
                <w:szCs w:val="20"/>
              </w:rPr>
              <w:t>Masa de manos inferiores (kg)</w:t>
            </w:r>
          </w:p>
        </w:tc>
        <w:tc>
          <w:tcPr>
            <w:tcW w:w="1445" w:type="dxa"/>
            <w:shd w:val="clear" w:color="auto" w:fill="auto"/>
          </w:tcPr>
          <w:p w14:paraId="089D0A2D" w14:textId="77777777" w:rsidR="00B22A07" w:rsidRPr="00675957" w:rsidRDefault="00B22A07" w:rsidP="00675957">
            <w:pPr>
              <w:spacing w:after="120" w:line="240" w:lineRule="auto"/>
              <w:rPr>
                <w:rFonts w:ascii="Times New Roman" w:hAnsi="Times New Roman"/>
                <w:sz w:val="20"/>
                <w:szCs w:val="20"/>
              </w:rPr>
            </w:pPr>
            <w:r w:rsidRPr="00675957">
              <w:rPr>
                <w:rFonts w:ascii="Times New Roman" w:hAnsi="Times New Roman"/>
                <w:sz w:val="20"/>
                <w:szCs w:val="20"/>
              </w:rPr>
              <w:t>Masa de raquis (kg)</w:t>
            </w:r>
          </w:p>
        </w:tc>
        <w:tc>
          <w:tcPr>
            <w:tcW w:w="1531" w:type="dxa"/>
            <w:shd w:val="clear" w:color="auto" w:fill="auto"/>
          </w:tcPr>
          <w:p w14:paraId="7F3565DD" w14:textId="61B90538" w:rsidR="00B22A07" w:rsidRPr="00675957" w:rsidRDefault="00B22A07" w:rsidP="00675957">
            <w:pPr>
              <w:spacing w:after="120" w:line="240" w:lineRule="auto"/>
              <w:rPr>
                <w:rFonts w:ascii="Times New Roman" w:hAnsi="Times New Roman"/>
                <w:sz w:val="20"/>
                <w:szCs w:val="20"/>
              </w:rPr>
            </w:pPr>
            <w:r w:rsidRPr="00675957">
              <w:rPr>
                <w:rFonts w:ascii="Times New Roman" w:hAnsi="Times New Roman"/>
                <w:sz w:val="20"/>
                <w:szCs w:val="20"/>
              </w:rPr>
              <w:t>Masa  del racimo</w:t>
            </w:r>
            <w:r w:rsidR="00675957">
              <w:rPr>
                <w:rFonts w:ascii="Times New Roman" w:hAnsi="Times New Roman"/>
                <w:sz w:val="20"/>
                <w:szCs w:val="20"/>
              </w:rPr>
              <w:t xml:space="preserve"> </w:t>
            </w:r>
            <w:r w:rsidRPr="00675957">
              <w:rPr>
                <w:rFonts w:ascii="Times New Roman" w:hAnsi="Times New Roman"/>
                <w:sz w:val="20"/>
                <w:szCs w:val="20"/>
              </w:rPr>
              <w:t>(kg)</w:t>
            </w:r>
          </w:p>
        </w:tc>
      </w:tr>
      <w:tr w:rsidR="00B22A07" w:rsidRPr="00675957" w14:paraId="0B248147" w14:textId="77777777" w:rsidTr="00675957">
        <w:trPr>
          <w:jc w:val="center"/>
        </w:trPr>
        <w:tc>
          <w:tcPr>
            <w:tcW w:w="1413" w:type="dxa"/>
            <w:shd w:val="clear" w:color="auto" w:fill="auto"/>
          </w:tcPr>
          <w:p w14:paraId="77DDC217" w14:textId="77777777" w:rsidR="00B22A07" w:rsidRPr="00675957" w:rsidRDefault="00B22A07" w:rsidP="00675957">
            <w:pPr>
              <w:spacing w:after="120" w:line="240" w:lineRule="auto"/>
              <w:rPr>
                <w:rFonts w:ascii="Times New Roman" w:hAnsi="Times New Roman"/>
                <w:sz w:val="20"/>
                <w:szCs w:val="20"/>
              </w:rPr>
            </w:pPr>
            <w:r w:rsidRPr="00675957">
              <w:rPr>
                <w:rFonts w:ascii="Times New Roman" w:hAnsi="Times New Roman"/>
                <w:sz w:val="20"/>
                <w:szCs w:val="20"/>
              </w:rPr>
              <w:t>Control</w:t>
            </w:r>
          </w:p>
        </w:tc>
        <w:tc>
          <w:tcPr>
            <w:tcW w:w="1559" w:type="dxa"/>
            <w:shd w:val="clear" w:color="auto" w:fill="auto"/>
          </w:tcPr>
          <w:p w14:paraId="116BF5C7" w14:textId="77777777" w:rsidR="00B22A07" w:rsidRPr="00675957" w:rsidRDefault="00B22A07" w:rsidP="00675957">
            <w:pPr>
              <w:spacing w:after="120" w:line="240" w:lineRule="auto"/>
              <w:rPr>
                <w:rFonts w:ascii="Times New Roman" w:hAnsi="Times New Roman"/>
                <w:sz w:val="20"/>
                <w:szCs w:val="20"/>
              </w:rPr>
            </w:pPr>
            <w:r w:rsidRPr="00675957">
              <w:rPr>
                <w:rFonts w:ascii="Times New Roman" w:hAnsi="Times New Roman"/>
                <w:sz w:val="20"/>
                <w:szCs w:val="20"/>
              </w:rPr>
              <w:t>3,43</w:t>
            </w:r>
          </w:p>
        </w:tc>
        <w:tc>
          <w:tcPr>
            <w:tcW w:w="1559" w:type="dxa"/>
            <w:shd w:val="clear" w:color="auto" w:fill="auto"/>
          </w:tcPr>
          <w:p w14:paraId="75C08BDC" w14:textId="77777777" w:rsidR="00B22A07" w:rsidRPr="00675957" w:rsidRDefault="00B22A07" w:rsidP="00675957">
            <w:pPr>
              <w:spacing w:after="120" w:line="240" w:lineRule="auto"/>
              <w:rPr>
                <w:rFonts w:ascii="Times New Roman" w:hAnsi="Times New Roman"/>
                <w:sz w:val="20"/>
                <w:szCs w:val="20"/>
              </w:rPr>
            </w:pPr>
            <w:r w:rsidRPr="00675957">
              <w:rPr>
                <w:rFonts w:ascii="Times New Roman" w:hAnsi="Times New Roman"/>
                <w:sz w:val="20"/>
                <w:szCs w:val="20"/>
              </w:rPr>
              <w:t>2,14</w:t>
            </w:r>
          </w:p>
        </w:tc>
        <w:tc>
          <w:tcPr>
            <w:tcW w:w="1560" w:type="dxa"/>
            <w:shd w:val="clear" w:color="auto" w:fill="auto"/>
          </w:tcPr>
          <w:p w14:paraId="76C27C71" w14:textId="77777777" w:rsidR="00B22A07" w:rsidRPr="00675957" w:rsidRDefault="00B22A07" w:rsidP="00675957">
            <w:pPr>
              <w:spacing w:after="120" w:line="240" w:lineRule="auto"/>
              <w:rPr>
                <w:rFonts w:ascii="Times New Roman" w:hAnsi="Times New Roman"/>
                <w:sz w:val="20"/>
                <w:szCs w:val="20"/>
              </w:rPr>
            </w:pPr>
            <w:r w:rsidRPr="00675957">
              <w:rPr>
                <w:rFonts w:ascii="Times New Roman" w:hAnsi="Times New Roman"/>
                <w:sz w:val="20"/>
                <w:szCs w:val="20"/>
              </w:rPr>
              <w:t>1,37</w:t>
            </w:r>
          </w:p>
        </w:tc>
        <w:tc>
          <w:tcPr>
            <w:tcW w:w="1445" w:type="dxa"/>
            <w:shd w:val="clear" w:color="auto" w:fill="auto"/>
          </w:tcPr>
          <w:p w14:paraId="1E2CEF44" w14:textId="77777777" w:rsidR="00B22A07" w:rsidRPr="00675957" w:rsidRDefault="00B22A07" w:rsidP="00675957">
            <w:pPr>
              <w:spacing w:after="120" w:line="240" w:lineRule="auto"/>
              <w:rPr>
                <w:rFonts w:ascii="Times New Roman" w:hAnsi="Times New Roman"/>
                <w:sz w:val="20"/>
                <w:szCs w:val="20"/>
              </w:rPr>
            </w:pPr>
            <w:r w:rsidRPr="00675957">
              <w:rPr>
                <w:rFonts w:ascii="Times New Roman" w:hAnsi="Times New Roman"/>
                <w:sz w:val="20"/>
                <w:szCs w:val="20"/>
              </w:rPr>
              <w:t>1,20</w:t>
            </w:r>
          </w:p>
        </w:tc>
        <w:tc>
          <w:tcPr>
            <w:tcW w:w="1531" w:type="dxa"/>
            <w:shd w:val="clear" w:color="auto" w:fill="auto"/>
          </w:tcPr>
          <w:p w14:paraId="3CE3D30D" w14:textId="77777777" w:rsidR="00B22A07" w:rsidRPr="00675957" w:rsidRDefault="00B22A07" w:rsidP="00675957">
            <w:pPr>
              <w:spacing w:after="120" w:line="240" w:lineRule="auto"/>
              <w:rPr>
                <w:rFonts w:ascii="Times New Roman" w:hAnsi="Times New Roman"/>
                <w:sz w:val="20"/>
                <w:szCs w:val="20"/>
              </w:rPr>
            </w:pPr>
            <w:r w:rsidRPr="00675957">
              <w:rPr>
                <w:rFonts w:ascii="Times New Roman" w:hAnsi="Times New Roman"/>
                <w:sz w:val="20"/>
                <w:szCs w:val="20"/>
              </w:rPr>
              <w:t>16,03</w:t>
            </w:r>
          </w:p>
        </w:tc>
      </w:tr>
      <w:tr w:rsidR="00B22A07" w:rsidRPr="00675957" w14:paraId="03CBB526" w14:textId="77777777" w:rsidTr="00675957">
        <w:trPr>
          <w:jc w:val="center"/>
        </w:trPr>
        <w:tc>
          <w:tcPr>
            <w:tcW w:w="1413" w:type="dxa"/>
            <w:shd w:val="clear" w:color="auto" w:fill="auto"/>
          </w:tcPr>
          <w:p w14:paraId="12803552" w14:textId="77777777" w:rsidR="00B22A07" w:rsidRPr="00675957" w:rsidRDefault="001552CF" w:rsidP="00675957">
            <w:pPr>
              <w:spacing w:after="120" w:line="240" w:lineRule="auto"/>
              <w:rPr>
                <w:rFonts w:ascii="Times New Roman" w:hAnsi="Times New Roman"/>
                <w:sz w:val="20"/>
                <w:szCs w:val="20"/>
              </w:rPr>
            </w:pPr>
            <w:r w:rsidRPr="00675957">
              <w:rPr>
                <w:rFonts w:ascii="Times New Roman" w:hAnsi="Times New Roman"/>
                <w:sz w:val="20"/>
                <w:szCs w:val="20"/>
              </w:rPr>
              <w:t>Quitomax®</w:t>
            </w:r>
            <w:r w:rsidR="00B22A07" w:rsidRPr="00675957">
              <w:rPr>
                <w:rFonts w:ascii="Times New Roman" w:hAnsi="Times New Roman"/>
                <w:sz w:val="20"/>
                <w:szCs w:val="20"/>
                <w:vertAlign w:val="superscript"/>
              </w:rPr>
              <w:t>®</w:t>
            </w:r>
            <w:r w:rsidR="00B22A07" w:rsidRPr="00675957">
              <w:rPr>
                <w:rFonts w:ascii="Times New Roman" w:hAnsi="Times New Roman"/>
                <w:sz w:val="20"/>
                <w:szCs w:val="20"/>
              </w:rPr>
              <w:t xml:space="preserve"> </w:t>
            </w:r>
          </w:p>
        </w:tc>
        <w:tc>
          <w:tcPr>
            <w:tcW w:w="1559" w:type="dxa"/>
            <w:shd w:val="clear" w:color="auto" w:fill="auto"/>
          </w:tcPr>
          <w:p w14:paraId="5B8A4AED" w14:textId="77777777" w:rsidR="00B22A07" w:rsidRPr="00675957" w:rsidRDefault="00B22A07" w:rsidP="00675957">
            <w:pPr>
              <w:spacing w:after="120" w:line="240" w:lineRule="auto"/>
              <w:rPr>
                <w:rFonts w:ascii="Times New Roman" w:hAnsi="Times New Roman"/>
                <w:sz w:val="20"/>
                <w:szCs w:val="20"/>
              </w:rPr>
            </w:pPr>
            <w:r w:rsidRPr="00675957">
              <w:rPr>
                <w:rFonts w:ascii="Times New Roman" w:hAnsi="Times New Roman"/>
                <w:sz w:val="20"/>
                <w:szCs w:val="20"/>
              </w:rPr>
              <w:t>3,67</w:t>
            </w:r>
          </w:p>
        </w:tc>
        <w:tc>
          <w:tcPr>
            <w:tcW w:w="1559" w:type="dxa"/>
            <w:shd w:val="clear" w:color="auto" w:fill="auto"/>
          </w:tcPr>
          <w:p w14:paraId="63695284" w14:textId="77777777" w:rsidR="00B22A07" w:rsidRPr="00675957" w:rsidRDefault="00B22A07" w:rsidP="00675957">
            <w:pPr>
              <w:spacing w:after="120" w:line="240" w:lineRule="auto"/>
              <w:rPr>
                <w:rFonts w:ascii="Times New Roman" w:hAnsi="Times New Roman"/>
                <w:sz w:val="20"/>
                <w:szCs w:val="20"/>
              </w:rPr>
            </w:pPr>
            <w:r w:rsidRPr="00675957">
              <w:rPr>
                <w:rFonts w:ascii="Times New Roman" w:hAnsi="Times New Roman"/>
                <w:sz w:val="20"/>
                <w:szCs w:val="20"/>
              </w:rPr>
              <w:t>3,11</w:t>
            </w:r>
          </w:p>
        </w:tc>
        <w:tc>
          <w:tcPr>
            <w:tcW w:w="1560" w:type="dxa"/>
            <w:shd w:val="clear" w:color="auto" w:fill="auto"/>
          </w:tcPr>
          <w:p w14:paraId="5A8F8BC9" w14:textId="77777777" w:rsidR="00B22A07" w:rsidRPr="00675957" w:rsidRDefault="00B22A07" w:rsidP="00675957">
            <w:pPr>
              <w:spacing w:after="120" w:line="240" w:lineRule="auto"/>
              <w:rPr>
                <w:rFonts w:ascii="Times New Roman" w:hAnsi="Times New Roman"/>
                <w:sz w:val="20"/>
                <w:szCs w:val="20"/>
              </w:rPr>
            </w:pPr>
            <w:r w:rsidRPr="00675957">
              <w:rPr>
                <w:rFonts w:ascii="Times New Roman" w:hAnsi="Times New Roman"/>
                <w:sz w:val="20"/>
                <w:szCs w:val="20"/>
              </w:rPr>
              <w:t>1,75</w:t>
            </w:r>
          </w:p>
        </w:tc>
        <w:tc>
          <w:tcPr>
            <w:tcW w:w="1445" w:type="dxa"/>
            <w:shd w:val="clear" w:color="auto" w:fill="auto"/>
          </w:tcPr>
          <w:p w14:paraId="4FF28532" w14:textId="77777777" w:rsidR="00B22A07" w:rsidRPr="00675957" w:rsidRDefault="00B22A07" w:rsidP="00675957">
            <w:pPr>
              <w:spacing w:after="120" w:line="240" w:lineRule="auto"/>
              <w:rPr>
                <w:rFonts w:ascii="Times New Roman" w:hAnsi="Times New Roman"/>
                <w:sz w:val="20"/>
                <w:szCs w:val="20"/>
              </w:rPr>
            </w:pPr>
            <w:r w:rsidRPr="00675957">
              <w:rPr>
                <w:rFonts w:ascii="Times New Roman" w:hAnsi="Times New Roman"/>
                <w:sz w:val="20"/>
                <w:szCs w:val="20"/>
              </w:rPr>
              <w:t>1,76</w:t>
            </w:r>
          </w:p>
        </w:tc>
        <w:tc>
          <w:tcPr>
            <w:tcW w:w="1531" w:type="dxa"/>
            <w:shd w:val="clear" w:color="auto" w:fill="auto"/>
          </w:tcPr>
          <w:p w14:paraId="25ECAD93" w14:textId="77777777" w:rsidR="00B22A07" w:rsidRPr="00675957" w:rsidRDefault="00B22A07" w:rsidP="00675957">
            <w:pPr>
              <w:spacing w:after="120" w:line="240" w:lineRule="auto"/>
              <w:rPr>
                <w:rFonts w:ascii="Times New Roman" w:hAnsi="Times New Roman"/>
                <w:sz w:val="20"/>
                <w:szCs w:val="20"/>
              </w:rPr>
            </w:pPr>
            <w:r w:rsidRPr="00675957">
              <w:rPr>
                <w:rFonts w:ascii="Times New Roman" w:hAnsi="Times New Roman"/>
                <w:sz w:val="20"/>
                <w:szCs w:val="20"/>
              </w:rPr>
              <w:t>23,37</w:t>
            </w:r>
          </w:p>
        </w:tc>
      </w:tr>
      <w:tr w:rsidR="00B22A07" w:rsidRPr="00675957" w14:paraId="24F5A7B9" w14:textId="77777777" w:rsidTr="00675957">
        <w:trPr>
          <w:jc w:val="center"/>
        </w:trPr>
        <w:tc>
          <w:tcPr>
            <w:tcW w:w="1413" w:type="dxa"/>
            <w:shd w:val="clear" w:color="auto" w:fill="auto"/>
          </w:tcPr>
          <w:p w14:paraId="38F136FD" w14:textId="77777777" w:rsidR="00B22A07" w:rsidRPr="00675957" w:rsidRDefault="00B22A07" w:rsidP="00675957">
            <w:pPr>
              <w:spacing w:after="120" w:line="240" w:lineRule="auto"/>
              <w:rPr>
                <w:rFonts w:ascii="Times New Roman" w:hAnsi="Times New Roman"/>
                <w:sz w:val="20"/>
                <w:szCs w:val="20"/>
              </w:rPr>
            </w:pPr>
            <w:r w:rsidRPr="00675957">
              <w:rPr>
                <w:rFonts w:ascii="Times New Roman" w:hAnsi="Times New Roman"/>
                <w:sz w:val="20"/>
                <w:szCs w:val="20"/>
              </w:rPr>
              <w:t>Valor de t</w:t>
            </w:r>
          </w:p>
        </w:tc>
        <w:tc>
          <w:tcPr>
            <w:tcW w:w="1559" w:type="dxa"/>
            <w:shd w:val="clear" w:color="auto" w:fill="auto"/>
          </w:tcPr>
          <w:p w14:paraId="18D76CFE" w14:textId="77777777" w:rsidR="00B22A07" w:rsidRPr="00675957" w:rsidRDefault="00B22A07" w:rsidP="00675957">
            <w:pPr>
              <w:spacing w:after="120" w:line="240" w:lineRule="auto"/>
              <w:rPr>
                <w:rFonts w:ascii="Times New Roman" w:hAnsi="Times New Roman"/>
                <w:sz w:val="20"/>
                <w:szCs w:val="20"/>
              </w:rPr>
            </w:pPr>
            <w:r w:rsidRPr="00675957">
              <w:rPr>
                <w:rFonts w:ascii="Times New Roman" w:hAnsi="Times New Roman"/>
                <w:sz w:val="20"/>
                <w:szCs w:val="20"/>
              </w:rPr>
              <w:t>-1,16</w:t>
            </w:r>
          </w:p>
        </w:tc>
        <w:tc>
          <w:tcPr>
            <w:tcW w:w="1559" w:type="dxa"/>
            <w:shd w:val="clear" w:color="auto" w:fill="auto"/>
          </w:tcPr>
          <w:p w14:paraId="1B7D0107" w14:textId="77777777" w:rsidR="00B22A07" w:rsidRPr="00675957" w:rsidRDefault="00B22A07" w:rsidP="00675957">
            <w:pPr>
              <w:spacing w:after="120" w:line="240" w:lineRule="auto"/>
              <w:rPr>
                <w:rFonts w:ascii="Times New Roman" w:hAnsi="Times New Roman"/>
                <w:sz w:val="20"/>
                <w:szCs w:val="20"/>
              </w:rPr>
            </w:pPr>
            <w:r w:rsidRPr="00675957">
              <w:rPr>
                <w:rFonts w:ascii="Times New Roman" w:hAnsi="Times New Roman"/>
                <w:sz w:val="20"/>
                <w:szCs w:val="20"/>
              </w:rPr>
              <w:t>-4,50</w:t>
            </w:r>
          </w:p>
        </w:tc>
        <w:tc>
          <w:tcPr>
            <w:tcW w:w="1560" w:type="dxa"/>
            <w:shd w:val="clear" w:color="auto" w:fill="auto"/>
          </w:tcPr>
          <w:p w14:paraId="259D183A" w14:textId="77777777" w:rsidR="00B22A07" w:rsidRPr="00675957" w:rsidRDefault="00B22A07" w:rsidP="00675957">
            <w:pPr>
              <w:spacing w:after="120" w:line="240" w:lineRule="auto"/>
              <w:rPr>
                <w:rFonts w:ascii="Times New Roman" w:hAnsi="Times New Roman"/>
                <w:sz w:val="20"/>
                <w:szCs w:val="20"/>
              </w:rPr>
            </w:pPr>
            <w:r w:rsidRPr="00675957">
              <w:rPr>
                <w:rFonts w:ascii="Times New Roman" w:hAnsi="Times New Roman"/>
                <w:sz w:val="20"/>
                <w:szCs w:val="20"/>
              </w:rPr>
              <w:t>-3,10</w:t>
            </w:r>
          </w:p>
        </w:tc>
        <w:tc>
          <w:tcPr>
            <w:tcW w:w="1445" w:type="dxa"/>
            <w:shd w:val="clear" w:color="auto" w:fill="auto"/>
          </w:tcPr>
          <w:p w14:paraId="16B722C5" w14:textId="77777777" w:rsidR="00B22A07" w:rsidRPr="00675957" w:rsidRDefault="00B22A07" w:rsidP="00675957">
            <w:pPr>
              <w:spacing w:after="120" w:line="240" w:lineRule="auto"/>
              <w:rPr>
                <w:rFonts w:ascii="Times New Roman" w:hAnsi="Times New Roman"/>
                <w:sz w:val="20"/>
                <w:szCs w:val="20"/>
              </w:rPr>
            </w:pPr>
            <w:r w:rsidRPr="00675957">
              <w:rPr>
                <w:rFonts w:ascii="Times New Roman" w:hAnsi="Times New Roman"/>
                <w:sz w:val="20"/>
                <w:szCs w:val="20"/>
              </w:rPr>
              <w:t>-7,25</w:t>
            </w:r>
          </w:p>
        </w:tc>
        <w:tc>
          <w:tcPr>
            <w:tcW w:w="1531" w:type="dxa"/>
            <w:shd w:val="clear" w:color="auto" w:fill="auto"/>
          </w:tcPr>
          <w:p w14:paraId="0ABD8DCD" w14:textId="77777777" w:rsidR="00B22A07" w:rsidRPr="00675957" w:rsidRDefault="00B22A07" w:rsidP="00675957">
            <w:pPr>
              <w:spacing w:after="120" w:line="240" w:lineRule="auto"/>
              <w:rPr>
                <w:rFonts w:ascii="Times New Roman" w:hAnsi="Times New Roman"/>
                <w:sz w:val="20"/>
                <w:szCs w:val="20"/>
              </w:rPr>
            </w:pPr>
            <w:r w:rsidRPr="00675957">
              <w:rPr>
                <w:rFonts w:ascii="Times New Roman" w:hAnsi="Times New Roman"/>
                <w:sz w:val="20"/>
                <w:szCs w:val="20"/>
              </w:rPr>
              <w:t>5,65</w:t>
            </w:r>
          </w:p>
        </w:tc>
      </w:tr>
      <w:tr w:rsidR="00B22A07" w:rsidRPr="00675957" w14:paraId="7E556F2C" w14:textId="77777777" w:rsidTr="00675957">
        <w:trPr>
          <w:jc w:val="center"/>
        </w:trPr>
        <w:tc>
          <w:tcPr>
            <w:tcW w:w="1413" w:type="dxa"/>
            <w:shd w:val="clear" w:color="auto" w:fill="auto"/>
          </w:tcPr>
          <w:p w14:paraId="7F302B29" w14:textId="77777777" w:rsidR="00B22A07" w:rsidRPr="00675957" w:rsidRDefault="00B22A07" w:rsidP="00675957">
            <w:pPr>
              <w:spacing w:after="120" w:line="240" w:lineRule="auto"/>
              <w:rPr>
                <w:rFonts w:ascii="Times New Roman" w:hAnsi="Times New Roman"/>
                <w:sz w:val="20"/>
                <w:szCs w:val="20"/>
              </w:rPr>
            </w:pPr>
            <w:r w:rsidRPr="00675957">
              <w:rPr>
                <w:rFonts w:ascii="Times New Roman" w:hAnsi="Times New Roman"/>
                <w:sz w:val="20"/>
                <w:szCs w:val="20"/>
              </w:rPr>
              <w:t xml:space="preserve"> Valor de p</w:t>
            </w:r>
          </w:p>
        </w:tc>
        <w:tc>
          <w:tcPr>
            <w:tcW w:w="1559" w:type="dxa"/>
            <w:shd w:val="clear" w:color="auto" w:fill="auto"/>
          </w:tcPr>
          <w:p w14:paraId="75F4C49E" w14:textId="77777777" w:rsidR="00B22A07" w:rsidRPr="00675957" w:rsidRDefault="00B22A07" w:rsidP="00675957">
            <w:pPr>
              <w:spacing w:after="120" w:line="240" w:lineRule="auto"/>
              <w:rPr>
                <w:rFonts w:ascii="Times New Roman" w:hAnsi="Times New Roman"/>
                <w:sz w:val="20"/>
                <w:szCs w:val="20"/>
              </w:rPr>
            </w:pPr>
            <w:r w:rsidRPr="00675957">
              <w:rPr>
                <w:rFonts w:ascii="Times New Roman" w:hAnsi="Times New Roman"/>
                <w:sz w:val="20"/>
                <w:szCs w:val="20"/>
              </w:rPr>
              <w:t>0,25</w:t>
            </w:r>
          </w:p>
        </w:tc>
        <w:tc>
          <w:tcPr>
            <w:tcW w:w="1559" w:type="dxa"/>
            <w:shd w:val="clear" w:color="auto" w:fill="auto"/>
          </w:tcPr>
          <w:p w14:paraId="4A27E400" w14:textId="77777777" w:rsidR="00B22A07" w:rsidRPr="00675957" w:rsidRDefault="00B22A07" w:rsidP="00675957">
            <w:pPr>
              <w:spacing w:after="120" w:line="240" w:lineRule="auto"/>
              <w:rPr>
                <w:rFonts w:ascii="Times New Roman" w:hAnsi="Times New Roman"/>
                <w:sz w:val="20"/>
                <w:szCs w:val="20"/>
              </w:rPr>
            </w:pPr>
            <w:r w:rsidRPr="00675957">
              <w:rPr>
                <w:rFonts w:ascii="Times New Roman" w:hAnsi="Times New Roman"/>
                <w:sz w:val="20"/>
                <w:szCs w:val="20"/>
              </w:rPr>
              <w:t>0,0019</w:t>
            </w:r>
          </w:p>
        </w:tc>
        <w:tc>
          <w:tcPr>
            <w:tcW w:w="1560" w:type="dxa"/>
            <w:shd w:val="clear" w:color="auto" w:fill="auto"/>
          </w:tcPr>
          <w:p w14:paraId="77629E8D" w14:textId="77777777" w:rsidR="00B22A07" w:rsidRPr="00675957" w:rsidRDefault="00B22A07" w:rsidP="00675957">
            <w:pPr>
              <w:spacing w:after="120" w:line="240" w:lineRule="auto"/>
              <w:rPr>
                <w:rFonts w:ascii="Times New Roman" w:hAnsi="Times New Roman"/>
                <w:sz w:val="20"/>
                <w:szCs w:val="20"/>
              </w:rPr>
            </w:pPr>
            <w:r w:rsidRPr="00675957">
              <w:rPr>
                <w:rFonts w:ascii="Times New Roman" w:hAnsi="Times New Roman"/>
                <w:sz w:val="20"/>
                <w:szCs w:val="20"/>
              </w:rPr>
              <w:t>0,056</w:t>
            </w:r>
          </w:p>
        </w:tc>
        <w:tc>
          <w:tcPr>
            <w:tcW w:w="1445" w:type="dxa"/>
            <w:shd w:val="clear" w:color="auto" w:fill="auto"/>
          </w:tcPr>
          <w:p w14:paraId="1D697D2A" w14:textId="77777777" w:rsidR="00B22A07" w:rsidRPr="00675957" w:rsidRDefault="00B22A07" w:rsidP="00675957">
            <w:pPr>
              <w:spacing w:after="120" w:line="240" w:lineRule="auto"/>
              <w:rPr>
                <w:rFonts w:ascii="Times New Roman" w:hAnsi="Times New Roman"/>
                <w:sz w:val="20"/>
                <w:szCs w:val="20"/>
              </w:rPr>
            </w:pPr>
            <w:r w:rsidRPr="00675957">
              <w:rPr>
                <w:rFonts w:ascii="Times New Roman" w:hAnsi="Times New Roman"/>
                <w:sz w:val="20"/>
                <w:szCs w:val="20"/>
              </w:rPr>
              <w:t>0,0000</w:t>
            </w:r>
          </w:p>
        </w:tc>
        <w:tc>
          <w:tcPr>
            <w:tcW w:w="1531" w:type="dxa"/>
            <w:shd w:val="clear" w:color="auto" w:fill="auto"/>
          </w:tcPr>
          <w:p w14:paraId="72F36422" w14:textId="77777777" w:rsidR="00B22A07" w:rsidRPr="00675957" w:rsidRDefault="00B22A07" w:rsidP="00675957">
            <w:pPr>
              <w:spacing w:after="120" w:line="240" w:lineRule="auto"/>
              <w:rPr>
                <w:rFonts w:ascii="Times New Roman" w:hAnsi="Times New Roman"/>
                <w:sz w:val="20"/>
                <w:szCs w:val="20"/>
              </w:rPr>
            </w:pPr>
            <w:r w:rsidRPr="00675957">
              <w:rPr>
                <w:rFonts w:ascii="Times New Roman" w:hAnsi="Times New Roman"/>
                <w:sz w:val="20"/>
                <w:szCs w:val="20"/>
              </w:rPr>
              <w:t>0,0048</w:t>
            </w:r>
          </w:p>
        </w:tc>
      </w:tr>
    </w:tbl>
    <w:p w14:paraId="2E96F0E2" w14:textId="700E8FCE" w:rsidR="00B22A07" w:rsidRPr="00DC671A" w:rsidRDefault="00DC671A" w:rsidP="00DC671A">
      <w:pPr>
        <w:spacing w:after="120" w:line="240" w:lineRule="auto"/>
        <w:jc w:val="center"/>
        <w:rPr>
          <w:rFonts w:ascii="Times New Roman" w:hAnsi="Times New Roman"/>
          <w:sz w:val="20"/>
          <w:szCs w:val="20"/>
        </w:rPr>
      </w:pPr>
      <w:r w:rsidRPr="00DC671A">
        <w:rPr>
          <w:rFonts w:ascii="Times New Roman" w:hAnsi="Times New Roman"/>
          <w:sz w:val="20"/>
          <w:szCs w:val="20"/>
        </w:rPr>
        <w:t xml:space="preserve">Tabla 2: Evaluación de las masas de las manos, raquis y racimos por tratamientos (kg). </w:t>
      </w:r>
      <w:r w:rsidR="00B22A07" w:rsidRPr="00DC671A">
        <w:rPr>
          <w:rFonts w:ascii="Times New Roman" w:hAnsi="Times New Roman"/>
          <w:sz w:val="20"/>
          <w:szCs w:val="20"/>
        </w:rPr>
        <w:t>Valor de t es mayor que el valor de p existe diferencias significativas para los tratamientos.</w:t>
      </w:r>
    </w:p>
    <w:p w14:paraId="6FA3D85A" w14:textId="0EC138C3" w:rsidR="00B22A07" w:rsidRDefault="00B22A07" w:rsidP="00937A43">
      <w:pPr>
        <w:spacing w:after="120" w:line="360" w:lineRule="auto"/>
        <w:jc w:val="both"/>
        <w:rPr>
          <w:rFonts w:ascii="Times New Roman" w:hAnsi="Times New Roman"/>
          <w:sz w:val="24"/>
          <w:szCs w:val="24"/>
        </w:rPr>
      </w:pPr>
      <w:r w:rsidRPr="00937A43">
        <w:rPr>
          <w:rFonts w:ascii="Times New Roman" w:hAnsi="Times New Roman"/>
          <w:sz w:val="24"/>
          <w:szCs w:val="24"/>
        </w:rPr>
        <w:t>Al evaluar el rendimiento</w:t>
      </w:r>
      <w:r w:rsidR="00D45206">
        <w:rPr>
          <w:rFonts w:ascii="Times New Roman" w:hAnsi="Times New Roman"/>
          <w:sz w:val="24"/>
          <w:szCs w:val="24"/>
        </w:rPr>
        <w:t xml:space="preserve"> por hectárea</w:t>
      </w:r>
      <w:r w:rsidRPr="00937A43">
        <w:rPr>
          <w:rFonts w:ascii="Times New Roman" w:hAnsi="Times New Roman"/>
          <w:sz w:val="24"/>
          <w:szCs w:val="24"/>
        </w:rPr>
        <w:t xml:space="preserve"> obtenido</w:t>
      </w:r>
      <w:r w:rsidR="00D45206">
        <w:rPr>
          <w:rFonts w:ascii="Times New Roman" w:hAnsi="Times New Roman"/>
          <w:sz w:val="24"/>
          <w:szCs w:val="24"/>
        </w:rPr>
        <w:t>,</w:t>
      </w:r>
      <w:r w:rsidR="007600D7">
        <w:rPr>
          <w:rFonts w:ascii="Times New Roman" w:hAnsi="Times New Roman"/>
          <w:sz w:val="24"/>
          <w:szCs w:val="24"/>
        </w:rPr>
        <w:t xml:space="preserve"> </w:t>
      </w:r>
      <w:r w:rsidRPr="00937A43">
        <w:rPr>
          <w:rFonts w:ascii="Times New Roman" w:hAnsi="Times New Roman"/>
          <w:sz w:val="24"/>
          <w:szCs w:val="24"/>
        </w:rPr>
        <w:t>se observa que existi</w:t>
      </w:r>
      <w:r w:rsidR="00D45206">
        <w:rPr>
          <w:rFonts w:ascii="Times New Roman" w:hAnsi="Times New Roman"/>
          <w:sz w:val="24"/>
          <w:szCs w:val="24"/>
        </w:rPr>
        <w:t>eron</w:t>
      </w:r>
      <w:r w:rsidRPr="00937A43">
        <w:rPr>
          <w:rFonts w:ascii="Times New Roman" w:hAnsi="Times New Roman"/>
          <w:sz w:val="24"/>
          <w:szCs w:val="24"/>
        </w:rPr>
        <w:t xml:space="preserve"> diferencias significativas entre los</w:t>
      </w:r>
      <w:r w:rsidR="00997BE0" w:rsidRPr="00937A43">
        <w:rPr>
          <w:rFonts w:ascii="Times New Roman" w:hAnsi="Times New Roman"/>
          <w:sz w:val="24"/>
          <w:szCs w:val="24"/>
        </w:rPr>
        <w:t xml:space="preserve"> valores de</w:t>
      </w:r>
      <w:r w:rsidR="00F77E21" w:rsidRPr="00937A43">
        <w:rPr>
          <w:rFonts w:ascii="Times New Roman" w:hAnsi="Times New Roman"/>
          <w:sz w:val="24"/>
          <w:szCs w:val="24"/>
        </w:rPr>
        <w:t xml:space="preserve"> </w:t>
      </w:r>
      <w:r w:rsidR="00997BE0" w:rsidRPr="00937A43">
        <w:rPr>
          <w:rFonts w:ascii="Times New Roman" w:hAnsi="Times New Roman"/>
          <w:sz w:val="24"/>
          <w:szCs w:val="24"/>
        </w:rPr>
        <w:t>l</w:t>
      </w:r>
      <w:r w:rsidR="00F77E21" w:rsidRPr="00937A43">
        <w:rPr>
          <w:rFonts w:ascii="Times New Roman" w:hAnsi="Times New Roman"/>
          <w:sz w:val="24"/>
          <w:szCs w:val="24"/>
        </w:rPr>
        <w:t>os</w:t>
      </w:r>
      <w:r w:rsidRPr="00937A43">
        <w:rPr>
          <w:rFonts w:ascii="Times New Roman" w:hAnsi="Times New Roman"/>
          <w:sz w:val="24"/>
          <w:szCs w:val="24"/>
        </w:rPr>
        <w:t xml:space="preserve"> tratamientos donde se aplicó </w:t>
      </w:r>
      <w:r w:rsidR="001552CF" w:rsidRPr="00937A43">
        <w:rPr>
          <w:rFonts w:ascii="Times New Roman" w:hAnsi="Times New Roman"/>
          <w:sz w:val="24"/>
          <w:szCs w:val="24"/>
        </w:rPr>
        <w:t>Quitomax®</w:t>
      </w:r>
      <w:r w:rsidRPr="00937A43">
        <w:rPr>
          <w:rFonts w:ascii="Times New Roman" w:hAnsi="Times New Roman"/>
          <w:sz w:val="24"/>
          <w:szCs w:val="24"/>
        </w:rPr>
        <w:t xml:space="preserve"> </w:t>
      </w:r>
      <w:r w:rsidR="00D45206">
        <w:rPr>
          <w:rFonts w:ascii="Times New Roman" w:hAnsi="Times New Roman"/>
          <w:sz w:val="24"/>
          <w:szCs w:val="24"/>
        </w:rPr>
        <w:t xml:space="preserve">y </w:t>
      </w:r>
      <w:r w:rsidRPr="00937A43">
        <w:rPr>
          <w:rFonts w:ascii="Times New Roman" w:hAnsi="Times New Roman"/>
          <w:sz w:val="24"/>
          <w:szCs w:val="24"/>
        </w:rPr>
        <w:t xml:space="preserve">el </w:t>
      </w:r>
      <w:r w:rsidR="00997BE0" w:rsidRPr="00937A43">
        <w:rPr>
          <w:rFonts w:ascii="Times New Roman" w:hAnsi="Times New Roman"/>
          <w:sz w:val="24"/>
          <w:szCs w:val="24"/>
        </w:rPr>
        <w:t xml:space="preserve">resultado del </w:t>
      </w:r>
      <w:r w:rsidRPr="00937A43">
        <w:rPr>
          <w:rFonts w:ascii="Times New Roman" w:hAnsi="Times New Roman"/>
          <w:sz w:val="24"/>
          <w:szCs w:val="24"/>
        </w:rPr>
        <w:t>tratamiento control con valores de 34,6 y 27,7 t ha</w:t>
      </w:r>
      <w:r w:rsidRPr="00937A43">
        <w:rPr>
          <w:rFonts w:ascii="Times New Roman" w:hAnsi="Times New Roman"/>
          <w:sz w:val="24"/>
          <w:szCs w:val="24"/>
          <w:vertAlign w:val="superscript"/>
        </w:rPr>
        <w:t>-1</w:t>
      </w:r>
      <w:r w:rsidRPr="00937A43">
        <w:rPr>
          <w:rFonts w:ascii="Times New Roman" w:hAnsi="Times New Roman"/>
          <w:sz w:val="24"/>
          <w:szCs w:val="24"/>
        </w:rPr>
        <w:t xml:space="preserve"> respectivamente.</w:t>
      </w:r>
      <w:r w:rsidR="00C32371">
        <w:rPr>
          <w:rFonts w:ascii="Times New Roman" w:hAnsi="Times New Roman"/>
          <w:sz w:val="24"/>
          <w:szCs w:val="24"/>
        </w:rPr>
        <w:t xml:space="preserve"> (gráfico 4)</w:t>
      </w:r>
    </w:p>
    <w:p w14:paraId="3951CD09" w14:textId="77777777" w:rsidR="00C32371" w:rsidRPr="00937A43" w:rsidRDefault="00C32371" w:rsidP="00C32371">
      <w:pPr>
        <w:spacing w:after="120" w:line="360" w:lineRule="auto"/>
        <w:jc w:val="center"/>
        <w:rPr>
          <w:rFonts w:ascii="Times New Roman" w:hAnsi="Times New Roman"/>
          <w:color w:val="000000"/>
          <w:sz w:val="24"/>
          <w:szCs w:val="24"/>
        </w:rPr>
      </w:pPr>
      <w:r>
        <w:rPr>
          <w:rFonts w:ascii="Times New Roman" w:hAnsi="Times New Roman"/>
          <w:noProof/>
          <w:color w:val="000000"/>
          <w:sz w:val="24"/>
          <w:szCs w:val="24"/>
        </w:rPr>
        <w:drawing>
          <wp:inline distT="0" distB="0" distL="0" distR="0" wp14:anchorId="62BAA737" wp14:editId="2DADC718">
            <wp:extent cx="3733800" cy="2240280"/>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33800" cy="2240280"/>
                    </a:xfrm>
                    <a:prstGeom prst="rect">
                      <a:avLst/>
                    </a:prstGeom>
                    <a:noFill/>
                    <a:ln>
                      <a:noFill/>
                    </a:ln>
                  </pic:spPr>
                </pic:pic>
              </a:graphicData>
            </a:graphic>
          </wp:inline>
        </w:drawing>
      </w:r>
    </w:p>
    <w:p w14:paraId="1233A7D7" w14:textId="77777777" w:rsidR="00C32371" w:rsidRPr="0049317B" w:rsidRDefault="00C32371" w:rsidP="00C32371">
      <w:pPr>
        <w:spacing w:after="120" w:line="360" w:lineRule="auto"/>
        <w:jc w:val="center"/>
        <w:rPr>
          <w:rFonts w:ascii="Times New Roman" w:hAnsi="Times New Roman"/>
          <w:sz w:val="20"/>
          <w:szCs w:val="20"/>
        </w:rPr>
      </w:pPr>
      <w:r>
        <w:rPr>
          <w:rFonts w:ascii="Times New Roman" w:hAnsi="Times New Roman"/>
          <w:sz w:val="20"/>
          <w:szCs w:val="20"/>
        </w:rPr>
        <w:t>Gráfico</w:t>
      </w:r>
      <w:r w:rsidRPr="0049317B">
        <w:rPr>
          <w:rFonts w:ascii="Times New Roman" w:hAnsi="Times New Roman"/>
          <w:sz w:val="20"/>
          <w:szCs w:val="20"/>
        </w:rPr>
        <w:t xml:space="preserve"> </w:t>
      </w:r>
      <w:r>
        <w:rPr>
          <w:rFonts w:ascii="Times New Roman" w:hAnsi="Times New Roman"/>
          <w:sz w:val="20"/>
          <w:szCs w:val="20"/>
        </w:rPr>
        <w:t>4</w:t>
      </w:r>
      <w:r w:rsidRPr="0049317B">
        <w:rPr>
          <w:rFonts w:ascii="Times New Roman" w:hAnsi="Times New Roman"/>
          <w:sz w:val="20"/>
          <w:szCs w:val="20"/>
        </w:rPr>
        <w:t>: Rendimiento obtenido por hectárea (t ha</w:t>
      </w:r>
      <w:r w:rsidRPr="0049317B">
        <w:rPr>
          <w:rFonts w:ascii="Times New Roman" w:hAnsi="Times New Roman"/>
          <w:sz w:val="20"/>
          <w:szCs w:val="20"/>
          <w:vertAlign w:val="superscript"/>
        </w:rPr>
        <w:t>-1</w:t>
      </w:r>
      <w:r w:rsidRPr="0049317B">
        <w:rPr>
          <w:rFonts w:ascii="Times New Roman" w:hAnsi="Times New Roman"/>
          <w:sz w:val="20"/>
          <w:szCs w:val="20"/>
        </w:rPr>
        <w:t>).</w:t>
      </w:r>
    </w:p>
    <w:p w14:paraId="7BAFF51E" w14:textId="10723A9E" w:rsidR="00B22A07" w:rsidRPr="00937A43" w:rsidRDefault="00B22A07" w:rsidP="00937A43">
      <w:pPr>
        <w:spacing w:after="120" w:line="360" w:lineRule="auto"/>
        <w:jc w:val="both"/>
        <w:rPr>
          <w:rFonts w:ascii="Times New Roman" w:hAnsi="Times New Roman"/>
          <w:color w:val="000000"/>
          <w:sz w:val="24"/>
          <w:szCs w:val="24"/>
        </w:rPr>
      </w:pPr>
      <w:r w:rsidRPr="00937A43">
        <w:rPr>
          <w:rFonts w:ascii="Times New Roman" w:hAnsi="Times New Roman"/>
          <w:color w:val="000000"/>
          <w:sz w:val="24"/>
          <w:szCs w:val="24"/>
        </w:rPr>
        <w:t>Urbina (1991) citado por Molina y Martínez (2004)</w:t>
      </w:r>
      <w:r w:rsidR="00D45206">
        <w:rPr>
          <w:rFonts w:ascii="Times New Roman" w:hAnsi="Times New Roman"/>
          <w:color w:val="000000"/>
          <w:sz w:val="24"/>
          <w:szCs w:val="24"/>
        </w:rPr>
        <w:t>,</w:t>
      </w:r>
      <w:r w:rsidRPr="00937A43">
        <w:rPr>
          <w:rFonts w:ascii="Times New Roman" w:hAnsi="Times New Roman"/>
          <w:color w:val="000000"/>
          <w:sz w:val="24"/>
          <w:szCs w:val="24"/>
        </w:rPr>
        <w:t xml:space="preserve"> señala</w:t>
      </w:r>
      <w:r w:rsidR="00E0427F" w:rsidRPr="00937A43">
        <w:rPr>
          <w:rFonts w:ascii="Times New Roman" w:hAnsi="Times New Roman"/>
          <w:color w:val="000000"/>
          <w:sz w:val="24"/>
          <w:szCs w:val="24"/>
        </w:rPr>
        <w:t>n</w:t>
      </w:r>
      <w:r w:rsidRPr="00937A43">
        <w:rPr>
          <w:rFonts w:ascii="Times New Roman" w:hAnsi="Times New Roman"/>
          <w:color w:val="000000"/>
          <w:sz w:val="24"/>
          <w:szCs w:val="24"/>
        </w:rPr>
        <w:t xml:space="preserve"> que el rendimiento del plátano está condicionado por su potencial genético, nutrición y factores ambientales (agua, luz, temperatura, suelo, etc.). Lo que se comprueba en el presente estudio donde se registran diferencias cuando ambas poblaciones se encontraban bajo las mismas condiciones</w:t>
      </w:r>
      <w:r w:rsidR="00997BE0" w:rsidRPr="00937A43">
        <w:rPr>
          <w:rFonts w:ascii="Times New Roman" w:hAnsi="Times New Roman"/>
          <w:color w:val="000000"/>
          <w:sz w:val="24"/>
          <w:szCs w:val="24"/>
        </w:rPr>
        <w:t xml:space="preserve"> ambientales y </w:t>
      </w:r>
      <w:r w:rsidR="00D45206">
        <w:rPr>
          <w:rFonts w:ascii="Times New Roman" w:hAnsi="Times New Roman"/>
          <w:color w:val="000000"/>
          <w:sz w:val="24"/>
          <w:szCs w:val="24"/>
        </w:rPr>
        <w:t>similares</w:t>
      </w:r>
      <w:r w:rsidR="00997BE0" w:rsidRPr="00937A43">
        <w:rPr>
          <w:rFonts w:ascii="Times New Roman" w:hAnsi="Times New Roman"/>
          <w:color w:val="000000"/>
          <w:sz w:val="24"/>
          <w:szCs w:val="24"/>
        </w:rPr>
        <w:t xml:space="preserve"> atenciones culturales</w:t>
      </w:r>
      <w:r w:rsidR="00D45206">
        <w:rPr>
          <w:rFonts w:ascii="Times New Roman" w:hAnsi="Times New Roman"/>
          <w:color w:val="000000"/>
          <w:sz w:val="24"/>
          <w:szCs w:val="24"/>
        </w:rPr>
        <w:t>,</w:t>
      </w:r>
      <w:r w:rsidRPr="00937A43">
        <w:rPr>
          <w:rFonts w:ascii="Times New Roman" w:hAnsi="Times New Roman"/>
          <w:color w:val="000000"/>
          <w:sz w:val="24"/>
          <w:szCs w:val="24"/>
        </w:rPr>
        <w:t xml:space="preserve"> </w:t>
      </w:r>
      <w:r w:rsidR="004D3AAE" w:rsidRPr="00937A43">
        <w:rPr>
          <w:rFonts w:ascii="Times New Roman" w:hAnsi="Times New Roman"/>
          <w:color w:val="000000"/>
          <w:sz w:val="24"/>
          <w:szCs w:val="24"/>
        </w:rPr>
        <w:t>demostrando que la diferencia</w:t>
      </w:r>
      <w:r w:rsidR="00997BE0" w:rsidRPr="00937A43">
        <w:rPr>
          <w:rFonts w:ascii="Times New Roman" w:hAnsi="Times New Roman"/>
          <w:color w:val="000000"/>
          <w:sz w:val="24"/>
          <w:szCs w:val="24"/>
        </w:rPr>
        <w:t xml:space="preserve"> en cuanto a los resultados finales obtenidos</w:t>
      </w:r>
      <w:r w:rsidR="006A686B" w:rsidRPr="00937A43">
        <w:rPr>
          <w:rFonts w:ascii="Times New Roman" w:hAnsi="Times New Roman"/>
          <w:color w:val="000000"/>
          <w:sz w:val="24"/>
          <w:szCs w:val="24"/>
        </w:rPr>
        <w:t>,</w:t>
      </w:r>
      <w:r w:rsidR="004D3AAE" w:rsidRPr="00937A43">
        <w:rPr>
          <w:rFonts w:ascii="Times New Roman" w:hAnsi="Times New Roman"/>
          <w:color w:val="000000"/>
          <w:sz w:val="24"/>
          <w:szCs w:val="24"/>
        </w:rPr>
        <w:t xml:space="preserve"> </w:t>
      </w:r>
      <w:r w:rsidR="00F26318" w:rsidRPr="00937A43">
        <w:rPr>
          <w:rFonts w:ascii="Times New Roman" w:hAnsi="Times New Roman"/>
          <w:color w:val="000000"/>
          <w:sz w:val="24"/>
          <w:szCs w:val="24"/>
        </w:rPr>
        <w:t>son</w:t>
      </w:r>
      <w:r w:rsidR="004D3AAE" w:rsidRPr="00937A43">
        <w:rPr>
          <w:rFonts w:ascii="Times New Roman" w:hAnsi="Times New Roman"/>
          <w:color w:val="000000"/>
          <w:sz w:val="24"/>
          <w:szCs w:val="24"/>
        </w:rPr>
        <w:t xml:space="preserve"> </w:t>
      </w:r>
      <w:r w:rsidR="00997BE0" w:rsidRPr="00937A43">
        <w:rPr>
          <w:rFonts w:ascii="Times New Roman" w:hAnsi="Times New Roman"/>
          <w:color w:val="000000"/>
          <w:sz w:val="24"/>
          <w:szCs w:val="24"/>
        </w:rPr>
        <w:t>ocasionado</w:t>
      </w:r>
      <w:r w:rsidR="00F26318" w:rsidRPr="00937A43">
        <w:rPr>
          <w:rFonts w:ascii="Times New Roman" w:hAnsi="Times New Roman"/>
          <w:color w:val="000000"/>
          <w:sz w:val="24"/>
          <w:szCs w:val="24"/>
        </w:rPr>
        <w:t>s</w:t>
      </w:r>
      <w:r w:rsidR="00997BE0" w:rsidRPr="00937A43">
        <w:rPr>
          <w:rFonts w:ascii="Times New Roman" w:hAnsi="Times New Roman"/>
          <w:color w:val="000000"/>
          <w:sz w:val="24"/>
          <w:szCs w:val="24"/>
        </w:rPr>
        <w:t xml:space="preserve"> por </w:t>
      </w:r>
      <w:r w:rsidR="004D3AAE" w:rsidRPr="00937A43">
        <w:rPr>
          <w:rFonts w:ascii="Times New Roman" w:hAnsi="Times New Roman"/>
          <w:color w:val="000000"/>
          <w:sz w:val="24"/>
          <w:szCs w:val="24"/>
        </w:rPr>
        <w:t xml:space="preserve">el bioestimulante </w:t>
      </w:r>
      <w:r w:rsidR="00997BE0" w:rsidRPr="00937A43">
        <w:rPr>
          <w:rFonts w:ascii="Times New Roman" w:hAnsi="Times New Roman"/>
          <w:color w:val="000000"/>
          <w:sz w:val="24"/>
          <w:szCs w:val="24"/>
        </w:rPr>
        <w:t>Quitomax</w:t>
      </w:r>
      <w:r w:rsidR="00997BE0" w:rsidRPr="00937A43">
        <w:rPr>
          <w:rFonts w:ascii="Times New Roman" w:hAnsi="Times New Roman"/>
          <w:sz w:val="24"/>
          <w:szCs w:val="24"/>
        </w:rPr>
        <w:t>®.</w:t>
      </w:r>
    </w:p>
    <w:p w14:paraId="285B8CFD" w14:textId="1E47EE52" w:rsidR="00B22A07" w:rsidRDefault="00B22A07" w:rsidP="00937A43">
      <w:pPr>
        <w:spacing w:after="120" w:line="360" w:lineRule="auto"/>
        <w:jc w:val="both"/>
        <w:rPr>
          <w:rFonts w:ascii="Times New Roman" w:hAnsi="Times New Roman"/>
          <w:color w:val="000000"/>
          <w:sz w:val="24"/>
          <w:szCs w:val="24"/>
        </w:rPr>
      </w:pPr>
      <w:r w:rsidRPr="00937A43">
        <w:rPr>
          <w:rFonts w:ascii="Times New Roman" w:hAnsi="Times New Roman"/>
          <w:color w:val="000000"/>
          <w:sz w:val="24"/>
          <w:szCs w:val="24"/>
        </w:rPr>
        <w:t xml:space="preserve">El promedio del rendimiento mundial en 2018 fue de 19,8 </w:t>
      </w:r>
      <w:r w:rsidR="00D45206" w:rsidRPr="00937A43">
        <w:rPr>
          <w:rFonts w:ascii="Times New Roman" w:hAnsi="Times New Roman"/>
          <w:sz w:val="24"/>
          <w:szCs w:val="24"/>
        </w:rPr>
        <w:t>t ha</w:t>
      </w:r>
      <w:r w:rsidR="00D45206" w:rsidRPr="00937A43">
        <w:rPr>
          <w:rFonts w:ascii="Times New Roman" w:hAnsi="Times New Roman"/>
          <w:sz w:val="24"/>
          <w:szCs w:val="24"/>
          <w:vertAlign w:val="superscript"/>
        </w:rPr>
        <w:t>-1</w:t>
      </w:r>
      <w:r w:rsidRPr="00937A43">
        <w:rPr>
          <w:rFonts w:ascii="Times New Roman" w:hAnsi="Times New Roman"/>
          <w:color w:val="000000"/>
          <w:sz w:val="24"/>
          <w:szCs w:val="24"/>
        </w:rPr>
        <w:t xml:space="preserve">, siendo Indonesia el país con el rendimiento más elevado a nivel mundial con 59,7 </w:t>
      </w:r>
      <w:r w:rsidRPr="00937A43">
        <w:rPr>
          <w:rFonts w:ascii="Times New Roman" w:hAnsi="Times New Roman"/>
          <w:sz w:val="24"/>
          <w:szCs w:val="24"/>
        </w:rPr>
        <w:t>t ha</w:t>
      </w:r>
      <w:r w:rsidRPr="00937A43">
        <w:rPr>
          <w:rFonts w:ascii="Times New Roman" w:hAnsi="Times New Roman"/>
          <w:sz w:val="24"/>
          <w:szCs w:val="24"/>
          <w:vertAlign w:val="superscript"/>
        </w:rPr>
        <w:t>-1</w:t>
      </w:r>
      <w:r w:rsidRPr="00937A43">
        <w:rPr>
          <w:rFonts w:ascii="Times New Roman" w:hAnsi="Times New Roman"/>
          <w:color w:val="000000"/>
          <w:sz w:val="24"/>
          <w:szCs w:val="24"/>
        </w:rPr>
        <w:t>, seguido  por Costa Rica (55,5</w:t>
      </w:r>
      <w:r w:rsidR="00D45206" w:rsidRPr="00D45206">
        <w:rPr>
          <w:rFonts w:ascii="Times New Roman" w:hAnsi="Times New Roman"/>
          <w:sz w:val="24"/>
          <w:szCs w:val="24"/>
        </w:rPr>
        <w:t xml:space="preserve"> </w:t>
      </w:r>
      <w:r w:rsidR="00D45206" w:rsidRPr="00937A43">
        <w:rPr>
          <w:rFonts w:ascii="Times New Roman" w:hAnsi="Times New Roman"/>
          <w:sz w:val="24"/>
          <w:szCs w:val="24"/>
        </w:rPr>
        <w:t>t ha</w:t>
      </w:r>
      <w:r w:rsidR="00D45206" w:rsidRPr="00937A43">
        <w:rPr>
          <w:rFonts w:ascii="Times New Roman" w:hAnsi="Times New Roman"/>
          <w:sz w:val="24"/>
          <w:szCs w:val="24"/>
          <w:vertAlign w:val="superscript"/>
        </w:rPr>
        <w:t>-1</w:t>
      </w:r>
      <w:r w:rsidRPr="00937A43">
        <w:rPr>
          <w:rFonts w:ascii="Times New Roman" w:hAnsi="Times New Roman"/>
          <w:color w:val="000000"/>
          <w:sz w:val="24"/>
          <w:szCs w:val="24"/>
        </w:rPr>
        <w:t>), Guatemala (42,8</w:t>
      </w:r>
      <w:r w:rsidR="00D45206" w:rsidRPr="00D45206">
        <w:rPr>
          <w:rFonts w:ascii="Times New Roman" w:hAnsi="Times New Roman"/>
          <w:sz w:val="24"/>
          <w:szCs w:val="24"/>
        </w:rPr>
        <w:t xml:space="preserve"> </w:t>
      </w:r>
      <w:r w:rsidR="00D45206" w:rsidRPr="00937A43">
        <w:rPr>
          <w:rFonts w:ascii="Times New Roman" w:hAnsi="Times New Roman"/>
          <w:sz w:val="24"/>
          <w:szCs w:val="24"/>
        </w:rPr>
        <w:t>t ha</w:t>
      </w:r>
      <w:r w:rsidR="00D45206" w:rsidRPr="00937A43">
        <w:rPr>
          <w:rFonts w:ascii="Times New Roman" w:hAnsi="Times New Roman"/>
          <w:sz w:val="24"/>
          <w:szCs w:val="24"/>
          <w:vertAlign w:val="superscript"/>
        </w:rPr>
        <w:t>-1</w:t>
      </w:r>
      <w:r w:rsidRPr="00937A43">
        <w:rPr>
          <w:rFonts w:ascii="Times New Roman" w:hAnsi="Times New Roman"/>
          <w:color w:val="000000"/>
          <w:sz w:val="24"/>
          <w:szCs w:val="24"/>
        </w:rPr>
        <w:t>), Egipto (40,7</w:t>
      </w:r>
      <w:r w:rsidR="00D45206" w:rsidRPr="00D45206">
        <w:rPr>
          <w:rFonts w:ascii="Times New Roman" w:hAnsi="Times New Roman"/>
          <w:sz w:val="24"/>
          <w:szCs w:val="24"/>
        </w:rPr>
        <w:t xml:space="preserve"> </w:t>
      </w:r>
      <w:r w:rsidR="00D45206" w:rsidRPr="00937A43">
        <w:rPr>
          <w:rFonts w:ascii="Times New Roman" w:hAnsi="Times New Roman"/>
          <w:sz w:val="24"/>
          <w:szCs w:val="24"/>
        </w:rPr>
        <w:t>t ha</w:t>
      </w:r>
      <w:r w:rsidR="00D45206" w:rsidRPr="00937A43">
        <w:rPr>
          <w:rFonts w:ascii="Times New Roman" w:hAnsi="Times New Roman"/>
          <w:sz w:val="24"/>
          <w:szCs w:val="24"/>
          <w:vertAlign w:val="superscript"/>
        </w:rPr>
        <w:t>-1</w:t>
      </w:r>
      <w:r w:rsidRPr="00937A43">
        <w:rPr>
          <w:rFonts w:ascii="Times New Roman" w:hAnsi="Times New Roman"/>
          <w:color w:val="000000"/>
          <w:sz w:val="24"/>
          <w:szCs w:val="24"/>
        </w:rPr>
        <w:t>), India (36,1</w:t>
      </w:r>
      <w:r w:rsidR="00D45206" w:rsidRPr="00D45206">
        <w:rPr>
          <w:rFonts w:ascii="Times New Roman" w:hAnsi="Times New Roman"/>
          <w:sz w:val="24"/>
          <w:szCs w:val="24"/>
        </w:rPr>
        <w:t xml:space="preserve"> </w:t>
      </w:r>
      <w:r w:rsidR="00D45206" w:rsidRPr="00937A43">
        <w:rPr>
          <w:rFonts w:ascii="Times New Roman" w:hAnsi="Times New Roman"/>
          <w:sz w:val="24"/>
          <w:szCs w:val="24"/>
        </w:rPr>
        <w:t>t ha</w:t>
      </w:r>
      <w:r w:rsidR="00D45206" w:rsidRPr="00937A43">
        <w:rPr>
          <w:rFonts w:ascii="Times New Roman" w:hAnsi="Times New Roman"/>
          <w:sz w:val="24"/>
          <w:szCs w:val="24"/>
          <w:vertAlign w:val="superscript"/>
        </w:rPr>
        <w:t>-1</w:t>
      </w:r>
      <w:r w:rsidRPr="00937A43">
        <w:rPr>
          <w:rFonts w:ascii="Times New Roman" w:hAnsi="Times New Roman"/>
          <w:color w:val="000000"/>
          <w:sz w:val="24"/>
          <w:szCs w:val="24"/>
        </w:rPr>
        <w:t>), Ecuador (35,3</w:t>
      </w:r>
      <w:r w:rsidR="00D45206" w:rsidRPr="00D45206">
        <w:rPr>
          <w:rFonts w:ascii="Times New Roman" w:hAnsi="Times New Roman"/>
          <w:sz w:val="24"/>
          <w:szCs w:val="24"/>
        </w:rPr>
        <w:t xml:space="preserve"> </w:t>
      </w:r>
      <w:r w:rsidR="00D45206" w:rsidRPr="00937A43">
        <w:rPr>
          <w:rFonts w:ascii="Times New Roman" w:hAnsi="Times New Roman"/>
          <w:sz w:val="24"/>
          <w:szCs w:val="24"/>
        </w:rPr>
        <w:t>t ha</w:t>
      </w:r>
      <w:r w:rsidR="00D45206" w:rsidRPr="00937A43">
        <w:rPr>
          <w:rFonts w:ascii="Times New Roman" w:hAnsi="Times New Roman"/>
          <w:sz w:val="24"/>
          <w:szCs w:val="24"/>
          <w:vertAlign w:val="superscript"/>
        </w:rPr>
        <w:t>-1</w:t>
      </w:r>
      <w:r w:rsidRPr="00937A43">
        <w:rPr>
          <w:rFonts w:ascii="Times New Roman" w:hAnsi="Times New Roman"/>
          <w:color w:val="000000"/>
          <w:sz w:val="24"/>
          <w:szCs w:val="24"/>
        </w:rPr>
        <w:t>) y México y Colombia con rendimientos de 29,4 y 27,3</w:t>
      </w:r>
      <w:r w:rsidR="00D45206" w:rsidRPr="00D45206">
        <w:rPr>
          <w:rFonts w:ascii="Times New Roman" w:hAnsi="Times New Roman"/>
          <w:sz w:val="24"/>
          <w:szCs w:val="24"/>
        </w:rPr>
        <w:t xml:space="preserve"> </w:t>
      </w:r>
      <w:r w:rsidR="00D45206" w:rsidRPr="00937A43">
        <w:rPr>
          <w:rFonts w:ascii="Times New Roman" w:hAnsi="Times New Roman"/>
          <w:sz w:val="24"/>
          <w:szCs w:val="24"/>
        </w:rPr>
        <w:t>t ha</w:t>
      </w:r>
      <w:r w:rsidR="00D45206" w:rsidRPr="00937A43">
        <w:rPr>
          <w:rFonts w:ascii="Times New Roman" w:hAnsi="Times New Roman"/>
          <w:sz w:val="24"/>
          <w:szCs w:val="24"/>
          <w:vertAlign w:val="superscript"/>
        </w:rPr>
        <w:t>-1</w:t>
      </w:r>
      <w:r w:rsidRPr="00937A43">
        <w:rPr>
          <w:rFonts w:ascii="Times New Roman" w:hAnsi="Times New Roman"/>
          <w:color w:val="000000"/>
          <w:sz w:val="24"/>
          <w:szCs w:val="24"/>
        </w:rPr>
        <w:t xml:space="preserve">, </w:t>
      </w:r>
      <w:r w:rsidR="006D4CC4" w:rsidRPr="00937A43">
        <w:rPr>
          <w:rFonts w:ascii="Times New Roman" w:hAnsi="Times New Roman"/>
          <w:color w:val="000000"/>
          <w:sz w:val="24"/>
          <w:szCs w:val="24"/>
        </w:rPr>
        <w:t xml:space="preserve"> </w:t>
      </w:r>
      <w:r w:rsidRPr="00937A43">
        <w:rPr>
          <w:rFonts w:ascii="Times New Roman" w:hAnsi="Times New Roman"/>
          <w:color w:val="000000"/>
          <w:sz w:val="24"/>
          <w:szCs w:val="24"/>
        </w:rPr>
        <w:t>S</w:t>
      </w:r>
      <w:r w:rsidR="0058401F" w:rsidRPr="00937A43">
        <w:rPr>
          <w:rFonts w:ascii="Times New Roman" w:hAnsi="Times New Roman"/>
          <w:color w:val="000000"/>
          <w:sz w:val="24"/>
          <w:szCs w:val="24"/>
        </w:rPr>
        <w:t xml:space="preserve">ecretaría de </w:t>
      </w:r>
      <w:r w:rsidRPr="00937A43">
        <w:rPr>
          <w:rFonts w:ascii="Times New Roman" w:hAnsi="Times New Roman"/>
          <w:color w:val="000000"/>
          <w:sz w:val="24"/>
          <w:szCs w:val="24"/>
        </w:rPr>
        <w:t>E</w:t>
      </w:r>
      <w:r w:rsidR="0058401F" w:rsidRPr="00937A43">
        <w:rPr>
          <w:rFonts w:ascii="Times New Roman" w:hAnsi="Times New Roman"/>
          <w:color w:val="000000"/>
          <w:sz w:val="24"/>
          <w:szCs w:val="24"/>
        </w:rPr>
        <w:t>stado de México</w:t>
      </w:r>
      <w:r w:rsidR="006D4CC4" w:rsidRPr="00937A43">
        <w:rPr>
          <w:rFonts w:ascii="Times New Roman" w:hAnsi="Times New Roman"/>
          <w:color w:val="000000"/>
          <w:sz w:val="24"/>
          <w:szCs w:val="24"/>
        </w:rPr>
        <w:t xml:space="preserve">, </w:t>
      </w:r>
      <w:r w:rsidR="00D45206">
        <w:rPr>
          <w:rFonts w:ascii="Times New Roman" w:hAnsi="Times New Roman"/>
          <w:color w:val="000000"/>
          <w:sz w:val="24"/>
          <w:szCs w:val="24"/>
        </w:rPr>
        <w:t>(</w:t>
      </w:r>
      <w:r w:rsidRPr="00937A43">
        <w:rPr>
          <w:rFonts w:ascii="Times New Roman" w:hAnsi="Times New Roman"/>
          <w:color w:val="000000"/>
          <w:sz w:val="24"/>
          <w:szCs w:val="24"/>
        </w:rPr>
        <w:t xml:space="preserve">2019), estos resultados demuestran que es posible seguir incrementando el rendimiento en este cultivo tan </w:t>
      </w:r>
      <w:r w:rsidRPr="00937A43">
        <w:rPr>
          <w:rFonts w:ascii="Times New Roman" w:hAnsi="Times New Roman"/>
          <w:color w:val="000000"/>
          <w:sz w:val="24"/>
          <w:szCs w:val="24"/>
        </w:rPr>
        <w:lastRenderedPageBreak/>
        <w:t>demandado por la población, aplicando alternativa</w:t>
      </w:r>
      <w:r w:rsidR="00D45206">
        <w:rPr>
          <w:rFonts w:ascii="Times New Roman" w:hAnsi="Times New Roman"/>
          <w:color w:val="000000"/>
          <w:sz w:val="24"/>
          <w:szCs w:val="24"/>
        </w:rPr>
        <w:t>s</w:t>
      </w:r>
      <w:r w:rsidRPr="00937A43">
        <w:rPr>
          <w:rFonts w:ascii="Times New Roman" w:hAnsi="Times New Roman"/>
          <w:color w:val="000000"/>
          <w:sz w:val="24"/>
          <w:szCs w:val="24"/>
        </w:rPr>
        <w:t xml:space="preserve"> </w:t>
      </w:r>
      <w:r w:rsidR="00F738B2">
        <w:rPr>
          <w:rFonts w:ascii="Times New Roman" w:hAnsi="Times New Roman"/>
          <w:color w:val="000000"/>
          <w:sz w:val="24"/>
          <w:szCs w:val="24"/>
        </w:rPr>
        <w:t xml:space="preserve">como </w:t>
      </w:r>
      <w:r w:rsidRPr="00937A43">
        <w:rPr>
          <w:rFonts w:ascii="Times New Roman" w:hAnsi="Times New Roman"/>
          <w:color w:val="000000"/>
          <w:sz w:val="24"/>
          <w:szCs w:val="24"/>
        </w:rPr>
        <w:t xml:space="preserve">los bioestimulantes. Obsérvese que hay países centroamericanos </w:t>
      </w:r>
      <w:r w:rsidR="00D45206">
        <w:rPr>
          <w:rFonts w:ascii="Times New Roman" w:hAnsi="Times New Roman"/>
          <w:color w:val="000000"/>
          <w:sz w:val="24"/>
          <w:szCs w:val="24"/>
        </w:rPr>
        <w:t>como</w:t>
      </w:r>
      <w:r w:rsidRPr="00937A43">
        <w:rPr>
          <w:rFonts w:ascii="Times New Roman" w:hAnsi="Times New Roman"/>
          <w:color w:val="000000"/>
          <w:sz w:val="24"/>
          <w:szCs w:val="24"/>
        </w:rPr>
        <w:t xml:space="preserve"> Costa Rica y Guatemala</w:t>
      </w:r>
      <w:r w:rsidR="0058401F" w:rsidRPr="00937A43">
        <w:rPr>
          <w:rFonts w:ascii="Times New Roman" w:hAnsi="Times New Roman"/>
          <w:color w:val="000000"/>
          <w:sz w:val="24"/>
          <w:szCs w:val="24"/>
        </w:rPr>
        <w:t xml:space="preserve"> </w:t>
      </w:r>
      <w:r w:rsidR="00D45206">
        <w:rPr>
          <w:rFonts w:ascii="Times New Roman" w:hAnsi="Times New Roman"/>
          <w:color w:val="000000"/>
          <w:sz w:val="24"/>
          <w:szCs w:val="24"/>
        </w:rPr>
        <w:t xml:space="preserve">que superan a Cuba </w:t>
      </w:r>
      <w:r w:rsidR="0058401F" w:rsidRPr="00937A43">
        <w:rPr>
          <w:rFonts w:ascii="Times New Roman" w:hAnsi="Times New Roman"/>
          <w:color w:val="000000"/>
          <w:sz w:val="24"/>
          <w:szCs w:val="24"/>
        </w:rPr>
        <w:t>en cuanto al rendimiento promedio por hectárea</w:t>
      </w:r>
      <w:r w:rsidR="00317235" w:rsidRPr="00937A43">
        <w:rPr>
          <w:rFonts w:ascii="Times New Roman" w:hAnsi="Times New Roman"/>
          <w:color w:val="000000"/>
          <w:sz w:val="24"/>
          <w:szCs w:val="24"/>
        </w:rPr>
        <w:t xml:space="preserve"> del cultivo del plátano</w:t>
      </w:r>
      <w:r w:rsidR="0058401F" w:rsidRPr="00937A43">
        <w:rPr>
          <w:rFonts w:ascii="Times New Roman" w:hAnsi="Times New Roman"/>
          <w:color w:val="000000"/>
          <w:sz w:val="24"/>
          <w:szCs w:val="24"/>
        </w:rPr>
        <w:t>,</w:t>
      </w:r>
      <w:r w:rsidRPr="00937A43">
        <w:rPr>
          <w:rFonts w:ascii="Times New Roman" w:hAnsi="Times New Roman"/>
          <w:color w:val="000000"/>
          <w:sz w:val="24"/>
          <w:szCs w:val="24"/>
        </w:rPr>
        <w:t xml:space="preserve"> aunque en el tratamiento donde se aplicó </w:t>
      </w:r>
      <w:r w:rsidR="001552CF" w:rsidRPr="00937A43">
        <w:rPr>
          <w:rFonts w:ascii="Times New Roman" w:hAnsi="Times New Roman"/>
          <w:sz w:val="24"/>
          <w:szCs w:val="24"/>
        </w:rPr>
        <w:t>Quitomax®</w:t>
      </w:r>
      <w:r w:rsidR="00D45206">
        <w:rPr>
          <w:rFonts w:ascii="Times New Roman" w:hAnsi="Times New Roman"/>
          <w:sz w:val="24"/>
          <w:szCs w:val="24"/>
        </w:rPr>
        <w:t>, se</w:t>
      </w:r>
      <w:r w:rsidRPr="00937A43">
        <w:rPr>
          <w:rFonts w:ascii="Times New Roman" w:hAnsi="Times New Roman"/>
          <w:sz w:val="24"/>
          <w:szCs w:val="24"/>
        </w:rPr>
        <w:t xml:space="preserve"> </w:t>
      </w:r>
      <w:r w:rsidR="00D45206">
        <w:rPr>
          <w:rFonts w:ascii="Times New Roman" w:hAnsi="Times New Roman"/>
          <w:sz w:val="24"/>
          <w:szCs w:val="24"/>
        </w:rPr>
        <w:t>sobrepasa</w:t>
      </w:r>
      <w:r w:rsidRPr="00937A43">
        <w:rPr>
          <w:rFonts w:ascii="Times New Roman" w:hAnsi="Times New Roman"/>
          <w:color w:val="000000"/>
          <w:sz w:val="24"/>
          <w:szCs w:val="24"/>
        </w:rPr>
        <w:t xml:space="preserve"> el rendimiento </w:t>
      </w:r>
      <w:r w:rsidR="00D45206">
        <w:rPr>
          <w:rFonts w:ascii="Times New Roman" w:hAnsi="Times New Roman"/>
          <w:color w:val="000000"/>
          <w:sz w:val="24"/>
          <w:szCs w:val="24"/>
        </w:rPr>
        <w:t xml:space="preserve">obtenido en </w:t>
      </w:r>
      <w:r w:rsidRPr="00937A43">
        <w:rPr>
          <w:rFonts w:ascii="Times New Roman" w:hAnsi="Times New Roman"/>
          <w:color w:val="000000"/>
          <w:sz w:val="24"/>
          <w:szCs w:val="24"/>
        </w:rPr>
        <w:t>países como Ecuador, México y Colombia</w:t>
      </w:r>
      <w:r w:rsidR="0058401F" w:rsidRPr="00937A43">
        <w:rPr>
          <w:rFonts w:ascii="Times New Roman" w:hAnsi="Times New Roman"/>
          <w:color w:val="000000"/>
          <w:sz w:val="24"/>
          <w:szCs w:val="24"/>
        </w:rPr>
        <w:t xml:space="preserve"> siendo estos tres exportadores de este fruto agrícola</w:t>
      </w:r>
      <w:r w:rsidRPr="00937A43">
        <w:rPr>
          <w:rFonts w:ascii="Times New Roman" w:hAnsi="Times New Roman"/>
          <w:color w:val="000000"/>
          <w:sz w:val="24"/>
          <w:szCs w:val="24"/>
        </w:rPr>
        <w:t>.  El rendimiento del tratamiento control es similar al de Colombia</w:t>
      </w:r>
      <w:r w:rsidR="00F77E21" w:rsidRPr="00937A43">
        <w:rPr>
          <w:rFonts w:ascii="Times New Roman" w:hAnsi="Times New Roman"/>
          <w:color w:val="000000"/>
          <w:sz w:val="24"/>
          <w:szCs w:val="24"/>
        </w:rPr>
        <w:t xml:space="preserve"> FAO, </w:t>
      </w:r>
      <w:r w:rsidR="003D5AE0" w:rsidRPr="00937A43">
        <w:rPr>
          <w:rFonts w:ascii="Times New Roman" w:hAnsi="Times New Roman"/>
          <w:color w:val="000000"/>
          <w:sz w:val="24"/>
          <w:szCs w:val="24"/>
        </w:rPr>
        <w:t>(</w:t>
      </w:r>
      <w:r w:rsidR="00F77E21" w:rsidRPr="00937A43">
        <w:rPr>
          <w:rFonts w:ascii="Times New Roman" w:hAnsi="Times New Roman"/>
          <w:color w:val="000000"/>
          <w:sz w:val="24"/>
          <w:szCs w:val="24"/>
        </w:rPr>
        <w:t>2021).</w:t>
      </w:r>
    </w:p>
    <w:p w14:paraId="74A6FC8B" w14:textId="77777777" w:rsidR="00D941A8" w:rsidRDefault="00B22A07" w:rsidP="00D941A8">
      <w:pPr>
        <w:spacing w:after="120" w:line="360" w:lineRule="auto"/>
        <w:jc w:val="both"/>
        <w:rPr>
          <w:rFonts w:ascii="Times New Roman" w:hAnsi="Times New Roman"/>
          <w:color w:val="000000"/>
          <w:sz w:val="24"/>
          <w:szCs w:val="24"/>
        </w:rPr>
      </w:pPr>
      <w:r w:rsidRPr="00937A43">
        <w:rPr>
          <w:rFonts w:ascii="Times New Roman" w:hAnsi="Times New Roman"/>
          <w:color w:val="000000"/>
          <w:sz w:val="24"/>
          <w:szCs w:val="24"/>
        </w:rPr>
        <w:t>Gálvez (2012)</w:t>
      </w:r>
      <w:r w:rsidR="0049317B">
        <w:rPr>
          <w:rFonts w:ascii="Times New Roman" w:hAnsi="Times New Roman"/>
          <w:color w:val="000000"/>
          <w:sz w:val="24"/>
          <w:szCs w:val="24"/>
        </w:rPr>
        <w:t>,</w:t>
      </w:r>
      <w:r w:rsidRPr="00937A43">
        <w:rPr>
          <w:rFonts w:ascii="Times New Roman" w:hAnsi="Times New Roman"/>
          <w:color w:val="000000"/>
          <w:sz w:val="24"/>
          <w:szCs w:val="24"/>
        </w:rPr>
        <w:t xml:space="preserve"> report</w:t>
      </w:r>
      <w:r w:rsidR="0049317B">
        <w:rPr>
          <w:rFonts w:ascii="Times New Roman" w:hAnsi="Times New Roman"/>
          <w:color w:val="000000"/>
          <w:sz w:val="24"/>
          <w:szCs w:val="24"/>
        </w:rPr>
        <w:t>ó</w:t>
      </w:r>
      <w:r w:rsidRPr="00937A43">
        <w:rPr>
          <w:rFonts w:ascii="Times New Roman" w:hAnsi="Times New Roman"/>
          <w:color w:val="000000"/>
          <w:sz w:val="24"/>
          <w:szCs w:val="24"/>
        </w:rPr>
        <w:t xml:space="preserve"> valores de 23,07 a 35,73 t ha-</w:t>
      </w:r>
      <w:r w:rsidRPr="00937A43">
        <w:rPr>
          <w:rFonts w:ascii="Times New Roman" w:hAnsi="Times New Roman"/>
          <w:color w:val="000000"/>
          <w:sz w:val="24"/>
          <w:szCs w:val="24"/>
          <w:vertAlign w:val="superscript"/>
        </w:rPr>
        <w:t xml:space="preserve">1 </w:t>
      </w:r>
      <w:r w:rsidRPr="00937A43">
        <w:rPr>
          <w:rFonts w:ascii="Times New Roman" w:hAnsi="Times New Roman"/>
          <w:color w:val="000000"/>
          <w:sz w:val="24"/>
          <w:szCs w:val="24"/>
        </w:rPr>
        <w:t>en el clon CEMSA ¾ en Santo Domingo, provincia Villa Clara, evaluado con diferentes tratamientos de fertilización, a pesar de ser un clon diferente, pero con características genéticas similares al Z-3, se puede decir que el rendimiento obtenido por el referido autor</w:t>
      </w:r>
      <w:r w:rsidR="00997BE0" w:rsidRPr="00937A43">
        <w:rPr>
          <w:rFonts w:ascii="Times New Roman" w:hAnsi="Times New Roman"/>
          <w:color w:val="000000"/>
          <w:sz w:val="24"/>
          <w:szCs w:val="24"/>
        </w:rPr>
        <w:t xml:space="preserve"> </w:t>
      </w:r>
      <w:r w:rsidR="0049317B">
        <w:rPr>
          <w:rFonts w:ascii="Times New Roman" w:hAnsi="Times New Roman"/>
          <w:color w:val="000000"/>
          <w:sz w:val="24"/>
          <w:szCs w:val="24"/>
        </w:rPr>
        <w:t>es aceptable</w:t>
      </w:r>
      <w:r w:rsidRPr="00937A43">
        <w:rPr>
          <w:rFonts w:ascii="Times New Roman" w:hAnsi="Times New Roman"/>
          <w:color w:val="000000"/>
          <w:sz w:val="24"/>
          <w:szCs w:val="24"/>
        </w:rPr>
        <w:t>,</w:t>
      </w:r>
      <w:r w:rsidR="0049317B">
        <w:rPr>
          <w:rFonts w:ascii="Times New Roman" w:hAnsi="Times New Roman"/>
          <w:color w:val="000000"/>
          <w:sz w:val="24"/>
          <w:szCs w:val="24"/>
        </w:rPr>
        <w:t xml:space="preserve"> lo que</w:t>
      </w:r>
      <w:r w:rsidRPr="00937A43">
        <w:rPr>
          <w:rFonts w:ascii="Times New Roman" w:hAnsi="Times New Roman"/>
          <w:color w:val="000000"/>
          <w:sz w:val="24"/>
          <w:szCs w:val="24"/>
        </w:rPr>
        <w:t xml:space="preserve"> </w:t>
      </w:r>
      <w:r w:rsidR="00997BE0" w:rsidRPr="00937A43">
        <w:rPr>
          <w:rFonts w:ascii="Times New Roman" w:hAnsi="Times New Roman"/>
          <w:color w:val="000000"/>
          <w:sz w:val="24"/>
          <w:szCs w:val="24"/>
        </w:rPr>
        <w:t>dem</w:t>
      </w:r>
      <w:r w:rsidR="0049317B">
        <w:rPr>
          <w:rFonts w:ascii="Times New Roman" w:hAnsi="Times New Roman"/>
          <w:color w:val="000000"/>
          <w:sz w:val="24"/>
          <w:szCs w:val="24"/>
        </w:rPr>
        <w:t>ue</w:t>
      </w:r>
      <w:r w:rsidR="00997BE0" w:rsidRPr="00937A43">
        <w:rPr>
          <w:rFonts w:ascii="Times New Roman" w:hAnsi="Times New Roman"/>
          <w:color w:val="000000"/>
          <w:sz w:val="24"/>
          <w:szCs w:val="24"/>
        </w:rPr>
        <w:t>stra que hay que seguir trabajando para lograr incrementos sostenidos en el rendimiento del plátano Macho</w:t>
      </w:r>
      <w:r w:rsidR="004125FB" w:rsidRPr="00937A43">
        <w:rPr>
          <w:rFonts w:ascii="Times New Roman" w:hAnsi="Times New Roman"/>
          <w:color w:val="000000"/>
          <w:sz w:val="24"/>
          <w:szCs w:val="24"/>
        </w:rPr>
        <w:t>.</w:t>
      </w:r>
      <w:bookmarkStart w:id="10" w:name="_Toc41318881"/>
    </w:p>
    <w:p w14:paraId="5B2F5D98" w14:textId="2274C49A" w:rsidR="00B22A07" w:rsidRPr="00D941A8" w:rsidRDefault="007600D7" w:rsidP="00D941A8">
      <w:pPr>
        <w:spacing w:after="120" w:line="360" w:lineRule="auto"/>
        <w:jc w:val="both"/>
        <w:rPr>
          <w:rFonts w:ascii="Times New Roman" w:hAnsi="Times New Roman"/>
          <w:b/>
          <w:bCs/>
          <w:color w:val="000000"/>
          <w:sz w:val="24"/>
          <w:szCs w:val="24"/>
        </w:rPr>
      </w:pPr>
      <w:r w:rsidRPr="00D941A8">
        <w:rPr>
          <w:rFonts w:ascii="Times New Roman" w:hAnsi="Times New Roman"/>
          <w:b/>
          <w:bCs/>
          <w:sz w:val="24"/>
          <w:szCs w:val="24"/>
        </w:rPr>
        <w:t>Conclusiones</w:t>
      </w:r>
      <w:bookmarkEnd w:id="10"/>
    </w:p>
    <w:p w14:paraId="4326705A" w14:textId="33C17A56" w:rsidR="00B22A07" w:rsidRPr="00937A43" w:rsidRDefault="00B22A07" w:rsidP="00937A43">
      <w:pPr>
        <w:spacing w:after="120" w:line="360" w:lineRule="auto"/>
        <w:jc w:val="both"/>
        <w:rPr>
          <w:rFonts w:ascii="Times New Roman" w:hAnsi="Times New Roman"/>
          <w:b/>
          <w:sz w:val="24"/>
          <w:szCs w:val="24"/>
        </w:rPr>
      </w:pPr>
      <w:r w:rsidRPr="00937A43">
        <w:rPr>
          <w:rFonts w:ascii="Times New Roman" w:hAnsi="Times New Roman"/>
          <w:sz w:val="24"/>
          <w:szCs w:val="24"/>
        </w:rPr>
        <w:t>Existe</w:t>
      </w:r>
      <w:r w:rsidRPr="00937A43">
        <w:rPr>
          <w:rFonts w:ascii="Times New Roman" w:hAnsi="Times New Roman"/>
          <w:b/>
          <w:sz w:val="24"/>
          <w:szCs w:val="24"/>
        </w:rPr>
        <w:t xml:space="preserve"> </w:t>
      </w:r>
      <w:r w:rsidRPr="00937A43">
        <w:rPr>
          <w:rFonts w:ascii="Times New Roman" w:hAnsi="Times New Roman"/>
          <w:sz w:val="24"/>
          <w:szCs w:val="24"/>
        </w:rPr>
        <w:t xml:space="preserve">influencia del </w:t>
      </w:r>
      <w:r w:rsidR="001552CF" w:rsidRPr="00937A43">
        <w:rPr>
          <w:rFonts w:ascii="Times New Roman" w:hAnsi="Times New Roman"/>
          <w:sz w:val="24"/>
          <w:szCs w:val="24"/>
        </w:rPr>
        <w:t>Quitomax®</w:t>
      </w:r>
      <w:r w:rsidRPr="00937A43">
        <w:rPr>
          <w:rFonts w:ascii="Times New Roman" w:hAnsi="Times New Roman"/>
          <w:sz w:val="24"/>
          <w:szCs w:val="24"/>
          <w:vertAlign w:val="superscript"/>
        </w:rPr>
        <w:t>®</w:t>
      </w:r>
      <w:r w:rsidRPr="00937A43">
        <w:rPr>
          <w:rFonts w:ascii="Times New Roman" w:hAnsi="Times New Roman"/>
          <w:sz w:val="24"/>
          <w:szCs w:val="24"/>
        </w:rPr>
        <w:t xml:space="preserve"> </w:t>
      </w:r>
      <w:r w:rsidR="00732AB6">
        <w:rPr>
          <w:rFonts w:ascii="Times New Roman" w:hAnsi="Times New Roman"/>
          <w:sz w:val="24"/>
          <w:szCs w:val="24"/>
        </w:rPr>
        <w:t xml:space="preserve">en el cultivo del plátano, al aplicar este producto </w:t>
      </w:r>
      <w:r w:rsidRPr="00937A43">
        <w:rPr>
          <w:rFonts w:ascii="Times New Roman" w:hAnsi="Times New Roman"/>
          <w:sz w:val="24"/>
          <w:szCs w:val="24"/>
        </w:rPr>
        <w:t>a los 3 y 6 meses del periodo de crecimiento en dosis de 300 mg ha</w:t>
      </w:r>
      <w:r w:rsidRPr="00937A43">
        <w:rPr>
          <w:rFonts w:ascii="Times New Roman" w:hAnsi="Times New Roman"/>
          <w:sz w:val="24"/>
          <w:szCs w:val="24"/>
          <w:vertAlign w:val="superscript"/>
        </w:rPr>
        <w:t>-1</w:t>
      </w:r>
      <w:r w:rsidRPr="00937A43">
        <w:rPr>
          <w:rFonts w:ascii="Times New Roman" w:hAnsi="Times New Roman"/>
          <w:sz w:val="24"/>
          <w:szCs w:val="24"/>
        </w:rPr>
        <w:t xml:space="preserve"> </w:t>
      </w:r>
      <w:r w:rsidR="004125FB" w:rsidRPr="00937A43">
        <w:rPr>
          <w:rFonts w:ascii="Times New Roman" w:hAnsi="Times New Roman"/>
          <w:sz w:val="24"/>
          <w:szCs w:val="24"/>
        </w:rPr>
        <w:t xml:space="preserve">de manera foliar, </w:t>
      </w:r>
      <w:r w:rsidRPr="00937A43">
        <w:rPr>
          <w:rFonts w:ascii="Times New Roman" w:hAnsi="Times New Roman"/>
          <w:sz w:val="24"/>
          <w:szCs w:val="24"/>
        </w:rPr>
        <w:t xml:space="preserve">sobre las variables vegetativas y productivas evaluadas </w:t>
      </w:r>
      <w:r w:rsidR="00732AB6">
        <w:rPr>
          <w:rFonts w:ascii="Times New Roman" w:hAnsi="Times New Roman"/>
          <w:sz w:val="24"/>
          <w:szCs w:val="24"/>
        </w:rPr>
        <w:t>del</w:t>
      </w:r>
      <w:r w:rsidR="00317235" w:rsidRPr="00937A43">
        <w:rPr>
          <w:rFonts w:ascii="Times New Roman" w:hAnsi="Times New Roman"/>
          <w:sz w:val="24"/>
          <w:szCs w:val="24"/>
        </w:rPr>
        <w:t xml:space="preserve"> </w:t>
      </w:r>
      <w:r w:rsidRPr="00937A43">
        <w:rPr>
          <w:rFonts w:ascii="Times New Roman" w:hAnsi="Times New Roman"/>
          <w:sz w:val="24"/>
          <w:szCs w:val="24"/>
        </w:rPr>
        <w:t>clon Z-3</w:t>
      </w:r>
      <w:r w:rsidR="00317235" w:rsidRPr="00937A43">
        <w:rPr>
          <w:rFonts w:ascii="Times New Roman" w:hAnsi="Times New Roman"/>
          <w:sz w:val="24"/>
          <w:szCs w:val="24"/>
        </w:rPr>
        <w:t>,</w:t>
      </w:r>
      <w:r w:rsidRPr="00937A43">
        <w:rPr>
          <w:rFonts w:ascii="Times New Roman" w:hAnsi="Times New Roman"/>
          <w:sz w:val="24"/>
          <w:szCs w:val="24"/>
        </w:rPr>
        <w:t xml:space="preserve"> en la </w:t>
      </w:r>
      <w:r w:rsidRPr="00937A43">
        <w:rPr>
          <w:rFonts w:ascii="Times New Roman" w:eastAsia="Arial" w:hAnsi="Times New Roman"/>
          <w:sz w:val="24"/>
          <w:szCs w:val="24"/>
        </w:rPr>
        <w:t>Cooperativa de Créditos y Servicios (CCS) Gerardo Zamora Álvarez, haciéndose notar en el rendimiento, donde se obtiene</w:t>
      </w:r>
      <w:r w:rsidR="00732AB6">
        <w:rPr>
          <w:rFonts w:ascii="Times New Roman" w:eastAsia="Arial" w:hAnsi="Times New Roman"/>
          <w:sz w:val="24"/>
          <w:szCs w:val="24"/>
        </w:rPr>
        <w:t>n</w:t>
      </w:r>
      <w:r w:rsidRPr="00937A43">
        <w:rPr>
          <w:rFonts w:ascii="Times New Roman" w:eastAsia="Arial" w:hAnsi="Times New Roman"/>
          <w:sz w:val="24"/>
          <w:szCs w:val="24"/>
        </w:rPr>
        <w:t xml:space="preserve"> 34,6 t ha</w:t>
      </w:r>
      <w:r w:rsidRPr="00937A43">
        <w:rPr>
          <w:rFonts w:ascii="Times New Roman" w:eastAsia="Arial" w:hAnsi="Times New Roman"/>
          <w:sz w:val="24"/>
          <w:szCs w:val="24"/>
          <w:vertAlign w:val="superscript"/>
        </w:rPr>
        <w:t>-1</w:t>
      </w:r>
      <w:r w:rsidRPr="00937A43">
        <w:rPr>
          <w:rFonts w:ascii="Times New Roman" w:eastAsia="Arial" w:hAnsi="Times New Roman"/>
          <w:sz w:val="24"/>
          <w:szCs w:val="24"/>
        </w:rPr>
        <w:t xml:space="preserve"> </w:t>
      </w:r>
      <w:r w:rsidR="00732AB6">
        <w:rPr>
          <w:rFonts w:ascii="Times New Roman" w:eastAsia="Arial" w:hAnsi="Times New Roman"/>
          <w:sz w:val="24"/>
          <w:szCs w:val="24"/>
        </w:rPr>
        <w:t xml:space="preserve">cuando </w:t>
      </w:r>
      <w:r w:rsidRPr="00937A43">
        <w:rPr>
          <w:rFonts w:ascii="Times New Roman" w:eastAsia="Arial" w:hAnsi="Times New Roman"/>
          <w:sz w:val="24"/>
          <w:szCs w:val="24"/>
        </w:rPr>
        <w:t xml:space="preserve">se aplica el polímero, </w:t>
      </w:r>
      <w:r w:rsidR="00732AB6">
        <w:rPr>
          <w:rFonts w:ascii="Times New Roman" w:eastAsia="Arial" w:hAnsi="Times New Roman"/>
          <w:sz w:val="24"/>
          <w:szCs w:val="24"/>
        </w:rPr>
        <w:t>mientras que en el tratamiento de control el rendimiento resultó de</w:t>
      </w:r>
      <w:r w:rsidRPr="00937A43">
        <w:rPr>
          <w:rFonts w:ascii="Times New Roman" w:eastAsia="Arial" w:hAnsi="Times New Roman"/>
          <w:sz w:val="24"/>
          <w:szCs w:val="24"/>
        </w:rPr>
        <w:t xml:space="preserve"> 27,7 </w:t>
      </w:r>
      <w:bookmarkStart w:id="11" w:name="_Hlk41279525"/>
      <w:r w:rsidRPr="00937A43">
        <w:rPr>
          <w:rFonts w:ascii="Times New Roman" w:eastAsia="Arial" w:hAnsi="Times New Roman"/>
          <w:sz w:val="24"/>
          <w:szCs w:val="24"/>
        </w:rPr>
        <w:t>t ha</w:t>
      </w:r>
      <w:r w:rsidRPr="00937A43">
        <w:rPr>
          <w:rFonts w:ascii="Times New Roman" w:eastAsia="Arial" w:hAnsi="Times New Roman"/>
          <w:sz w:val="24"/>
          <w:szCs w:val="24"/>
          <w:vertAlign w:val="superscript"/>
        </w:rPr>
        <w:t>-1</w:t>
      </w:r>
      <w:bookmarkEnd w:id="11"/>
      <w:r w:rsidR="00732AB6">
        <w:rPr>
          <w:rFonts w:ascii="Times New Roman" w:eastAsia="Arial" w:hAnsi="Times New Roman"/>
          <w:sz w:val="24"/>
          <w:szCs w:val="24"/>
        </w:rPr>
        <w:t>,</w:t>
      </w:r>
      <w:r w:rsidRPr="00937A43">
        <w:rPr>
          <w:rFonts w:ascii="Times New Roman" w:eastAsia="Arial" w:hAnsi="Times New Roman"/>
          <w:sz w:val="24"/>
          <w:szCs w:val="24"/>
        </w:rPr>
        <w:t xml:space="preserve"> con un incremento del 19,94 %</w:t>
      </w:r>
      <w:r w:rsidR="00732AB6">
        <w:rPr>
          <w:rFonts w:ascii="Times New Roman" w:eastAsia="Arial" w:hAnsi="Times New Roman"/>
          <w:sz w:val="24"/>
          <w:szCs w:val="24"/>
        </w:rPr>
        <w:t xml:space="preserve"> en las plantas tratadas con el producto.</w:t>
      </w:r>
    </w:p>
    <w:p w14:paraId="34B10842" w14:textId="702F5C0D" w:rsidR="00A706F1" w:rsidRPr="00937A43" w:rsidRDefault="00F0755E" w:rsidP="00937A43">
      <w:pPr>
        <w:spacing w:after="120" w:line="360" w:lineRule="auto"/>
        <w:jc w:val="both"/>
        <w:rPr>
          <w:rFonts w:ascii="Times New Roman" w:hAnsi="Times New Roman"/>
          <w:b/>
          <w:sz w:val="24"/>
          <w:szCs w:val="24"/>
        </w:rPr>
      </w:pPr>
      <w:r>
        <w:rPr>
          <w:rFonts w:ascii="Times New Roman" w:hAnsi="Times New Roman"/>
          <w:b/>
          <w:sz w:val="24"/>
          <w:szCs w:val="24"/>
        </w:rPr>
        <w:t>Bibliografías</w:t>
      </w:r>
    </w:p>
    <w:p w14:paraId="0696A479" w14:textId="64339D18" w:rsidR="00A9799F" w:rsidRDefault="00641CF8" w:rsidP="00732AB6">
      <w:pPr>
        <w:spacing w:after="0" w:line="360" w:lineRule="auto"/>
        <w:ind w:left="426" w:hanging="426"/>
        <w:jc w:val="both"/>
      </w:pPr>
      <w:r>
        <w:rPr>
          <w:rFonts w:ascii="Times New Roman" w:hAnsi="Times New Roman"/>
          <w:sz w:val="24"/>
          <w:szCs w:val="24"/>
        </w:rPr>
        <w:t xml:space="preserve">Asociación cubana de técnicos agrícola y forestal </w:t>
      </w:r>
      <w:r w:rsidR="00A773CB" w:rsidRPr="00937A43">
        <w:rPr>
          <w:rFonts w:ascii="Times New Roman" w:hAnsi="Times New Roman"/>
          <w:sz w:val="24"/>
          <w:szCs w:val="24"/>
        </w:rPr>
        <w:t xml:space="preserve">ACTAF, </w:t>
      </w:r>
      <w:r w:rsidR="00A9799F" w:rsidRPr="00937A43">
        <w:rPr>
          <w:rFonts w:ascii="Times New Roman" w:hAnsi="Times New Roman"/>
          <w:sz w:val="24"/>
          <w:szCs w:val="24"/>
        </w:rPr>
        <w:t>(</w:t>
      </w:r>
      <w:r w:rsidR="00A773CB" w:rsidRPr="00937A43">
        <w:rPr>
          <w:rFonts w:ascii="Times New Roman" w:hAnsi="Times New Roman"/>
          <w:sz w:val="24"/>
          <w:szCs w:val="24"/>
        </w:rPr>
        <w:t>2018</w:t>
      </w:r>
      <w:r w:rsidR="00A9799F" w:rsidRPr="00937A43">
        <w:rPr>
          <w:rFonts w:ascii="Times New Roman" w:hAnsi="Times New Roman"/>
          <w:sz w:val="24"/>
          <w:szCs w:val="24"/>
        </w:rPr>
        <w:t>)</w:t>
      </w:r>
      <w:r w:rsidR="00A773CB" w:rsidRPr="00937A43">
        <w:rPr>
          <w:rFonts w:ascii="Times New Roman" w:hAnsi="Times New Roman"/>
          <w:sz w:val="24"/>
          <w:szCs w:val="24"/>
        </w:rPr>
        <w:t>.  Instructivo Técnico del plátano.</w:t>
      </w:r>
      <w:r w:rsidR="00D348AB" w:rsidRPr="00937A43">
        <w:rPr>
          <w:rFonts w:ascii="Times New Roman" w:hAnsi="Times New Roman"/>
          <w:sz w:val="24"/>
          <w:szCs w:val="24"/>
        </w:rPr>
        <w:t xml:space="preserve"> </w:t>
      </w:r>
      <w:r w:rsidR="00A773CB" w:rsidRPr="00937A43">
        <w:rPr>
          <w:rFonts w:ascii="Times New Roman" w:eastAsia="Times New Roman" w:hAnsi="Times New Roman"/>
          <w:sz w:val="24"/>
          <w:szCs w:val="24"/>
        </w:rPr>
        <w:t>Asociación cubana de Técnicos Agrícolas y Forestales. Instituto de Investigaciones de Viandas Tropicales.</w:t>
      </w:r>
      <w:r w:rsidR="00581305">
        <w:rPr>
          <w:rFonts w:ascii="Times New Roman" w:eastAsia="Times New Roman" w:hAnsi="Times New Roman"/>
          <w:sz w:val="24"/>
          <w:szCs w:val="24"/>
        </w:rPr>
        <w:t xml:space="preserve"> </w:t>
      </w:r>
      <w:hyperlink r:id="rId24" w:history="1">
        <w:r w:rsidR="00732AB6" w:rsidRPr="00732AB6">
          <w:rPr>
            <w:rStyle w:val="Hipervnculo"/>
            <w:rFonts w:ascii="Times New Roman" w:hAnsi="Times New Roman"/>
            <w:sz w:val="24"/>
            <w:szCs w:val="24"/>
          </w:rPr>
          <w:t>https://www.ecured.cu/index.php?title</w:t>
        </w:r>
      </w:hyperlink>
    </w:p>
    <w:p w14:paraId="5C3056ED" w14:textId="0F604527" w:rsidR="003B42DC" w:rsidRPr="00732AB6" w:rsidRDefault="003B42DC" w:rsidP="00732AB6">
      <w:pPr>
        <w:spacing w:after="0" w:line="360" w:lineRule="auto"/>
        <w:ind w:left="426" w:hanging="426"/>
        <w:jc w:val="both"/>
        <w:rPr>
          <w:rStyle w:val="markedcontent"/>
          <w:rFonts w:ascii="Times New Roman" w:hAnsi="Times New Roman"/>
          <w:sz w:val="24"/>
          <w:szCs w:val="24"/>
          <w:lang w:val="es-CU"/>
        </w:rPr>
      </w:pPr>
      <w:r w:rsidRPr="00937A43">
        <w:rPr>
          <w:rStyle w:val="markedcontent"/>
          <w:rFonts w:ascii="Times New Roman" w:hAnsi="Times New Roman"/>
          <w:sz w:val="24"/>
          <w:szCs w:val="24"/>
        </w:rPr>
        <w:t>Alfonso Velásquez, Ó. J. (2019). Implementación de un cultivo tecnificado de plátano Hartón (</w:t>
      </w:r>
      <w:r w:rsidRPr="00937A43">
        <w:rPr>
          <w:rStyle w:val="markedcontent"/>
          <w:rFonts w:ascii="Times New Roman" w:hAnsi="Times New Roman"/>
          <w:i/>
          <w:sz w:val="24"/>
          <w:szCs w:val="24"/>
        </w:rPr>
        <w:t>Musa paradisiaca</w:t>
      </w:r>
      <w:r w:rsidRPr="00937A43">
        <w:rPr>
          <w:rStyle w:val="markedcontent"/>
          <w:rFonts w:ascii="Times New Roman" w:hAnsi="Times New Roman"/>
          <w:sz w:val="24"/>
          <w:szCs w:val="24"/>
        </w:rPr>
        <w:t>) en el municipio de Tame departamento de Arauca con fines comerciales, en un área de 10.000 m2.</w:t>
      </w:r>
      <w:r w:rsidR="00581305">
        <w:rPr>
          <w:rStyle w:val="markedcontent"/>
          <w:rFonts w:ascii="Times New Roman" w:hAnsi="Times New Roman"/>
          <w:sz w:val="24"/>
          <w:szCs w:val="24"/>
        </w:rPr>
        <w:t xml:space="preserve"> </w:t>
      </w:r>
      <w:hyperlink r:id="rId25" w:history="1">
        <w:r w:rsidR="00732AB6" w:rsidRPr="00732AB6">
          <w:rPr>
            <w:rStyle w:val="Hipervnculo"/>
            <w:rFonts w:ascii="Times New Roman" w:hAnsi="Times New Roman"/>
            <w:sz w:val="24"/>
            <w:szCs w:val="24"/>
            <w:lang w:val="es-CU"/>
          </w:rPr>
          <w:t>https://ciencia.lasalle.edu.co/ingenieria_agronomica/147</w:t>
        </w:r>
      </w:hyperlink>
    </w:p>
    <w:p w14:paraId="458398F1" w14:textId="49444D91" w:rsidR="00A773CB" w:rsidRDefault="00A773CB" w:rsidP="00732AB6">
      <w:pPr>
        <w:spacing w:after="0" w:line="360" w:lineRule="auto"/>
        <w:ind w:left="426" w:hanging="426"/>
        <w:jc w:val="both"/>
        <w:rPr>
          <w:rFonts w:ascii="Times New Roman" w:hAnsi="Times New Roman"/>
          <w:sz w:val="24"/>
          <w:szCs w:val="24"/>
        </w:rPr>
      </w:pPr>
      <w:r w:rsidRPr="00732AB6">
        <w:rPr>
          <w:rFonts w:ascii="Times New Roman" w:hAnsi="Times New Roman"/>
          <w:sz w:val="24"/>
          <w:szCs w:val="24"/>
          <w:lang w:val="es-CU"/>
        </w:rPr>
        <w:t>Amado</w:t>
      </w:r>
      <w:r w:rsidR="005E1163" w:rsidRPr="00732AB6">
        <w:rPr>
          <w:rFonts w:ascii="Times New Roman" w:hAnsi="Times New Roman"/>
          <w:sz w:val="24"/>
          <w:szCs w:val="24"/>
          <w:lang w:val="es-CU"/>
        </w:rPr>
        <w:t>,</w:t>
      </w:r>
      <w:r w:rsidRPr="00732AB6">
        <w:rPr>
          <w:rFonts w:ascii="Times New Roman" w:hAnsi="Times New Roman"/>
          <w:sz w:val="24"/>
          <w:szCs w:val="24"/>
          <w:lang w:val="es-CU"/>
        </w:rPr>
        <w:t xml:space="preserve"> J</w:t>
      </w:r>
      <w:r w:rsidR="005E1163" w:rsidRPr="00732AB6">
        <w:rPr>
          <w:rFonts w:ascii="Times New Roman" w:hAnsi="Times New Roman"/>
          <w:sz w:val="24"/>
          <w:szCs w:val="24"/>
          <w:lang w:val="es-CU"/>
        </w:rPr>
        <w:t>.</w:t>
      </w:r>
      <w:r w:rsidRPr="00732AB6">
        <w:rPr>
          <w:rFonts w:ascii="Times New Roman" w:hAnsi="Times New Roman"/>
          <w:sz w:val="24"/>
          <w:szCs w:val="24"/>
          <w:lang w:val="es-CU"/>
        </w:rPr>
        <w:t>, Herrera</w:t>
      </w:r>
      <w:r w:rsidR="005E1163" w:rsidRPr="00732AB6">
        <w:rPr>
          <w:rFonts w:ascii="Times New Roman" w:hAnsi="Times New Roman"/>
          <w:sz w:val="24"/>
          <w:szCs w:val="24"/>
          <w:lang w:val="es-CU"/>
        </w:rPr>
        <w:t>,</w:t>
      </w:r>
      <w:r w:rsidRPr="00732AB6">
        <w:rPr>
          <w:rFonts w:ascii="Times New Roman" w:hAnsi="Times New Roman"/>
          <w:sz w:val="24"/>
          <w:szCs w:val="24"/>
          <w:lang w:val="es-CU"/>
        </w:rPr>
        <w:t xml:space="preserve"> N</w:t>
      </w:r>
      <w:r w:rsidR="005E1163" w:rsidRPr="00732AB6">
        <w:rPr>
          <w:rFonts w:ascii="Times New Roman" w:hAnsi="Times New Roman"/>
          <w:sz w:val="24"/>
          <w:szCs w:val="24"/>
          <w:lang w:val="es-CU"/>
        </w:rPr>
        <w:t>.</w:t>
      </w:r>
      <w:r w:rsidRPr="00732AB6">
        <w:rPr>
          <w:rFonts w:ascii="Times New Roman" w:hAnsi="Times New Roman"/>
          <w:sz w:val="24"/>
          <w:szCs w:val="24"/>
          <w:lang w:val="es-CU"/>
        </w:rPr>
        <w:t>, Bolaños</w:t>
      </w:r>
      <w:r w:rsidR="005E1163" w:rsidRPr="00732AB6">
        <w:rPr>
          <w:rFonts w:ascii="Times New Roman" w:hAnsi="Times New Roman"/>
          <w:sz w:val="24"/>
          <w:szCs w:val="24"/>
          <w:lang w:val="es-CU"/>
        </w:rPr>
        <w:t>,</w:t>
      </w:r>
      <w:r w:rsidRPr="00732AB6">
        <w:rPr>
          <w:rFonts w:ascii="Times New Roman" w:hAnsi="Times New Roman"/>
          <w:sz w:val="24"/>
          <w:szCs w:val="24"/>
          <w:lang w:val="es-CU"/>
        </w:rPr>
        <w:t xml:space="preserve"> M. </w:t>
      </w:r>
      <w:r w:rsidR="00A9799F" w:rsidRPr="00732AB6">
        <w:rPr>
          <w:rFonts w:ascii="Times New Roman" w:hAnsi="Times New Roman"/>
          <w:sz w:val="24"/>
          <w:szCs w:val="24"/>
          <w:lang w:val="es-CU"/>
        </w:rPr>
        <w:t>(</w:t>
      </w:r>
      <w:r w:rsidRPr="00732AB6">
        <w:rPr>
          <w:rFonts w:ascii="Times New Roman" w:hAnsi="Times New Roman"/>
          <w:sz w:val="24"/>
          <w:szCs w:val="24"/>
          <w:lang w:val="es-CU"/>
        </w:rPr>
        <w:t>2017</w:t>
      </w:r>
      <w:r w:rsidR="00A9799F" w:rsidRPr="00732AB6">
        <w:rPr>
          <w:rFonts w:ascii="Times New Roman" w:hAnsi="Times New Roman"/>
          <w:sz w:val="24"/>
          <w:szCs w:val="24"/>
          <w:lang w:val="es-CU"/>
        </w:rPr>
        <w:t>)</w:t>
      </w:r>
      <w:r w:rsidRPr="00732AB6">
        <w:rPr>
          <w:rFonts w:ascii="Times New Roman" w:hAnsi="Times New Roman"/>
          <w:sz w:val="24"/>
          <w:szCs w:val="24"/>
          <w:lang w:val="es-CU"/>
        </w:rPr>
        <w:t xml:space="preserve">. </w:t>
      </w:r>
      <w:r w:rsidRPr="00937A43">
        <w:rPr>
          <w:rFonts w:ascii="Times New Roman" w:hAnsi="Times New Roman"/>
          <w:sz w:val="24"/>
          <w:szCs w:val="24"/>
        </w:rPr>
        <w:t>“Evaluación de la dinámica poblacional de picudos en los diferentes estados fenológicos del cultivo de plátano (Musa AAB) var. Dominico Hartón en el municipio de Viotá Cundinamarca” Universidad de Cundinamarca, Extensión Facatativá Facultad de Ciencias Agropecuarias programa de Ingeniería Agronómica Facatativá – Cundinamarca.</w:t>
      </w:r>
      <w:r w:rsidR="00732AB6">
        <w:rPr>
          <w:rFonts w:ascii="Times New Roman" w:hAnsi="Times New Roman"/>
          <w:sz w:val="24"/>
          <w:szCs w:val="24"/>
        </w:rPr>
        <w:t xml:space="preserve"> </w:t>
      </w:r>
      <w:r w:rsidR="00732AB6">
        <w:rPr>
          <w:rFonts w:ascii="Times New Roman" w:eastAsia="Times New Roman" w:hAnsi="Times New Roman"/>
          <w:sz w:val="24"/>
          <w:szCs w:val="24"/>
        </w:rPr>
        <w:t xml:space="preserve">Descargado de: </w:t>
      </w:r>
      <w:hyperlink r:id="rId26" w:history="1">
        <w:r w:rsidR="00732AB6" w:rsidRPr="007032D9">
          <w:rPr>
            <w:rStyle w:val="Hipervnculo"/>
            <w:rFonts w:ascii="Times New Roman" w:hAnsi="Times New Roman"/>
            <w:sz w:val="24"/>
            <w:szCs w:val="24"/>
          </w:rPr>
          <w:t>https://docplayer.es/14109 3330-El-cultivo-de-platano-musa-</w:t>
        </w:r>
        <w:r w:rsidR="00732AB6" w:rsidRPr="007032D9">
          <w:rPr>
            <w:rStyle w:val="Hipervnculo"/>
            <w:rFonts w:ascii="Times New Roman" w:hAnsi="Times New Roman"/>
            <w:sz w:val="24"/>
            <w:szCs w:val="24"/>
          </w:rPr>
          <w:lastRenderedPageBreak/>
          <w:t>paradisiaca-como-modelo-de-produccion-agricola-para-el-fortalecimiento-de-la-vereda-monte-adentro-municipio-de-saravena.html</w:t>
        </w:r>
      </w:hyperlink>
    </w:p>
    <w:p w14:paraId="648F1D08" w14:textId="39BCED45" w:rsidR="00471D0E" w:rsidRPr="00937A43" w:rsidRDefault="00A773CB" w:rsidP="00732AB6">
      <w:pPr>
        <w:autoSpaceDE w:val="0"/>
        <w:autoSpaceDN w:val="0"/>
        <w:adjustRightInd w:val="0"/>
        <w:spacing w:after="0" w:line="360" w:lineRule="auto"/>
        <w:ind w:left="426" w:hanging="426"/>
        <w:jc w:val="both"/>
        <w:rPr>
          <w:rFonts w:ascii="Times New Roman" w:hAnsi="Times New Roman"/>
          <w:sz w:val="24"/>
          <w:szCs w:val="24"/>
          <w:lang w:val="en-US"/>
        </w:rPr>
      </w:pPr>
      <w:r w:rsidRPr="00937A43">
        <w:rPr>
          <w:rFonts w:ascii="Times New Roman" w:hAnsi="Times New Roman"/>
          <w:sz w:val="24"/>
          <w:szCs w:val="24"/>
        </w:rPr>
        <w:t xml:space="preserve">Arteaga, Mayra., Garcés N., Guridi, F., Pino, J., Caro, I., Bernardo, O., Calzadilla, Josefina., Mesa, Saturnina., López, A., Ruisánchez, Y., Menéndez, J., Cartaza, O. </w:t>
      </w:r>
      <w:r w:rsidR="00A9799F" w:rsidRPr="00937A43">
        <w:rPr>
          <w:rFonts w:ascii="Times New Roman" w:hAnsi="Times New Roman"/>
          <w:sz w:val="24"/>
          <w:szCs w:val="24"/>
        </w:rPr>
        <w:t>(</w:t>
      </w:r>
      <w:r w:rsidRPr="00937A43">
        <w:rPr>
          <w:rFonts w:ascii="Times New Roman" w:hAnsi="Times New Roman"/>
          <w:sz w:val="24"/>
          <w:szCs w:val="24"/>
        </w:rPr>
        <w:t>2006</w:t>
      </w:r>
      <w:r w:rsidR="00A9799F" w:rsidRPr="00937A43">
        <w:rPr>
          <w:rFonts w:ascii="Times New Roman" w:hAnsi="Times New Roman"/>
          <w:sz w:val="24"/>
          <w:szCs w:val="24"/>
        </w:rPr>
        <w:t>)</w:t>
      </w:r>
      <w:r w:rsidRPr="00937A43">
        <w:rPr>
          <w:rFonts w:ascii="Times New Roman" w:hAnsi="Times New Roman"/>
          <w:sz w:val="24"/>
          <w:szCs w:val="24"/>
        </w:rPr>
        <w:t xml:space="preserve">. Respuestas del tomate Amalia a las aplicaciones de humus líquido en condiciones de producción. </w:t>
      </w:r>
      <w:r w:rsidRPr="00937A43">
        <w:rPr>
          <w:rFonts w:ascii="Times New Roman" w:hAnsi="Times New Roman"/>
          <w:sz w:val="24"/>
          <w:szCs w:val="24"/>
          <w:lang w:val="en-US"/>
        </w:rPr>
        <w:t>Dep. Fisiología</w:t>
      </w:r>
      <w:r w:rsidR="00732AB6">
        <w:rPr>
          <w:rFonts w:ascii="Times New Roman" w:hAnsi="Times New Roman"/>
          <w:sz w:val="24"/>
          <w:szCs w:val="24"/>
          <w:lang w:val="en-US"/>
        </w:rPr>
        <w:t>.</w:t>
      </w:r>
    </w:p>
    <w:p w14:paraId="6159A0AF" w14:textId="2390367D" w:rsidR="00471D0E" w:rsidRPr="00937A43" w:rsidRDefault="00471D0E" w:rsidP="00732AB6">
      <w:pPr>
        <w:autoSpaceDE w:val="0"/>
        <w:autoSpaceDN w:val="0"/>
        <w:adjustRightInd w:val="0"/>
        <w:spacing w:after="0" w:line="360" w:lineRule="auto"/>
        <w:ind w:left="426" w:hanging="426"/>
        <w:jc w:val="both"/>
        <w:rPr>
          <w:rFonts w:ascii="Times New Roman" w:hAnsi="Times New Roman"/>
          <w:sz w:val="24"/>
          <w:szCs w:val="24"/>
          <w:lang w:val="en-US"/>
        </w:rPr>
      </w:pPr>
      <w:r w:rsidRPr="00937A43">
        <w:rPr>
          <w:rFonts w:ascii="Times New Roman" w:hAnsi="Times New Roman"/>
          <w:sz w:val="24"/>
          <w:szCs w:val="24"/>
          <w:lang w:val="en-US"/>
        </w:rPr>
        <w:t>Bittelli, M.</w:t>
      </w:r>
      <w:r w:rsidR="00EE6370" w:rsidRPr="00937A43">
        <w:rPr>
          <w:rFonts w:ascii="Times New Roman" w:hAnsi="Times New Roman"/>
          <w:sz w:val="24"/>
          <w:szCs w:val="24"/>
          <w:lang w:val="en-US"/>
        </w:rPr>
        <w:t>,</w:t>
      </w:r>
      <w:r w:rsidRPr="00937A43">
        <w:rPr>
          <w:rFonts w:ascii="Times New Roman" w:hAnsi="Times New Roman"/>
          <w:sz w:val="24"/>
          <w:szCs w:val="24"/>
          <w:lang w:val="en-US"/>
        </w:rPr>
        <w:t xml:space="preserve"> Flury, M.</w:t>
      </w:r>
      <w:r w:rsidR="00EE6370" w:rsidRPr="00937A43">
        <w:rPr>
          <w:rFonts w:ascii="Times New Roman" w:hAnsi="Times New Roman"/>
          <w:sz w:val="24"/>
          <w:szCs w:val="24"/>
          <w:lang w:val="en-US"/>
        </w:rPr>
        <w:t>,</w:t>
      </w:r>
      <w:r w:rsidRPr="00937A43">
        <w:rPr>
          <w:rFonts w:ascii="Times New Roman" w:hAnsi="Times New Roman"/>
          <w:sz w:val="24"/>
          <w:szCs w:val="24"/>
          <w:lang w:val="en-US"/>
        </w:rPr>
        <w:t xml:space="preserve"> Campbell, G. S.</w:t>
      </w:r>
      <w:r w:rsidR="00EE6370" w:rsidRPr="00937A43">
        <w:rPr>
          <w:rFonts w:ascii="Times New Roman" w:hAnsi="Times New Roman"/>
          <w:sz w:val="24"/>
          <w:szCs w:val="24"/>
          <w:lang w:val="en-US"/>
        </w:rPr>
        <w:t>,</w:t>
      </w:r>
      <w:r w:rsidRPr="00937A43">
        <w:rPr>
          <w:rFonts w:ascii="Times New Roman" w:hAnsi="Times New Roman"/>
          <w:sz w:val="24"/>
          <w:szCs w:val="24"/>
          <w:lang w:val="en-US"/>
        </w:rPr>
        <w:t xml:space="preserve"> y Nichols, E. J. </w:t>
      </w:r>
      <w:r w:rsidR="00A9799F" w:rsidRPr="00937A43">
        <w:rPr>
          <w:rFonts w:ascii="Times New Roman" w:hAnsi="Times New Roman"/>
          <w:sz w:val="24"/>
          <w:szCs w:val="24"/>
          <w:lang w:val="en-US"/>
        </w:rPr>
        <w:t>(</w:t>
      </w:r>
      <w:r w:rsidRPr="00937A43">
        <w:rPr>
          <w:rFonts w:ascii="Times New Roman" w:hAnsi="Times New Roman"/>
          <w:sz w:val="24"/>
          <w:szCs w:val="24"/>
          <w:lang w:val="en-US"/>
        </w:rPr>
        <w:t>2016</w:t>
      </w:r>
      <w:r w:rsidR="00A9799F" w:rsidRPr="00937A43">
        <w:rPr>
          <w:rFonts w:ascii="Times New Roman" w:hAnsi="Times New Roman"/>
          <w:sz w:val="24"/>
          <w:szCs w:val="24"/>
          <w:lang w:val="en-US"/>
        </w:rPr>
        <w:t>)</w:t>
      </w:r>
      <w:r w:rsidRPr="00937A43">
        <w:rPr>
          <w:rFonts w:ascii="Times New Roman" w:hAnsi="Times New Roman"/>
          <w:sz w:val="24"/>
          <w:szCs w:val="24"/>
          <w:lang w:val="en-US"/>
        </w:rPr>
        <w:t xml:space="preserve">. “Reduction of transpiration through foliar application ofchitosan”. Agricultural and Forest Meteorology, vol. 107, no. 3, pp. 167-175, ISSN 0168-1923, DOI </w:t>
      </w:r>
      <w:r w:rsidR="00A9799F" w:rsidRPr="00937A43">
        <w:rPr>
          <w:rFonts w:ascii="Times New Roman" w:hAnsi="Times New Roman"/>
          <w:sz w:val="24"/>
          <w:szCs w:val="24"/>
          <w:lang w:val="en-US"/>
        </w:rPr>
        <w:t>10.1016/ S0168-1923(00)00242-2</w:t>
      </w:r>
      <w:r w:rsidRPr="00937A43">
        <w:rPr>
          <w:rFonts w:ascii="Times New Roman" w:hAnsi="Times New Roman"/>
          <w:sz w:val="24"/>
          <w:szCs w:val="24"/>
          <w:lang w:val="en-US"/>
        </w:rPr>
        <w:t>.</w:t>
      </w:r>
    </w:p>
    <w:p w14:paraId="46763F2D" w14:textId="514CF9DD" w:rsidR="00A773CB" w:rsidRPr="00353D20" w:rsidRDefault="00A773CB" w:rsidP="00732AB6">
      <w:pPr>
        <w:spacing w:after="0" w:line="360" w:lineRule="auto"/>
        <w:ind w:left="426" w:hanging="426"/>
        <w:jc w:val="both"/>
        <w:rPr>
          <w:rFonts w:ascii="Times New Roman" w:hAnsi="Times New Roman"/>
          <w:sz w:val="24"/>
          <w:szCs w:val="24"/>
        </w:rPr>
      </w:pPr>
      <w:r w:rsidRPr="00DC671A">
        <w:rPr>
          <w:rFonts w:ascii="Times New Roman" w:hAnsi="Times New Roman"/>
          <w:sz w:val="24"/>
          <w:szCs w:val="24"/>
          <w:lang w:val="pt-PT"/>
        </w:rPr>
        <w:t>Cárdenas</w:t>
      </w:r>
      <w:r w:rsidR="00EE6370" w:rsidRPr="00DC671A">
        <w:rPr>
          <w:rFonts w:ascii="Times New Roman" w:hAnsi="Times New Roman"/>
          <w:sz w:val="24"/>
          <w:szCs w:val="24"/>
          <w:lang w:val="pt-PT"/>
        </w:rPr>
        <w:t>,</w:t>
      </w:r>
      <w:r w:rsidRPr="00DC671A">
        <w:rPr>
          <w:rFonts w:ascii="Times New Roman" w:hAnsi="Times New Roman"/>
          <w:sz w:val="24"/>
          <w:szCs w:val="24"/>
          <w:lang w:val="pt-PT"/>
        </w:rPr>
        <w:t xml:space="preserve"> J</w:t>
      </w:r>
      <w:r w:rsidR="00EE6370" w:rsidRPr="00DC671A">
        <w:rPr>
          <w:rFonts w:ascii="Times New Roman" w:hAnsi="Times New Roman"/>
          <w:sz w:val="24"/>
          <w:szCs w:val="24"/>
          <w:lang w:val="pt-PT"/>
        </w:rPr>
        <w:t>.</w:t>
      </w:r>
      <w:r w:rsidRPr="00DC671A">
        <w:rPr>
          <w:rFonts w:ascii="Times New Roman" w:hAnsi="Times New Roman"/>
          <w:sz w:val="24"/>
          <w:szCs w:val="24"/>
          <w:lang w:val="pt-PT"/>
        </w:rPr>
        <w:t>, Zapata</w:t>
      </w:r>
      <w:r w:rsidR="00EE6370" w:rsidRPr="00DC671A">
        <w:rPr>
          <w:rFonts w:ascii="Times New Roman" w:hAnsi="Times New Roman"/>
          <w:sz w:val="24"/>
          <w:szCs w:val="24"/>
          <w:lang w:val="pt-PT"/>
        </w:rPr>
        <w:t>,</w:t>
      </w:r>
      <w:r w:rsidRPr="00DC671A">
        <w:rPr>
          <w:rFonts w:ascii="Times New Roman" w:hAnsi="Times New Roman"/>
          <w:sz w:val="24"/>
          <w:szCs w:val="24"/>
          <w:lang w:val="pt-PT"/>
        </w:rPr>
        <w:t xml:space="preserve"> S</w:t>
      </w:r>
      <w:r w:rsidR="00EE6370" w:rsidRPr="00DC671A">
        <w:rPr>
          <w:rFonts w:ascii="Times New Roman" w:hAnsi="Times New Roman"/>
          <w:sz w:val="24"/>
          <w:szCs w:val="24"/>
          <w:lang w:val="pt-PT"/>
        </w:rPr>
        <w:t>.</w:t>
      </w:r>
      <w:r w:rsidRPr="00DC671A">
        <w:rPr>
          <w:rFonts w:ascii="Times New Roman" w:hAnsi="Times New Roman"/>
          <w:sz w:val="24"/>
          <w:szCs w:val="24"/>
          <w:lang w:val="pt-PT"/>
        </w:rPr>
        <w:t>, Sánchez</w:t>
      </w:r>
      <w:r w:rsidR="00EE6370" w:rsidRPr="00DC671A">
        <w:rPr>
          <w:rFonts w:ascii="Times New Roman" w:hAnsi="Times New Roman"/>
          <w:sz w:val="24"/>
          <w:szCs w:val="24"/>
          <w:lang w:val="pt-PT"/>
        </w:rPr>
        <w:t>,</w:t>
      </w:r>
      <w:r w:rsidRPr="00DC671A">
        <w:rPr>
          <w:rFonts w:ascii="Times New Roman" w:hAnsi="Times New Roman"/>
          <w:sz w:val="24"/>
          <w:szCs w:val="24"/>
          <w:lang w:val="pt-PT"/>
        </w:rPr>
        <w:t xml:space="preserve"> J. </w:t>
      </w:r>
      <w:r w:rsidR="00417B48" w:rsidRPr="00DC671A">
        <w:rPr>
          <w:rFonts w:ascii="Times New Roman" w:hAnsi="Times New Roman"/>
          <w:sz w:val="24"/>
          <w:szCs w:val="24"/>
          <w:lang w:val="pt-PT"/>
        </w:rPr>
        <w:t>(</w:t>
      </w:r>
      <w:r w:rsidRPr="00DC671A">
        <w:rPr>
          <w:rFonts w:ascii="Times New Roman" w:hAnsi="Times New Roman"/>
          <w:sz w:val="24"/>
          <w:szCs w:val="24"/>
          <w:lang w:val="pt-PT"/>
        </w:rPr>
        <w:t>2017</w:t>
      </w:r>
      <w:r w:rsidR="00417B48" w:rsidRPr="00DC671A">
        <w:rPr>
          <w:rFonts w:ascii="Times New Roman" w:hAnsi="Times New Roman"/>
          <w:sz w:val="24"/>
          <w:szCs w:val="24"/>
          <w:lang w:val="pt-PT"/>
        </w:rPr>
        <w:t>)</w:t>
      </w:r>
      <w:r w:rsidRPr="00DC671A">
        <w:rPr>
          <w:rFonts w:ascii="Times New Roman" w:hAnsi="Times New Roman"/>
          <w:sz w:val="24"/>
          <w:szCs w:val="24"/>
          <w:lang w:val="pt-PT"/>
        </w:rPr>
        <w:t xml:space="preserve">. </w:t>
      </w:r>
      <w:r w:rsidRPr="00937A43">
        <w:rPr>
          <w:rFonts w:ascii="Times New Roman" w:hAnsi="Times New Roman"/>
          <w:sz w:val="24"/>
          <w:szCs w:val="24"/>
        </w:rPr>
        <w:t xml:space="preserve">Análisis productivo de plátano en alta densidad y su relación con la precipitación en Urabá. Revista Politécnica;. 13(24):27-35. </w:t>
      </w:r>
      <w:hyperlink r:id="rId27" w:history="1">
        <w:r w:rsidR="00732AB6" w:rsidRPr="00353D20">
          <w:rPr>
            <w:rStyle w:val="Hipervnculo"/>
            <w:rFonts w:ascii="Times New Roman" w:hAnsi="Times New Roman"/>
            <w:sz w:val="24"/>
            <w:szCs w:val="24"/>
          </w:rPr>
          <w:t>http://revistas.elpoli.edu.co/index.php/ pol/article/view/1088/906</w:t>
        </w:r>
      </w:hyperlink>
    </w:p>
    <w:p w14:paraId="416286E0" w14:textId="3CFC53CD" w:rsidR="00A773CB" w:rsidRPr="00732AB6" w:rsidRDefault="00A773CB" w:rsidP="00732AB6">
      <w:pPr>
        <w:autoSpaceDE w:val="0"/>
        <w:autoSpaceDN w:val="0"/>
        <w:adjustRightInd w:val="0"/>
        <w:spacing w:after="0" w:line="360" w:lineRule="auto"/>
        <w:ind w:left="426" w:hanging="426"/>
        <w:jc w:val="both"/>
        <w:rPr>
          <w:rFonts w:ascii="Times New Roman" w:hAnsi="Times New Roman"/>
          <w:sz w:val="24"/>
          <w:szCs w:val="24"/>
          <w:lang w:val="pt-PT"/>
        </w:rPr>
      </w:pPr>
      <w:r w:rsidRPr="00937A43">
        <w:rPr>
          <w:rFonts w:ascii="Times New Roman" w:hAnsi="Times New Roman"/>
          <w:sz w:val="24"/>
          <w:szCs w:val="24"/>
        </w:rPr>
        <w:t xml:space="preserve">Caro, I. </w:t>
      </w:r>
      <w:r w:rsidR="00417B48" w:rsidRPr="00937A43">
        <w:rPr>
          <w:rFonts w:ascii="Times New Roman" w:hAnsi="Times New Roman"/>
          <w:sz w:val="24"/>
          <w:szCs w:val="24"/>
        </w:rPr>
        <w:t>(</w:t>
      </w:r>
      <w:r w:rsidRPr="00937A43">
        <w:rPr>
          <w:rFonts w:ascii="Times New Roman" w:hAnsi="Times New Roman"/>
          <w:sz w:val="24"/>
          <w:szCs w:val="24"/>
        </w:rPr>
        <w:t>2004</w:t>
      </w:r>
      <w:r w:rsidR="00417B48" w:rsidRPr="00937A43">
        <w:rPr>
          <w:rFonts w:ascii="Times New Roman" w:hAnsi="Times New Roman"/>
          <w:sz w:val="24"/>
          <w:szCs w:val="24"/>
        </w:rPr>
        <w:t>).</w:t>
      </w:r>
      <w:r w:rsidRPr="00937A43">
        <w:rPr>
          <w:rFonts w:ascii="Times New Roman" w:hAnsi="Times New Roman"/>
          <w:sz w:val="24"/>
          <w:szCs w:val="24"/>
        </w:rPr>
        <w:t xml:space="preserve"> Caracterización de algunos parámetros químico-físicos del Liplant, humus líquido obtenido a partir del vermicompost de estiércol vacuno. Tesis presentada en opción al Título de Máster en Ciencias de la Química Agraria. Universidad Agraria de la Habana (UNAH).</w:t>
      </w:r>
      <w:r w:rsidR="004C41CE" w:rsidRPr="00937A43">
        <w:rPr>
          <w:rFonts w:ascii="Times New Roman" w:hAnsi="Times New Roman"/>
          <w:sz w:val="24"/>
          <w:szCs w:val="24"/>
        </w:rPr>
        <w:t xml:space="preserve"> </w:t>
      </w:r>
      <w:hyperlink r:id="rId28" w:history="1">
        <w:r w:rsidR="00732AB6" w:rsidRPr="00732AB6">
          <w:rPr>
            <w:rStyle w:val="Hipervnculo"/>
            <w:rFonts w:ascii="Times New Roman" w:hAnsi="Times New Roman"/>
            <w:sz w:val="24"/>
            <w:szCs w:val="24"/>
            <w:lang w:val="pt-PT"/>
          </w:rPr>
          <w:t>https://www.semanticscholar.org/paper/Abonos-org%C3%A1nicos-y-su-efecto-en-el-crecimiento-y-Murillo-P%C3%A9rez/735c38129 69cbe2de7b037bd1b065 e897628a8d9</w:t>
        </w:r>
      </w:hyperlink>
    </w:p>
    <w:p w14:paraId="23882D52" w14:textId="50E21FEB" w:rsidR="00732AB6" w:rsidRPr="00732AB6" w:rsidRDefault="00A773CB" w:rsidP="00732AB6">
      <w:pPr>
        <w:spacing w:after="0" w:line="360" w:lineRule="auto"/>
        <w:ind w:left="426" w:hanging="426"/>
        <w:jc w:val="both"/>
        <w:rPr>
          <w:rFonts w:ascii="Times New Roman" w:hAnsi="Times New Roman"/>
          <w:color w:val="0000FF"/>
          <w:sz w:val="24"/>
          <w:szCs w:val="24"/>
          <w:u w:val="single"/>
          <w:lang w:val="es-CU"/>
        </w:rPr>
      </w:pPr>
      <w:r w:rsidRPr="00937A43">
        <w:rPr>
          <w:rFonts w:ascii="Times New Roman" w:hAnsi="Times New Roman"/>
          <w:w w:val="101"/>
          <w:sz w:val="24"/>
          <w:szCs w:val="24"/>
        </w:rPr>
        <w:t>Falcón,</w:t>
      </w:r>
      <w:r w:rsidRPr="00937A43">
        <w:rPr>
          <w:rFonts w:ascii="Times New Roman" w:hAnsi="Times New Roman"/>
          <w:spacing w:val="42"/>
          <w:w w:val="101"/>
          <w:sz w:val="24"/>
          <w:szCs w:val="24"/>
        </w:rPr>
        <w:t xml:space="preserve"> </w:t>
      </w:r>
      <w:r w:rsidRPr="00937A43">
        <w:rPr>
          <w:rFonts w:ascii="Times New Roman" w:hAnsi="Times New Roman"/>
          <w:w w:val="101"/>
          <w:sz w:val="24"/>
          <w:szCs w:val="24"/>
        </w:rPr>
        <w:t>A.</w:t>
      </w:r>
      <w:r w:rsidR="00D87E98" w:rsidRPr="00937A43">
        <w:rPr>
          <w:rFonts w:ascii="Times New Roman" w:hAnsi="Times New Roman"/>
          <w:w w:val="101"/>
          <w:sz w:val="24"/>
          <w:szCs w:val="24"/>
        </w:rPr>
        <w:t>,</w:t>
      </w:r>
      <w:r w:rsidRPr="00937A43">
        <w:rPr>
          <w:rFonts w:ascii="Times New Roman" w:hAnsi="Times New Roman"/>
          <w:spacing w:val="43"/>
          <w:w w:val="101"/>
          <w:sz w:val="24"/>
          <w:szCs w:val="24"/>
        </w:rPr>
        <w:t xml:space="preserve"> </w:t>
      </w:r>
      <w:r w:rsidRPr="00937A43">
        <w:rPr>
          <w:rFonts w:ascii="Times New Roman" w:hAnsi="Times New Roman"/>
          <w:w w:val="101"/>
          <w:sz w:val="24"/>
          <w:szCs w:val="24"/>
        </w:rPr>
        <w:t>Costales</w:t>
      </w:r>
      <w:r w:rsidR="00D87E98" w:rsidRPr="00937A43">
        <w:rPr>
          <w:rFonts w:ascii="Times New Roman" w:hAnsi="Times New Roman"/>
          <w:w w:val="101"/>
          <w:sz w:val="24"/>
          <w:szCs w:val="24"/>
        </w:rPr>
        <w:t>,</w:t>
      </w:r>
      <w:r w:rsidRPr="00937A43">
        <w:rPr>
          <w:rFonts w:ascii="Times New Roman" w:hAnsi="Times New Roman"/>
          <w:spacing w:val="41"/>
          <w:w w:val="101"/>
          <w:sz w:val="24"/>
          <w:szCs w:val="24"/>
        </w:rPr>
        <w:t xml:space="preserve"> </w:t>
      </w:r>
      <w:r w:rsidRPr="00937A43">
        <w:rPr>
          <w:rFonts w:ascii="Times New Roman" w:hAnsi="Times New Roman"/>
          <w:w w:val="101"/>
          <w:sz w:val="24"/>
          <w:szCs w:val="24"/>
        </w:rPr>
        <w:t>Daramys.</w:t>
      </w:r>
      <w:r w:rsidR="00D87E98" w:rsidRPr="00937A43">
        <w:rPr>
          <w:rFonts w:ascii="Times New Roman" w:hAnsi="Times New Roman"/>
          <w:w w:val="101"/>
          <w:sz w:val="24"/>
          <w:szCs w:val="24"/>
        </w:rPr>
        <w:t>,</w:t>
      </w:r>
      <w:r w:rsidRPr="00937A43">
        <w:rPr>
          <w:rFonts w:ascii="Times New Roman" w:hAnsi="Times New Roman"/>
          <w:spacing w:val="43"/>
          <w:w w:val="101"/>
          <w:sz w:val="24"/>
          <w:szCs w:val="24"/>
        </w:rPr>
        <w:t xml:space="preserve"> </w:t>
      </w:r>
      <w:r w:rsidRPr="00937A43">
        <w:rPr>
          <w:rFonts w:ascii="Times New Roman" w:hAnsi="Times New Roman"/>
          <w:w w:val="101"/>
          <w:sz w:val="24"/>
          <w:szCs w:val="24"/>
        </w:rPr>
        <w:t>González</w:t>
      </w:r>
      <w:r w:rsidRPr="00937A43">
        <w:rPr>
          <w:rFonts w:ascii="Times New Roman" w:hAnsi="Times New Roman"/>
          <w:spacing w:val="43"/>
          <w:w w:val="101"/>
          <w:sz w:val="24"/>
          <w:szCs w:val="24"/>
        </w:rPr>
        <w:t xml:space="preserve"> </w:t>
      </w:r>
      <w:r w:rsidRPr="00937A43">
        <w:rPr>
          <w:rFonts w:ascii="Times New Roman" w:hAnsi="Times New Roman"/>
          <w:spacing w:val="5"/>
          <w:w w:val="101"/>
          <w:sz w:val="24"/>
          <w:szCs w:val="24"/>
        </w:rPr>
        <w:t>P</w:t>
      </w:r>
      <w:r w:rsidRPr="00937A43">
        <w:rPr>
          <w:rFonts w:ascii="Times New Roman" w:hAnsi="Times New Roman"/>
          <w:w w:val="101"/>
          <w:sz w:val="24"/>
          <w:szCs w:val="24"/>
        </w:rPr>
        <w:t>.</w:t>
      </w:r>
      <w:r w:rsidR="00D87E98" w:rsidRPr="00937A43">
        <w:rPr>
          <w:rFonts w:ascii="Times New Roman" w:hAnsi="Times New Roman"/>
          <w:w w:val="101"/>
          <w:sz w:val="24"/>
          <w:szCs w:val="24"/>
        </w:rPr>
        <w:t>,</w:t>
      </w:r>
      <w:r w:rsidRPr="00937A43">
        <w:rPr>
          <w:rFonts w:ascii="Times New Roman" w:hAnsi="Times New Roman"/>
          <w:spacing w:val="43"/>
          <w:w w:val="101"/>
          <w:sz w:val="24"/>
          <w:szCs w:val="24"/>
        </w:rPr>
        <w:t xml:space="preserve"> </w:t>
      </w:r>
      <w:r w:rsidRPr="00937A43">
        <w:rPr>
          <w:rFonts w:ascii="Times New Roman" w:hAnsi="Times New Roman"/>
          <w:w w:val="101"/>
          <w:sz w:val="24"/>
          <w:szCs w:val="24"/>
        </w:rPr>
        <w:t>Dianevys</w:t>
      </w:r>
      <w:r w:rsidR="00D87E98" w:rsidRPr="00937A43">
        <w:rPr>
          <w:rFonts w:ascii="Times New Roman" w:hAnsi="Times New Roman"/>
          <w:w w:val="101"/>
          <w:sz w:val="24"/>
          <w:szCs w:val="24"/>
        </w:rPr>
        <w:t>,</w:t>
      </w:r>
      <w:r w:rsidRPr="00937A43">
        <w:rPr>
          <w:rFonts w:ascii="Times New Roman" w:hAnsi="Times New Roman"/>
          <w:spacing w:val="43"/>
          <w:w w:val="101"/>
          <w:sz w:val="24"/>
          <w:szCs w:val="24"/>
        </w:rPr>
        <w:t xml:space="preserve"> </w:t>
      </w:r>
      <w:r w:rsidRPr="00937A43">
        <w:rPr>
          <w:rFonts w:ascii="Times New Roman" w:hAnsi="Times New Roman"/>
          <w:w w:val="101"/>
          <w:sz w:val="24"/>
          <w:szCs w:val="24"/>
        </w:rPr>
        <w:t>Nápole</w:t>
      </w:r>
      <w:r w:rsidRPr="00937A43">
        <w:rPr>
          <w:rFonts w:ascii="Times New Roman" w:hAnsi="Times New Roman"/>
          <w:spacing w:val="3"/>
          <w:w w:val="101"/>
          <w:sz w:val="24"/>
          <w:szCs w:val="24"/>
        </w:rPr>
        <w:t>s</w:t>
      </w:r>
      <w:r w:rsidRPr="00937A43">
        <w:rPr>
          <w:rFonts w:ascii="Times New Roman" w:hAnsi="Times New Roman"/>
          <w:w w:val="101"/>
          <w:sz w:val="24"/>
          <w:szCs w:val="24"/>
        </w:rPr>
        <w:t>.</w:t>
      </w:r>
      <w:r w:rsidRPr="00937A43">
        <w:rPr>
          <w:rFonts w:ascii="Times New Roman" w:hAnsi="Times New Roman"/>
          <w:spacing w:val="44"/>
          <w:w w:val="101"/>
          <w:sz w:val="24"/>
          <w:szCs w:val="24"/>
        </w:rPr>
        <w:t xml:space="preserve"> </w:t>
      </w:r>
      <w:r w:rsidR="006B152D" w:rsidRPr="00937A43">
        <w:rPr>
          <w:rFonts w:ascii="Times New Roman" w:hAnsi="Times New Roman"/>
          <w:spacing w:val="44"/>
          <w:w w:val="101"/>
          <w:sz w:val="24"/>
          <w:szCs w:val="24"/>
        </w:rPr>
        <w:t>(</w:t>
      </w:r>
      <w:r w:rsidRPr="00937A43">
        <w:rPr>
          <w:rFonts w:ascii="Times New Roman" w:hAnsi="Times New Roman"/>
          <w:w w:val="101"/>
          <w:sz w:val="24"/>
          <w:szCs w:val="24"/>
        </w:rPr>
        <w:t>2015</w:t>
      </w:r>
      <w:r w:rsidR="00417B48" w:rsidRPr="00937A43">
        <w:rPr>
          <w:rFonts w:ascii="Times New Roman" w:hAnsi="Times New Roman"/>
          <w:w w:val="101"/>
          <w:sz w:val="24"/>
          <w:szCs w:val="24"/>
        </w:rPr>
        <w:t>).</w:t>
      </w:r>
      <w:r w:rsidRPr="00937A43">
        <w:rPr>
          <w:rFonts w:ascii="Times New Roman" w:hAnsi="Times New Roman"/>
          <w:w w:val="101"/>
          <w:sz w:val="24"/>
          <w:szCs w:val="24"/>
        </w:rPr>
        <w:t xml:space="preserve"> </w:t>
      </w:r>
      <w:r w:rsidR="00D348AB" w:rsidRPr="00937A43">
        <w:rPr>
          <w:rFonts w:ascii="Times New Roman" w:hAnsi="Times New Roman"/>
          <w:w w:val="101"/>
          <w:sz w:val="24"/>
          <w:szCs w:val="24"/>
        </w:rPr>
        <w:t>N</w:t>
      </w:r>
      <w:r w:rsidRPr="00937A43">
        <w:rPr>
          <w:rFonts w:ascii="Times New Roman" w:hAnsi="Times New Roman"/>
          <w:sz w:val="24"/>
          <w:szCs w:val="24"/>
        </w:rPr>
        <w:t>uevos</w:t>
      </w:r>
      <w:r w:rsidRPr="00937A43">
        <w:rPr>
          <w:rFonts w:ascii="Times New Roman" w:hAnsi="Times New Roman"/>
          <w:spacing w:val="19"/>
          <w:sz w:val="24"/>
          <w:szCs w:val="24"/>
        </w:rPr>
        <w:t xml:space="preserve"> </w:t>
      </w:r>
      <w:r w:rsidRPr="00937A43">
        <w:rPr>
          <w:rFonts w:ascii="Times New Roman" w:hAnsi="Times New Roman"/>
          <w:sz w:val="24"/>
          <w:szCs w:val="24"/>
        </w:rPr>
        <w:t>productos</w:t>
      </w:r>
      <w:r w:rsidRPr="00937A43">
        <w:rPr>
          <w:rFonts w:ascii="Times New Roman" w:hAnsi="Times New Roman"/>
          <w:spacing w:val="19"/>
          <w:sz w:val="24"/>
          <w:szCs w:val="24"/>
        </w:rPr>
        <w:t xml:space="preserve"> </w:t>
      </w:r>
      <w:r w:rsidRPr="00937A43">
        <w:rPr>
          <w:rFonts w:ascii="Times New Roman" w:hAnsi="Times New Roman"/>
          <w:sz w:val="24"/>
          <w:szCs w:val="24"/>
        </w:rPr>
        <w:t>naturales</w:t>
      </w:r>
      <w:r w:rsidRPr="00937A43">
        <w:rPr>
          <w:rFonts w:ascii="Times New Roman" w:hAnsi="Times New Roman"/>
          <w:spacing w:val="19"/>
          <w:sz w:val="24"/>
          <w:szCs w:val="24"/>
        </w:rPr>
        <w:t xml:space="preserve"> </w:t>
      </w:r>
      <w:r w:rsidRPr="00937A43">
        <w:rPr>
          <w:rFonts w:ascii="Times New Roman" w:hAnsi="Times New Roman"/>
          <w:sz w:val="24"/>
          <w:szCs w:val="24"/>
        </w:rPr>
        <w:t>para</w:t>
      </w:r>
      <w:r w:rsidRPr="00937A43">
        <w:rPr>
          <w:rFonts w:ascii="Times New Roman" w:hAnsi="Times New Roman"/>
          <w:spacing w:val="20"/>
          <w:sz w:val="24"/>
          <w:szCs w:val="24"/>
        </w:rPr>
        <w:t xml:space="preserve"> </w:t>
      </w:r>
      <w:r w:rsidRPr="00937A43">
        <w:rPr>
          <w:rFonts w:ascii="Times New Roman" w:hAnsi="Times New Roman"/>
          <w:sz w:val="24"/>
          <w:szCs w:val="24"/>
        </w:rPr>
        <w:t>la</w:t>
      </w:r>
      <w:r w:rsidRPr="00937A43">
        <w:rPr>
          <w:rFonts w:ascii="Times New Roman" w:hAnsi="Times New Roman"/>
          <w:spacing w:val="18"/>
          <w:sz w:val="24"/>
          <w:szCs w:val="24"/>
        </w:rPr>
        <w:t xml:space="preserve"> </w:t>
      </w:r>
      <w:r w:rsidRPr="00937A43">
        <w:rPr>
          <w:rFonts w:ascii="Times New Roman" w:hAnsi="Times New Roman"/>
          <w:sz w:val="24"/>
          <w:szCs w:val="24"/>
        </w:rPr>
        <w:t>agricultura</w:t>
      </w:r>
      <w:r w:rsidRPr="00937A43">
        <w:rPr>
          <w:rFonts w:ascii="Times New Roman" w:hAnsi="Times New Roman"/>
          <w:spacing w:val="20"/>
          <w:sz w:val="24"/>
          <w:szCs w:val="24"/>
        </w:rPr>
        <w:t xml:space="preserve"> </w:t>
      </w:r>
      <w:r w:rsidRPr="00937A43">
        <w:rPr>
          <w:rFonts w:ascii="Times New Roman" w:hAnsi="Times New Roman"/>
          <w:sz w:val="24"/>
          <w:szCs w:val="24"/>
        </w:rPr>
        <w:t>Las</w:t>
      </w:r>
      <w:r w:rsidRPr="00937A43">
        <w:rPr>
          <w:rFonts w:ascii="Times New Roman" w:hAnsi="Times New Roman"/>
          <w:spacing w:val="19"/>
          <w:sz w:val="24"/>
          <w:szCs w:val="24"/>
        </w:rPr>
        <w:t xml:space="preserve"> o</w:t>
      </w:r>
      <w:r w:rsidRPr="00937A43">
        <w:rPr>
          <w:rFonts w:ascii="Times New Roman" w:hAnsi="Times New Roman"/>
          <w:sz w:val="24"/>
          <w:szCs w:val="24"/>
        </w:rPr>
        <w:t>ligosacarinas</w:t>
      </w:r>
      <w:r w:rsidRPr="00937A43">
        <w:rPr>
          <w:rFonts w:ascii="Times New Roman" w:hAnsi="Times New Roman"/>
          <w:spacing w:val="19"/>
          <w:sz w:val="24"/>
          <w:szCs w:val="24"/>
        </w:rPr>
        <w:t xml:space="preserve"> </w:t>
      </w:r>
      <w:r w:rsidRPr="00937A43">
        <w:rPr>
          <w:rFonts w:ascii="Times New Roman" w:hAnsi="Times New Roman"/>
          <w:sz w:val="24"/>
          <w:szCs w:val="24"/>
        </w:rPr>
        <w:t>Revista Cultivos Tropicales Vol 36 pp111-129.</w:t>
      </w:r>
      <w:r w:rsidR="00417B48" w:rsidRPr="00937A43">
        <w:rPr>
          <w:rFonts w:ascii="Times New Roman" w:hAnsi="Times New Roman"/>
          <w:sz w:val="24"/>
          <w:szCs w:val="24"/>
        </w:rPr>
        <w:t xml:space="preserve"> </w:t>
      </w:r>
      <w:r w:rsidR="00732AB6" w:rsidRPr="00732AB6">
        <w:rPr>
          <w:rFonts w:ascii="Times New Roman" w:hAnsi="Times New Roman"/>
          <w:color w:val="0000FF"/>
          <w:sz w:val="24"/>
          <w:szCs w:val="24"/>
          <w:u w:val="single"/>
          <w:lang w:val="es-CU"/>
        </w:rPr>
        <w:t>http://scielo.sld.cu/scielo.php?pid=S0258-5936201500050 0010&amp;script=sci_abstract</w:t>
      </w:r>
    </w:p>
    <w:p w14:paraId="7666340D" w14:textId="3D4A0A62" w:rsidR="00732AB6" w:rsidRDefault="00A773CB" w:rsidP="00732AB6">
      <w:pPr>
        <w:spacing w:after="0" w:line="360" w:lineRule="auto"/>
        <w:ind w:left="426" w:hanging="426"/>
        <w:jc w:val="both"/>
        <w:rPr>
          <w:rFonts w:ascii="Times New Roman" w:hAnsi="Times New Roman"/>
          <w:bCs/>
          <w:sz w:val="24"/>
          <w:szCs w:val="24"/>
        </w:rPr>
      </w:pPr>
      <w:r w:rsidRPr="00937A43">
        <w:rPr>
          <w:rFonts w:ascii="Times New Roman" w:hAnsi="Times New Roman"/>
          <w:bCs/>
          <w:sz w:val="24"/>
          <w:szCs w:val="24"/>
        </w:rPr>
        <w:t xml:space="preserve">Gálvez, R. </w:t>
      </w:r>
      <w:r w:rsidR="00045EFF" w:rsidRPr="00937A43">
        <w:rPr>
          <w:rFonts w:ascii="Times New Roman" w:hAnsi="Times New Roman"/>
          <w:bCs/>
          <w:sz w:val="24"/>
          <w:szCs w:val="24"/>
        </w:rPr>
        <w:t>(</w:t>
      </w:r>
      <w:r w:rsidRPr="00937A43">
        <w:rPr>
          <w:rFonts w:ascii="Times New Roman" w:hAnsi="Times New Roman"/>
          <w:bCs/>
          <w:sz w:val="24"/>
          <w:szCs w:val="24"/>
        </w:rPr>
        <w:t>2012</w:t>
      </w:r>
      <w:r w:rsidR="00045EFF" w:rsidRPr="00937A43">
        <w:rPr>
          <w:rFonts w:ascii="Times New Roman" w:hAnsi="Times New Roman"/>
          <w:bCs/>
          <w:sz w:val="24"/>
          <w:szCs w:val="24"/>
        </w:rPr>
        <w:t>)</w:t>
      </w:r>
      <w:r w:rsidRPr="00937A43">
        <w:rPr>
          <w:rFonts w:ascii="Times New Roman" w:hAnsi="Times New Roman"/>
          <w:bCs/>
          <w:sz w:val="24"/>
          <w:szCs w:val="24"/>
        </w:rPr>
        <w:t>. Efecto de la fertilización mineral sobre la fertilidad de un inceptisol y el rendimiento del clon ‘CEMSA ¾’ (AAB) en sistemas de altas densidades. Tesis presentada en opción al título de Master. Facultad de Ciencias Agropecuarias. Universidad Central de las Villas</w:t>
      </w:r>
      <w:r w:rsidR="004870BF">
        <w:rPr>
          <w:rFonts w:ascii="Times New Roman" w:hAnsi="Times New Roman"/>
          <w:bCs/>
          <w:sz w:val="24"/>
          <w:szCs w:val="24"/>
        </w:rPr>
        <w:t xml:space="preserve">. Descargado de: </w:t>
      </w:r>
      <w:hyperlink r:id="rId29" w:history="1">
        <w:r w:rsidR="004870BF" w:rsidRPr="007032D9">
          <w:rPr>
            <w:rStyle w:val="Hipervnculo"/>
            <w:rFonts w:ascii="Times New Roman" w:hAnsi="Times New Roman"/>
            <w:bCs/>
            <w:sz w:val="24"/>
            <w:szCs w:val="24"/>
          </w:rPr>
          <w:t>https://dspace.uclv.edu.cu/handle/123456789/2160</w:t>
        </w:r>
      </w:hyperlink>
    </w:p>
    <w:p w14:paraId="3ADDCFB9" w14:textId="77777777" w:rsidR="00732AB6" w:rsidRPr="00937A43" w:rsidRDefault="00732AB6" w:rsidP="00732AB6">
      <w:pPr>
        <w:spacing w:after="0" w:line="360" w:lineRule="auto"/>
        <w:ind w:left="426" w:hanging="426"/>
        <w:jc w:val="both"/>
        <w:rPr>
          <w:rFonts w:ascii="Times New Roman" w:hAnsi="Times New Roman"/>
          <w:bCs/>
          <w:sz w:val="24"/>
          <w:szCs w:val="24"/>
        </w:rPr>
      </w:pPr>
    </w:p>
    <w:p w14:paraId="5868033E" w14:textId="7011C1AD" w:rsidR="004753CA" w:rsidRDefault="004753CA" w:rsidP="00732AB6">
      <w:pPr>
        <w:spacing w:after="0" w:line="360" w:lineRule="auto"/>
        <w:ind w:left="426" w:hanging="426"/>
        <w:jc w:val="both"/>
        <w:rPr>
          <w:rFonts w:ascii="Times New Roman" w:hAnsi="Times New Roman"/>
          <w:sz w:val="24"/>
          <w:szCs w:val="24"/>
        </w:rPr>
      </w:pPr>
      <w:r w:rsidRPr="00353D20">
        <w:rPr>
          <w:rFonts w:ascii="Times New Roman" w:hAnsi="Times New Roman"/>
          <w:sz w:val="24"/>
          <w:szCs w:val="24"/>
          <w:lang w:val="en-US"/>
        </w:rPr>
        <w:t xml:space="preserve">Gilbert, O., D. Dufour, M. Reynes, A. Prades, L. MorenoAlzate, A, Giraldo, A. Escobar, and A. González. </w:t>
      </w:r>
      <w:r w:rsidRPr="00937A43">
        <w:rPr>
          <w:rFonts w:ascii="Times New Roman" w:hAnsi="Times New Roman"/>
          <w:sz w:val="24"/>
          <w:szCs w:val="24"/>
          <w:lang w:val="en-US"/>
        </w:rPr>
        <w:t xml:space="preserve">(2013). Physicochemical and functional differentiation of dessert and cooking banana during ripening – A key for understanding consumer references. </w:t>
      </w:r>
      <w:r w:rsidRPr="00937A43">
        <w:rPr>
          <w:rFonts w:ascii="Times New Roman" w:hAnsi="Times New Roman"/>
          <w:sz w:val="24"/>
          <w:szCs w:val="24"/>
        </w:rPr>
        <w:t>Acta Hortic. 986: 269-286</w:t>
      </w:r>
      <w:r w:rsidR="00503F6A" w:rsidRPr="00937A43">
        <w:rPr>
          <w:rFonts w:ascii="Times New Roman" w:hAnsi="Times New Roman"/>
          <w:sz w:val="24"/>
          <w:szCs w:val="24"/>
        </w:rPr>
        <w:t xml:space="preserve"> </w:t>
      </w:r>
      <w:r w:rsidR="004870BF">
        <w:rPr>
          <w:rFonts w:ascii="Times New Roman" w:hAnsi="Times New Roman"/>
          <w:sz w:val="24"/>
          <w:szCs w:val="24"/>
        </w:rPr>
        <w:t xml:space="preserve"> </w:t>
      </w:r>
      <w:hyperlink r:id="rId30" w:history="1">
        <w:r w:rsidR="004870BF" w:rsidRPr="007032D9">
          <w:rPr>
            <w:rStyle w:val="Hipervnculo"/>
            <w:rFonts w:ascii="Times New Roman" w:hAnsi="Times New Roman"/>
            <w:sz w:val="24"/>
            <w:szCs w:val="24"/>
          </w:rPr>
          <w:t>https://cgspace.cgiar.org/handle/10568/889 86</w:t>
        </w:r>
      </w:hyperlink>
    </w:p>
    <w:p w14:paraId="29514E65" w14:textId="6379A243" w:rsidR="00194F07" w:rsidRDefault="00194F07" w:rsidP="00732AB6">
      <w:pPr>
        <w:spacing w:after="0" w:line="360" w:lineRule="auto"/>
        <w:ind w:left="426" w:hanging="426"/>
        <w:jc w:val="both"/>
        <w:rPr>
          <w:rFonts w:ascii="Times New Roman" w:hAnsi="Times New Roman"/>
          <w:sz w:val="24"/>
          <w:szCs w:val="24"/>
        </w:rPr>
      </w:pPr>
      <w:r w:rsidRPr="00937A43">
        <w:rPr>
          <w:rFonts w:ascii="Times New Roman" w:hAnsi="Times New Roman"/>
          <w:sz w:val="24"/>
          <w:szCs w:val="24"/>
        </w:rPr>
        <w:t>González, L</w:t>
      </w:r>
      <w:r w:rsidR="00FA3BFD" w:rsidRPr="00937A43">
        <w:rPr>
          <w:rFonts w:ascii="Times New Roman" w:hAnsi="Times New Roman"/>
          <w:sz w:val="24"/>
          <w:szCs w:val="24"/>
        </w:rPr>
        <w:t>G</w:t>
      </w:r>
      <w:r w:rsidRPr="00937A43">
        <w:rPr>
          <w:rFonts w:ascii="Times New Roman" w:hAnsi="Times New Roman"/>
          <w:sz w:val="24"/>
          <w:szCs w:val="24"/>
        </w:rPr>
        <w:t xml:space="preserve">., Paz-Martínez, I., Boicet-Fabré, T., Jiménez-Arteaga, M. C., Falcón-Rodríguez, A., &amp; Rivas-García, T. (2021). Efecto del tratamiento de semillas con </w:t>
      </w:r>
      <w:r w:rsidR="001552CF" w:rsidRPr="00937A43">
        <w:rPr>
          <w:rFonts w:ascii="Times New Roman" w:hAnsi="Times New Roman"/>
          <w:sz w:val="24"/>
          <w:szCs w:val="24"/>
        </w:rPr>
        <w:t>Quitomax®</w:t>
      </w:r>
      <w:r w:rsidRPr="00937A43">
        <w:rPr>
          <w:rFonts w:ascii="Times New Roman" w:hAnsi="Times New Roman"/>
          <w:sz w:val="24"/>
          <w:szCs w:val="24"/>
        </w:rPr>
        <w:t xml:space="preserve"> ® en el </w:t>
      </w:r>
      <w:r w:rsidRPr="00937A43">
        <w:rPr>
          <w:rFonts w:ascii="Times New Roman" w:hAnsi="Times New Roman"/>
          <w:sz w:val="24"/>
          <w:szCs w:val="24"/>
        </w:rPr>
        <w:lastRenderedPageBreak/>
        <w:t xml:space="preserve">rendimiento y calidad de plántulas de tomate variedades ESEN y L-43. </w:t>
      </w:r>
      <w:r w:rsidRPr="00937A43">
        <w:rPr>
          <w:rStyle w:val="italica"/>
          <w:rFonts w:ascii="Times New Roman" w:hAnsi="Times New Roman"/>
          <w:sz w:val="24"/>
          <w:szCs w:val="24"/>
        </w:rPr>
        <w:t>Terra Latinoamericana, 39</w:t>
      </w:r>
      <w:r w:rsidRPr="00937A43">
        <w:rPr>
          <w:rFonts w:ascii="Times New Roman" w:hAnsi="Times New Roman"/>
          <w:sz w:val="24"/>
          <w:szCs w:val="24"/>
        </w:rPr>
        <w:t xml:space="preserve">, Article e803. </w:t>
      </w:r>
      <w:hyperlink r:id="rId31" w:history="1">
        <w:r w:rsidR="004870BF" w:rsidRPr="007032D9">
          <w:rPr>
            <w:rStyle w:val="Hipervnculo"/>
            <w:rFonts w:ascii="Times New Roman" w:hAnsi="Times New Roman"/>
            <w:sz w:val="24"/>
            <w:szCs w:val="24"/>
          </w:rPr>
          <w:t>https://doi.org/10.28940/terrav39i0.803</w:t>
        </w:r>
      </w:hyperlink>
    </w:p>
    <w:p w14:paraId="3D967A5B" w14:textId="77777777" w:rsidR="00581305" w:rsidRPr="00353D20" w:rsidRDefault="00A773CB" w:rsidP="00732AB6">
      <w:pPr>
        <w:spacing w:after="0" w:line="360" w:lineRule="auto"/>
        <w:ind w:left="426" w:hanging="426"/>
        <w:jc w:val="both"/>
        <w:rPr>
          <w:rFonts w:ascii="Times New Roman" w:hAnsi="Times New Roman"/>
          <w:sz w:val="24"/>
          <w:szCs w:val="24"/>
        </w:rPr>
      </w:pPr>
      <w:r w:rsidRPr="00937A43">
        <w:rPr>
          <w:rFonts w:ascii="Times New Roman" w:hAnsi="Times New Roman"/>
          <w:sz w:val="24"/>
          <w:szCs w:val="24"/>
        </w:rPr>
        <w:t>Herrera, JW</w:t>
      </w:r>
      <w:r w:rsidR="006D7A15" w:rsidRPr="00937A43">
        <w:rPr>
          <w:rFonts w:ascii="Times New Roman" w:hAnsi="Times New Roman"/>
          <w:sz w:val="24"/>
          <w:szCs w:val="24"/>
        </w:rPr>
        <w:t>.,</w:t>
      </w:r>
      <w:r w:rsidRPr="00937A43">
        <w:rPr>
          <w:rFonts w:ascii="Times New Roman" w:hAnsi="Times New Roman"/>
          <w:sz w:val="24"/>
          <w:szCs w:val="24"/>
        </w:rPr>
        <w:t xml:space="preserve"> Aristizábal, M. </w:t>
      </w:r>
      <w:r w:rsidR="00045EFF" w:rsidRPr="00937A43">
        <w:rPr>
          <w:rFonts w:ascii="Times New Roman" w:hAnsi="Times New Roman"/>
          <w:sz w:val="24"/>
          <w:szCs w:val="24"/>
        </w:rPr>
        <w:t>(</w:t>
      </w:r>
      <w:r w:rsidRPr="00937A43">
        <w:rPr>
          <w:rFonts w:ascii="Times New Roman" w:hAnsi="Times New Roman"/>
          <w:sz w:val="24"/>
          <w:szCs w:val="24"/>
        </w:rPr>
        <w:t>2003</w:t>
      </w:r>
      <w:r w:rsidR="00045EFF" w:rsidRPr="00937A43">
        <w:rPr>
          <w:rFonts w:ascii="Times New Roman" w:hAnsi="Times New Roman"/>
          <w:sz w:val="24"/>
          <w:szCs w:val="24"/>
        </w:rPr>
        <w:t>)</w:t>
      </w:r>
      <w:r w:rsidRPr="00937A43">
        <w:rPr>
          <w:rFonts w:ascii="Times New Roman" w:hAnsi="Times New Roman"/>
          <w:sz w:val="24"/>
          <w:szCs w:val="24"/>
        </w:rPr>
        <w:t xml:space="preserve">. Caracterización del crecimiento y producción de híbridos y variedades de plátano en Colombia. </w:t>
      </w:r>
      <w:r w:rsidRPr="00353D20">
        <w:rPr>
          <w:rFonts w:ascii="Times New Roman" w:hAnsi="Times New Roman"/>
          <w:sz w:val="24"/>
          <w:szCs w:val="24"/>
        </w:rPr>
        <w:t>INFOMUSA. 12(2). 22 – 24.</w:t>
      </w:r>
    </w:p>
    <w:p w14:paraId="2F394F9C" w14:textId="50E0D69D" w:rsidR="0032716F" w:rsidRPr="00353D20" w:rsidRDefault="00A95CF4" w:rsidP="00581305">
      <w:pPr>
        <w:spacing w:after="0" w:line="360" w:lineRule="auto"/>
        <w:ind w:left="426"/>
        <w:jc w:val="both"/>
        <w:rPr>
          <w:rFonts w:ascii="Times New Roman" w:hAnsi="Times New Roman"/>
          <w:sz w:val="24"/>
          <w:szCs w:val="24"/>
        </w:rPr>
      </w:pPr>
      <w:hyperlink r:id="rId32" w:history="1">
        <w:r w:rsidR="00581305" w:rsidRPr="00353D20">
          <w:rPr>
            <w:rStyle w:val="Hipervnculo"/>
            <w:rFonts w:ascii="Times New Roman" w:hAnsi="Times New Roman"/>
            <w:sz w:val="24"/>
            <w:szCs w:val="24"/>
          </w:rPr>
          <w:t>http://www.scielo.org.co/scielo.php?script=sci_arttext&amp;pid=S012028122011000200009&amp;lng=en&amp;nrm=is</w:t>
        </w:r>
      </w:hyperlink>
    </w:p>
    <w:p w14:paraId="5DC5339B" w14:textId="77777777" w:rsidR="00581305" w:rsidRDefault="0032716F" w:rsidP="00732AB6">
      <w:pPr>
        <w:spacing w:after="0" w:line="360" w:lineRule="auto"/>
        <w:ind w:left="426" w:hanging="426"/>
        <w:jc w:val="both"/>
        <w:rPr>
          <w:rFonts w:ascii="Times New Roman" w:hAnsi="Times New Roman"/>
          <w:sz w:val="24"/>
          <w:szCs w:val="24"/>
          <w:lang w:val="en-US"/>
        </w:rPr>
      </w:pPr>
      <w:r w:rsidRPr="00937A43">
        <w:rPr>
          <w:rFonts w:ascii="Times New Roman" w:hAnsi="Times New Roman"/>
          <w:sz w:val="24"/>
          <w:szCs w:val="24"/>
          <w:lang w:val="en-GB"/>
        </w:rPr>
        <w:t xml:space="preserve">Kim, S.K. </w:t>
      </w:r>
      <w:r w:rsidR="00E76045" w:rsidRPr="00937A43">
        <w:rPr>
          <w:rFonts w:ascii="Times New Roman" w:hAnsi="Times New Roman"/>
          <w:sz w:val="24"/>
          <w:szCs w:val="24"/>
          <w:lang w:val="en-GB"/>
        </w:rPr>
        <w:t>(</w:t>
      </w:r>
      <w:r w:rsidRPr="00937A43">
        <w:rPr>
          <w:rFonts w:ascii="Times New Roman" w:hAnsi="Times New Roman"/>
          <w:sz w:val="24"/>
          <w:szCs w:val="24"/>
          <w:lang w:val="en-GB"/>
        </w:rPr>
        <w:t>2011</w:t>
      </w:r>
      <w:r w:rsidR="00E76045" w:rsidRPr="00937A43">
        <w:rPr>
          <w:rFonts w:ascii="Times New Roman" w:hAnsi="Times New Roman"/>
          <w:sz w:val="24"/>
          <w:szCs w:val="24"/>
          <w:lang w:val="en-GB"/>
        </w:rPr>
        <w:t>)</w:t>
      </w:r>
      <w:r w:rsidRPr="00937A43">
        <w:rPr>
          <w:rFonts w:ascii="Times New Roman" w:hAnsi="Times New Roman"/>
          <w:sz w:val="24"/>
          <w:szCs w:val="24"/>
          <w:lang w:val="en-GB"/>
        </w:rPr>
        <w:t xml:space="preserve">. </w:t>
      </w:r>
      <w:r w:rsidRPr="00937A43">
        <w:rPr>
          <w:rFonts w:ascii="Times New Roman" w:hAnsi="Times New Roman"/>
          <w:sz w:val="24"/>
          <w:szCs w:val="24"/>
          <w:lang w:val="en-US"/>
        </w:rPr>
        <w:t>Chitin, chitosan, oligosaccharides and their derivatives: biological activities and applications. Ed</w:t>
      </w:r>
      <w:r w:rsidR="00484C13" w:rsidRPr="00937A43">
        <w:rPr>
          <w:rFonts w:ascii="Times New Roman" w:hAnsi="Times New Roman"/>
          <w:sz w:val="24"/>
          <w:szCs w:val="24"/>
          <w:lang w:val="en-US"/>
        </w:rPr>
        <w:t xml:space="preserve"> </w:t>
      </w:r>
      <w:r w:rsidRPr="00937A43">
        <w:rPr>
          <w:rFonts w:ascii="Times New Roman" w:hAnsi="Times New Roman"/>
          <w:sz w:val="24"/>
          <w:szCs w:val="24"/>
          <w:lang w:val="en-US"/>
        </w:rPr>
        <w:t>.CRC Press-Taylor &amp; Francis, Boca Raton, 643 p.,</w:t>
      </w:r>
    </w:p>
    <w:p w14:paraId="44AFE21F" w14:textId="3E22A8FF" w:rsidR="0032716F" w:rsidRDefault="00A95CF4" w:rsidP="00581305">
      <w:pPr>
        <w:spacing w:after="0" w:line="360" w:lineRule="auto"/>
        <w:ind w:left="426"/>
        <w:jc w:val="both"/>
        <w:rPr>
          <w:rFonts w:ascii="Times New Roman" w:hAnsi="Times New Roman"/>
          <w:sz w:val="24"/>
          <w:szCs w:val="24"/>
          <w:lang w:val="en-US"/>
        </w:rPr>
      </w:pPr>
      <w:hyperlink r:id="rId33" w:history="1">
        <w:r w:rsidR="004870BF" w:rsidRPr="007032D9">
          <w:rPr>
            <w:rStyle w:val="Hipervnculo"/>
            <w:rFonts w:ascii="Times New Roman" w:hAnsi="Times New Roman"/>
            <w:sz w:val="24"/>
            <w:szCs w:val="24"/>
            <w:lang w:val="en-US"/>
          </w:rPr>
          <w:t>https://www.routledge.com/Chitin-Chitosan-Oligosaccharides-and-Their-Derivatives-Biological-Activities/Kim/p/book/9781439816035</w:t>
        </w:r>
      </w:hyperlink>
      <w:r w:rsidR="0032716F" w:rsidRPr="00937A43">
        <w:rPr>
          <w:rFonts w:ascii="Times New Roman" w:hAnsi="Times New Roman"/>
          <w:sz w:val="24"/>
          <w:szCs w:val="24"/>
          <w:lang w:val="en-US"/>
        </w:rPr>
        <w:t>.</w:t>
      </w:r>
    </w:p>
    <w:p w14:paraId="3FC6B3D0" w14:textId="77777777" w:rsidR="00581305" w:rsidRDefault="00A773CB" w:rsidP="00732AB6">
      <w:pPr>
        <w:spacing w:after="0" w:line="360" w:lineRule="auto"/>
        <w:ind w:left="426" w:hanging="426"/>
        <w:jc w:val="both"/>
        <w:rPr>
          <w:rFonts w:ascii="Times New Roman" w:hAnsi="Times New Roman"/>
          <w:sz w:val="24"/>
          <w:szCs w:val="24"/>
          <w:lang w:val="en-US"/>
        </w:rPr>
      </w:pPr>
      <w:r w:rsidRPr="00353D20">
        <w:rPr>
          <w:rFonts w:ascii="Times New Roman" w:hAnsi="Times New Roman"/>
          <w:sz w:val="24"/>
          <w:szCs w:val="24"/>
        </w:rPr>
        <w:t xml:space="preserve">Lizárraga-Paulín, E., Torres-Pacheco, I., Moreno- Martínez, E., Miranda-Castro, S. </w:t>
      </w:r>
      <w:r w:rsidR="00C66A62" w:rsidRPr="00353D20">
        <w:rPr>
          <w:rFonts w:ascii="Times New Roman" w:hAnsi="Times New Roman"/>
          <w:sz w:val="24"/>
          <w:szCs w:val="24"/>
        </w:rPr>
        <w:t>(</w:t>
      </w:r>
      <w:r w:rsidR="00202B48" w:rsidRPr="00353D20">
        <w:rPr>
          <w:rFonts w:ascii="Times New Roman" w:hAnsi="Times New Roman"/>
          <w:sz w:val="24"/>
          <w:szCs w:val="24"/>
        </w:rPr>
        <w:t>2</w:t>
      </w:r>
      <w:r w:rsidRPr="00353D20">
        <w:rPr>
          <w:rFonts w:ascii="Times New Roman" w:hAnsi="Times New Roman"/>
          <w:sz w:val="24"/>
          <w:szCs w:val="24"/>
        </w:rPr>
        <w:t>011</w:t>
      </w:r>
      <w:r w:rsidR="00C66A62" w:rsidRPr="00353D20">
        <w:rPr>
          <w:rFonts w:ascii="Times New Roman" w:hAnsi="Times New Roman"/>
          <w:sz w:val="24"/>
          <w:szCs w:val="24"/>
        </w:rPr>
        <w:t>)</w:t>
      </w:r>
      <w:r w:rsidRPr="00353D20">
        <w:rPr>
          <w:rFonts w:ascii="Times New Roman" w:hAnsi="Times New Roman"/>
          <w:sz w:val="24"/>
          <w:szCs w:val="24"/>
        </w:rPr>
        <w:t xml:space="preserve">. </w:t>
      </w:r>
      <w:r w:rsidRPr="00937A43">
        <w:rPr>
          <w:rFonts w:ascii="Times New Roman" w:hAnsi="Times New Roman"/>
          <w:sz w:val="24"/>
          <w:szCs w:val="24"/>
          <w:lang w:val="en-US"/>
        </w:rPr>
        <w:t xml:space="preserve">“Chitosan application in maize </w:t>
      </w:r>
      <w:r w:rsidRPr="00937A43">
        <w:rPr>
          <w:rFonts w:ascii="Times New Roman" w:hAnsi="Times New Roman"/>
          <w:i/>
          <w:sz w:val="24"/>
          <w:szCs w:val="24"/>
          <w:lang w:val="en-US"/>
        </w:rPr>
        <w:t>(</w:t>
      </w:r>
      <w:r w:rsidRPr="00937A43">
        <w:rPr>
          <w:rFonts w:ascii="Times New Roman" w:hAnsi="Times New Roman"/>
          <w:i/>
          <w:iCs/>
          <w:sz w:val="24"/>
          <w:szCs w:val="24"/>
          <w:lang w:val="en-US"/>
        </w:rPr>
        <w:t>Zea mays</w:t>
      </w:r>
      <w:r w:rsidRPr="00937A43">
        <w:rPr>
          <w:rFonts w:ascii="Times New Roman" w:hAnsi="Times New Roman"/>
          <w:sz w:val="24"/>
          <w:szCs w:val="24"/>
          <w:lang w:val="en-US"/>
        </w:rPr>
        <w:t xml:space="preserve">) to counteract the effects of abiotic stress at seedling level”. </w:t>
      </w:r>
      <w:r w:rsidRPr="00937A43">
        <w:rPr>
          <w:rFonts w:ascii="Times New Roman" w:hAnsi="Times New Roman"/>
          <w:iCs/>
          <w:sz w:val="24"/>
          <w:szCs w:val="24"/>
          <w:lang w:val="en-US"/>
        </w:rPr>
        <w:t>African Journal of Biotechnology</w:t>
      </w:r>
      <w:r w:rsidRPr="00937A43">
        <w:rPr>
          <w:rFonts w:ascii="Times New Roman" w:hAnsi="Times New Roman"/>
          <w:sz w:val="24"/>
          <w:szCs w:val="24"/>
          <w:lang w:val="en-US"/>
        </w:rPr>
        <w:t>, 10(34): 6439-6446.</w:t>
      </w:r>
    </w:p>
    <w:p w14:paraId="2A829FEC" w14:textId="274EFFA8" w:rsidR="00A773CB" w:rsidRDefault="00A95CF4" w:rsidP="00581305">
      <w:pPr>
        <w:spacing w:after="0" w:line="360" w:lineRule="auto"/>
        <w:ind w:left="426"/>
        <w:jc w:val="both"/>
        <w:rPr>
          <w:rFonts w:ascii="Times New Roman" w:hAnsi="Times New Roman"/>
          <w:sz w:val="24"/>
          <w:szCs w:val="24"/>
          <w:lang w:val="en-US"/>
        </w:rPr>
      </w:pPr>
      <w:hyperlink r:id="rId34" w:history="1">
        <w:r w:rsidR="00581305" w:rsidRPr="007032D9">
          <w:rPr>
            <w:rStyle w:val="Hipervnculo"/>
            <w:rFonts w:ascii="Times New Roman" w:hAnsi="Times New Roman"/>
            <w:sz w:val="24"/>
            <w:szCs w:val="24"/>
            <w:lang w:val="en-US"/>
          </w:rPr>
          <w:t>https://www.ajol.info/index.php/ajb/article/view/94630</w:t>
        </w:r>
      </w:hyperlink>
    </w:p>
    <w:p w14:paraId="703DE059" w14:textId="1DDFA39F" w:rsidR="00A911FD" w:rsidRDefault="00A773CB" w:rsidP="00732AB6">
      <w:pPr>
        <w:widowControl w:val="0"/>
        <w:autoSpaceDE w:val="0"/>
        <w:autoSpaceDN w:val="0"/>
        <w:adjustRightInd w:val="0"/>
        <w:spacing w:after="0" w:line="360" w:lineRule="auto"/>
        <w:ind w:left="426" w:hanging="426"/>
        <w:jc w:val="both"/>
        <w:rPr>
          <w:rFonts w:ascii="Times New Roman" w:hAnsi="Times New Roman"/>
          <w:sz w:val="24"/>
          <w:szCs w:val="24"/>
        </w:rPr>
      </w:pPr>
      <w:r w:rsidRPr="00353D20">
        <w:rPr>
          <w:rFonts w:ascii="Times New Roman" w:hAnsi="Times New Roman"/>
          <w:sz w:val="24"/>
          <w:szCs w:val="24"/>
        </w:rPr>
        <w:t>Mejía</w:t>
      </w:r>
      <w:r w:rsidR="00B67706" w:rsidRPr="00353D20">
        <w:rPr>
          <w:rFonts w:ascii="Times New Roman" w:hAnsi="Times New Roman"/>
          <w:sz w:val="24"/>
          <w:szCs w:val="24"/>
        </w:rPr>
        <w:t>,</w:t>
      </w:r>
      <w:r w:rsidRPr="00353D20">
        <w:rPr>
          <w:rFonts w:ascii="Times New Roman" w:hAnsi="Times New Roman"/>
          <w:sz w:val="24"/>
          <w:szCs w:val="24"/>
        </w:rPr>
        <w:t xml:space="preserve"> G.</w:t>
      </w:r>
      <w:r w:rsidR="00FA3BFD" w:rsidRPr="00353D20">
        <w:rPr>
          <w:rFonts w:ascii="Times New Roman" w:hAnsi="Times New Roman"/>
          <w:sz w:val="24"/>
          <w:szCs w:val="24"/>
        </w:rPr>
        <w:t xml:space="preserve"> </w:t>
      </w:r>
      <w:r w:rsidR="00C66A62" w:rsidRPr="00353D20">
        <w:rPr>
          <w:rFonts w:ascii="Times New Roman" w:hAnsi="Times New Roman"/>
          <w:sz w:val="24"/>
          <w:szCs w:val="24"/>
        </w:rPr>
        <w:t>(</w:t>
      </w:r>
      <w:r w:rsidRPr="00353D20">
        <w:rPr>
          <w:rFonts w:ascii="Times New Roman" w:hAnsi="Times New Roman"/>
          <w:sz w:val="24"/>
          <w:szCs w:val="24"/>
        </w:rPr>
        <w:t>2013</w:t>
      </w:r>
      <w:r w:rsidR="00C66A62" w:rsidRPr="00353D20">
        <w:rPr>
          <w:rFonts w:ascii="Times New Roman" w:hAnsi="Times New Roman"/>
          <w:sz w:val="24"/>
          <w:szCs w:val="24"/>
        </w:rPr>
        <w:t>)</w:t>
      </w:r>
      <w:r w:rsidRPr="00353D20">
        <w:rPr>
          <w:rFonts w:ascii="Times New Roman" w:hAnsi="Times New Roman"/>
          <w:sz w:val="24"/>
          <w:szCs w:val="24"/>
        </w:rPr>
        <w:t xml:space="preserve">. </w:t>
      </w:r>
      <w:r w:rsidRPr="00937A43">
        <w:rPr>
          <w:rFonts w:ascii="Times New Roman" w:hAnsi="Times New Roman"/>
          <w:sz w:val="24"/>
          <w:szCs w:val="24"/>
        </w:rPr>
        <w:t>Evaluación del comportamiento físico y</w:t>
      </w:r>
      <w:r w:rsidR="00C55B8D" w:rsidRPr="00937A43">
        <w:rPr>
          <w:rFonts w:ascii="Times New Roman" w:hAnsi="Times New Roman"/>
          <w:sz w:val="24"/>
          <w:szCs w:val="24"/>
        </w:rPr>
        <w:t xml:space="preserve"> </w:t>
      </w:r>
      <w:r w:rsidRPr="00937A43">
        <w:rPr>
          <w:rFonts w:ascii="Times New Roman" w:hAnsi="Times New Roman"/>
          <w:sz w:val="24"/>
          <w:szCs w:val="24"/>
        </w:rPr>
        <w:t>químico postcosecha del plátano Dominico-Hartón (</w:t>
      </w:r>
      <w:r w:rsidRPr="00937A43">
        <w:rPr>
          <w:rFonts w:ascii="Times New Roman" w:hAnsi="Times New Roman"/>
          <w:i/>
          <w:sz w:val="24"/>
          <w:szCs w:val="24"/>
        </w:rPr>
        <w:t>Musa AAB</w:t>
      </w:r>
      <w:r w:rsidR="00A911FD" w:rsidRPr="00937A43">
        <w:rPr>
          <w:rFonts w:ascii="Times New Roman" w:hAnsi="Times New Roman"/>
          <w:i/>
          <w:sz w:val="24"/>
          <w:szCs w:val="24"/>
        </w:rPr>
        <w:t xml:space="preserve"> </w:t>
      </w:r>
      <w:r w:rsidRPr="00937A43">
        <w:rPr>
          <w:rFonts w:ascii="Times New Roman" w:hAnsi="Times New Roman"/>
          <w:i/>
          <w:sz w:val="24"/>
          <w:szCs w:val="24"/>
        </w:rPr>
        <w:t>simmonds</w:t>
      </w:r>
      <w:r w:rsidRPr="00937A43">
        <w:rPr>
          <w:rFonts w:ascii="Times New Roman" w:hAnsi="Times New Roman"/>
          <w:sz w:val="24"/>
          <w:szCs w:val="24"/>
        </w:rPr>
        <w:t>) cultivado en el municipio de Belalcázar (Caldas).</w:t>
      </w:r>
      <w:r w:rsidR="00A911FD" w:rsidRPr="00937A43">
        <w:rPr>
          <w:rFonts w:ascii="Times New Roman" w:hAnsi="Times New Roman"/>
          <w:sz w:val="24"/>
          <w:szCs w:val="24"/>
        </w:rPr>
        <w:t xml:space="preserve"> </w:t>
      </w:r>
      <w:r w:rsidRPr="00937A43">
        <w:rPr>
          <w:rFonts w:ascii="Times New Roman" w:hAnsi="Times New Roman"/>
          <w:sz w:val="24"/>
          <w:szCs w:val="24"/>
        </w:rPr>
        <w:t>Trabajo de grado. Facultad de Ciencias. Universidad Nacional de</w:t>
      </w:r>
      <w:r w:rsidR="00A911FD" w:rsidRPr="00937A43">
        <w:rPr>
          <w:rFonts w:ascii="Times New Roman" w:hAnsi="Times New Roman"/>
          <w:sz w:val="24"/>
          <w:szCs w:val="24"/>
        </w:rPr>
        <w:t xml:space="preserve"> </w:t>
      </w:r>
      <w:r w:rsidRPr="00937A43">
        <w:rPr>
          <w:rFonts w:ascii="Times New Roman" w:hAnsi="Times New Roman"/>
          <w:sz w:val="24"/>
          <w:szCs w:val="24"/>
        </w:rPr>
        <w:t xml:space="preserve">Colombia. Santafé de </w:t>
      </w:r>
      <w:hyperlink r:id="rId35" w:history="1">
        <w:r w:rsidR="004870BF" w:rsidRPr="007032D9">
          <w:rPr>
            <w:rStyle w:val="Hipervnculo"/>
            <w:rFonts w:ascii="Times New Roman" w:hAnsi="Times New Roman"/>
            <w:sz w:val="24"/>
            <w:szCs w:val="24"/>
          </w:rPr>
          <w:t>https://repositorio.unal.edu.co/handle /unal/11897</w:t>
        </w:r>
      </w:hyperlink>
    </w:p>
    <w:p w14:paraId="087074F5" w14:textId="77777777" w:rsidR="00581305" w:rsidRPr="00581305" w:rsidRDefault="00B104D2" w:rsidP="00732AB6">
      <w:pPr>
        <w:widowControl w:val="0"/>
        <w:autoSpaceDE w:val="0"/>
        <w:autoSpaceDN w:val="0"/>
        <w:adjustRightInd w:val="0"/>
        <w:spacing w:after="0" w:line="360" w:lineRule="auto"/>
        <w:ind w:left="426" w:hanging="426"/>
        <w:jc w:val="both"/>
        <w:rPr>
          <w:rFonts w:ascii="Times New Roman" w:hAnsi="Times New Roman"/>
          <w:sz w:val="24"/>
          <w:szCs w:val="24"/>
        </w:rPr>
      </w:pPr>
      <w:r w:rsidRPr="00937A43">
        <w:rPr>
          <w:rFonts w:ascii="Times New Roman" w:hAnsi="Times New Roman"/>
          <w:sz w:val="24"/>
          <w:szCs w:val="24"/>
        </w:rPr>
        <w:t xml:space="preserve">MINAG. (2012). Instructivo técnico del cultivo del plátano. Instituto de Investigaciones de Viandas Tropicales. Asociación Cubana de Técnicos Agrícolas y Forestales. </w:t>
      </w:r>
      <w:r w:rsidRPr="00581305">
        <w:rPr>
          <w:rFonts w:ascii="Times New Roman" w:hAnsi="Times New Roman"/>
          <w:sz w:val="24"/>
          <w:szCs w:val="24"/>
        </w:rPr>
        <w:t>Biblioteca ACTAF, primera edición. pp. 21.</w:t>
      </w:r>
    </w:p>
    <w:p w14:paraId="10D49857" w14:textId="195FF813" w:rsidR="00B104D2" w:rsidRPr="00581305" w:rsidRDefault="00A95CF4" w:rsidP="00581305">
      <w:pPr>
        <w:widowControl w:val="0"/>
        <w:autoSpaceDE w:val="0"/>
        <w:autoSpaceDN w:val="0"/>
        <w:adjustRightInd w:val="0"/>
        <w:spacing w:after="0" w:line="360" w:lineRule="auto"/>
        <w:ind w:left="426"/>
        <w:jc w:val="both"/>
        <w:rPr>
          <w:rFonts w:ascii="Times New Roman" w:hAnsi="Times New Roman"/>
          <w:sz w:val="24"/>
          <w:szCs w:val="24"/>
        </w:rPr>
      </w:pPr>
      <w:hyperlink r:id="rId36" w:history="1">
        <w:r w:rsidR="00581305" w:rsidRPr="007032D9">
          <w:rPr>
            <w:rStyle w:val="Hipervnculo"/>
            <w:rFonts w:ascii="Times New Roman" w:hAnsi="Times New Roman"/>
            <w:sz w:val="24"/>
            <w:szCs w:val="24"/>
          </w:rPr>
          <w:t>http://ojs.inivit.cu/index.php?journal=inivit&amp;page=article&amp;op=view&amp;path%5B%5D=85</w:t>
        </w:r>
      </w:hyperlink>
    </w:p>
    <w:p w14:paraId="5201854E" w14:textId="77777777" w:rsidR="00581305" w:rsidRDefault="00A773CB" w:rsidP="00732AB6">
      <w:pPr>
        <w:widowControl w:val="0"/>
        <w:autoSpaceDE w:val="0"/>
        <w:autoSpaceDN w:val="0"/>
        <w:adjustRightInd w:val="0"/>
        <w:spacing w:after="0" w:line="360" w:lineRule="auto"/>
        <w:ind w:left="426" w:hanging="426"/>
        <w:jc w:val="both"/>
        <w:rPr>
          <w:rFonts w:ascii="Times New Roman" w:hAnsi="Times New Roman"/>
          <w:sz w:val="24"/>
          <w:szCs w:val="24"/>
        </w:rPr>
      </w:pPr>
      <w:r w:rsidRPr="00937A43">
        <w:rPr>
          <w:rFonts w:ascii="Times New Roman" w:hAnsi="Times New Roman"/>
          <w:sz w:val="24"/>
          <w:szCs w:val="24"/>
        </w:rPr>
        <w:t>Molina Jiménez, EM</w:t>
      </w:r>
      <w:r w:rsidR="006D7A15" w:rsidRPr="00937A43">
        <w:rPr>
          <w:rFonts w:ascii="Times New Roman" w:hAnsi="Times New Roman"/>
          <w:sz w:val="24"/>
          <w:szCs w:val="24"/>
        </w:rPr>
        <w:t>.</w:t>
      </w:r>
      <w:r w:rsidR="00A23BC2" w:rsidRPr="00937A43">
        <w:rPr>
          <w:rFonts w:ascii="Times New Roman" w:hAnsi="Times New Roman"/>
          <w:sz w:val="24"/>
          <w:szCs w:val="24"/>
        </w:rPr>
        <w:t xml:space="preserve"> y</w:t>
      </w:r>
      <w:r w:rsidRPr="00937A43">
        <w:rPr>
          <w:rFonts w:ascii="Times New Roman" w:hAnsi="Times New Roman"/>
          <w:sz w:val="24"/>
          <w:szCs w:val="24"/>
        </w:rPr>
        <w:t xml:space="preserve"> Martínez Martínez</w:t>
      </w:r>
      <w:r w:rsidR="006D7A15" w:rsidRPr="00937A43">
        <w:rPr>
          <w:rFonts w:ascii="Times New Roman" w:hAnsi="Times New Roman"/>
          <w:sz w:val="24"/>
          <w:szCs w:val="24"/>
        </w:rPr>
        <w:t>, J</w:t>
      </w:r>
      <w:r w:rsidR="00245564" w:rsidRPr="00937A43">
        <w:rPr>
          <w:rFonts w:ascii="Times New Roman" w:hAnsi="Times New Roman"/>
          <w:sz w:val="24"/>
          <w:szCs w:val="24"/>
        </w:rPr>
        <w:t xml:space="preserve">. </w:t>
      </w:r>
      <w:r w:rsidRPr="00937A43">
        <w:rPr>
          <w:rFonts w:ascii="Times New Roman" w:hAnsi="Times New Roman"/>
          <w:sz w:val="24"/>
          <w:szCs w:val="24"/>
        </w:rPr>
        <w:t xml:space="preserve"> </w:t>
      </w:r>
      <w:r w:rsidR="00C66A62" w:rsidRPr="00937A43">
        <w:rPr>
          <w:rFonts w:ascii="Times New Roman" w:hAnsi="Times New Roman"/>
          <w:sz w:val="24"/>
          <w:szCs w:val="24"/>
        </w:rPr>
        <w:t>(</w:t>
      </w:r>
      <w:r w:rsidRPr="00937A43">
        <w:rPr>
          <w:rFonts w:ascii="Times New Roman" w:hAnsi="Times New Roman"/>
          <w:sz w:val="24"/>
          <w:szCs w:val="24"/>
        </w:rPr>
        <w:t>2004</w:t>
      </w:r>
      <w:r w:rsidR="00C66A62" w:rsidRPr="00937A43">
        <w:rPr>
          <w:rFonts w:ascii="Times New Roman" w:hAnsi="Times New Roman"/>
          <w:sz w:val="24"/>
          <w:szCs w:val="24"/>
        </w:rPr>
        <w:t>)</w:t>
      </w:r>
      <w:r w:rsidRPr="00937A43">
        <w:rPr>
          <w:rFonts w:ascii="Times New Roman" w:hAnsi="Times New Roman"/>
          <w:sz w:val="24"/>
          <w:szCs w:val="24"/>
        </w:rPr>
        <w:t>. Comportamiento agronómico y fenológico del cultivar plátano cuerno (</w:t>
      </w:r>
      <w:r w:rsidRPr="00937A43">
        <w:rPr>
          <w:rFonts w:ascii="Times New Roman" w:hAnsi="Times New Roman"/>
          <w:i/>
          <w:iCs/>
          <w:sz w:val="24"/>
          <w:szCs w:val="24"/>
        </w:rPr>
        <w:t xml:space="preserve">Musa spp. </w:t>
      </w:r>
      <w:r w:rsidRPr="00937A43">
        <w:rPr>
          <w:rFonts w:ascii="Times New Roman" w:hAnsi="Times New Roman"/>
          <w:sz w:val="24"/>
          <w:szCs w:val="24"/>
        </w:rPr>
        <w:t>AAB) propagado a través de la técnica de reproducción acelerada de semilla en dos localidades del departamento de Chinandega. Tesis Ing. Agr. Managua, NI. Universidad Nacional Agraria. 39 p.</w:t>
      </w:r>
    </w:p>
    <w:p w14:paraId="0BCA65CC" w14:textId="54F83B23" w:rsidR="004870BF" w:rsidRDefault="00A95CF4" w:rsidP="00581305">
      <w:pPr>
        <w:widowControl w:val="0"/>
        <w:autoSpaceDE w:val="0"/>
        <w:autoSpaceDN w:val="0"/>
        <w:adjustRightInd w:val="0"/>
        <w:spacing w:after="0" w:line="360" w:lineRule="auto"/>
        <w:ind w:left="426"/>
        <w:jc w:val="both"/>
        <w:rPr>
          <w:rFonts w:ascii="Times New Roman" w:hAnsi="Times New Roman"/>
          <w:sz w:val="24"/>
          <w:szCs w:val="24"/>
        </w:rPr>
      </w:pPr>
      <w:hyperlink r:id="rId37" w:history="1">
        <w:r w:rsidR="004870BF" w:rsidRPr="007032D9">
          <w:rPr>
            <w:rStyle w:val="Hipervnculo"/>
            <w:rFonts w:ascii="Times New Roman" w:hAnsi="Times New Roman"/>
            <w:sz w:val="24"/>
            <w:szCs w:val="24"/>
          </w:rPr>
          <w:t>http://repositorio.una.edu.ni/1920/1/tnf0 1m722.pdf</w:t>
        </w:r>
      </w:hyperlink>
    </w:p>
    <w:p w14:paraId="4FACF3F1" w14:textId="77777777" w:rsidR="00581305" w:rsidRDefault="00A773CB" w:rsidP="00732AB6">
      <w:pPr>
        <w:spacing w:after="0" w:line="360" w:lineRule="auto"/>
        <w:ind w:left="426" w:hanging="426"/>
        <w:jc w:val="both"/>
        <w:rPr>
          <w:rFonts w:ascii="Times New Roman" w:hAnsi="Times New Roman"/>
          <w:sz w:val="24"/>
          <w:szCs w:val="24"/>
        </w:rPr>
      </w:pPr>
      <w:r w:rsidRPr="00937A43">
        <w:rPr>
          <w:rFonts w:ascii="Times New Roman" w:hAnsi="Times New Roman"/>
          <w:sz w:val="24"/>
          <w:szCs w:val="24"/>
        </w:rPr>
        <w:t xml:space="preserve">Molina, J., Colina, M., Rincón, D., Vargas, J. </w:t>
      </w:r>
      <w:r w:rsidR="00C0382E" w:rsidRPr="00937A43">
        <w:rPr>
          <w:rFonts w:ascii="Times New Roman" w:hAnsi="Times New Roman"/>
          <w:sz w:val="24"/>
          <w:szCs w:val="24"/>
        </w:rPr>
        <w:t>(</w:t>
      </w:r>
      <w:r w:rsidRPr="00937A43">
        <w:rPr>
          <w:rFonts w:ascii="Times New Roman" w:hAnsi="Times New Roman"/>
          <w:sz w:val="24"/>
          <w:szCs w:val="24"/>
        </w:rPr>
        <w:t>2017</w:t>
      </w:r>
      <w:r w:rsidR="00C0382E" w:rsidRPr="00937A43">
        <w:rPr>
          <w:rFonts w:ascii="Times New Roman" w:hAnsi="Times New Roman"/>
          <w:sz w:val="24"/>
          <w:szCs w:val="24"/>
        </w:rPr>
        <w:t>)</w:t>
      </w:r>
      <w:r w:rsidRPr="00937A43">
        <w:rPr>
          <w:rFonts w:ascii="Times New Roman" w:hAnsi="Times New Roman"/>
          <w:sz w:val="24"/>
          <w:szCs w:val="24"/>
        </w:rPr>
        <w:t>. Efecto del uso de quitosano en el mejoramiento del cultivo del arroz (</w:t>
      </w:r>
      <w:r w:rsidRPr="00937A43">
        <w:rPr>
          <w:rFonts w:ascii="Times New Roman" w:hAnsi="Times New Roman"/>
          <w:i/>
          <w:sz w:val="24"/>
          <w:szCs w:val="24"/>
        </w:rPr>
        <w:t>Oryza sativa L</w:t>
      </w:r>
      <w:r w:rsidRPr="00937A43">
        <w:rPr>
          <w:rFonts w:ascii="Times New Roman" w:hAnsi="Times New Roman"/>
          <w:sz w:val="24"/>
          <w:szCs w:val="24"/>
        </w:rPr>
        <w:t>. variedad sd20a). Revista de Investigación Agraria y Ambiental, 8(2), 45-60.</w:t>
      </w:r>
    </w:p>
    <w:p w14:paraId="5BF95180" w14:textId="281F3124" w:rsidR="00A773CB" w:rsidRDefault="00A95CF4" w:rsidP="00581305">
      <w:pPr>
        <w:spacing w:after="0" w:line="360" w:lineRule="auto"/>
        <w:ind w:left="426"/>
        <w:jc w:val="both"/>
        <w:rPr>
          <w:rFonts w:ascii="Times New Roman" w:hAnsi="Times New Roman"/>
          <w:sz w:val="24"/>
          <w:szCs w:val="24"/>
        </w:rPr>
      </w:pPr>
      <w:hyperlink r:id="rId38" w:history="1">
        <w:r w:rsidR="004870BF" w:rsidRPr="007032D9">
          <w:rPr>
            <w:rStyle w:val="Hipervnculo"/>
            <w:rFonts w:ascii="Times New Roman" w:hAnsi="Times New Roman"/>
            <w:sz w:val="24"/>
            <w:szCs w:val="24"/>
          </w:rPr>
          <w:t>https://hemeroteca.unad.edu.co/index.php/riaa/article/view/2041/3806</w:t>
        </w:r>
      </w:hyperlink>
    </w:p>
    <w:p w14:paraId="58D648C5" w14:textId="77777777" w:rsidR="00581305" w:rsidRDefault="00A773CB" w:rsidP="00732AB6">
      <w:pPr>
        <w:spacing w:after="0" w:line="360" w:lineRule="auto"/>
        <w:ind w:left="426" w:hanging="426"/>
        <w:jc w:val="both"/>
        <w:rPr>
          <w:rFonts w:ascii="Times New Roman" w:hAnsi="Times New Roman"/>
          <w:sz w:val="24"/>
          <w:szCs w:val="24"/>
        </w:rPr>
      </w:pPr>
      <w:r w:rsidRPr="00937A43">
        <w:rPr>
          <w:rFonts w:ascii="Times New Roman" w:hAnsi="Times New Roman"/>
          <w:sz w:val="24"/>
          <w:szCs w:val="24"/>
        </w:rPr>
        <w:lastRenderedPageBreak/>
        <w:t xml:space="preserve">Noda, Y. y Martín, G. </w:t>
      </w:r>
      <w:r w:rsidR="00FE2308" w:rsidRPr="00937A43">
        <w:rPr>
          <w:rFonts w:ascii="Times New Roman" w:hAnsi="Times New Roman"/>
          <w:sz w:val="24"/>
          <w:szCs w:val="24"/>
        </w:rPr>
        <w:t>(</w:t>
      </w:r>
      <w:r w:rsidRPr="00937A43">
        <w:rPr>
          <w:rFonts w:ascii="Times New Roman" w:hAnsi="Times New Roman"/>
          <w:sz w:val="24"/>
          <w:szCs w:val="24"/>
        </w:rPr>
        <w:t>2016</w:t>
      </w:r>
      <w:r w:rsidR="00FE2308" w:rsidRPr="00937A43">
        <w:rPr>
          <w:rFonts w:ascii="Times New Roman" w:hAnsi="Times New Roman"/>
          <w:sz w:val="24"/>
          <w:szCs w:val="24"/>
        </w:rPr>
        <w:t>)</w:t>
      </w:r>
      <w:r w:rsidRPr="00937A43">
        <w:rPr>
          <w:rFonts w:ascii="Times New Roman" w:hAnsi="Times New Roman"/>
          <w:sz w:val="24"/>
          <w:szCs w:val="24"/>
        </w:rPr>
        <w:t xml:space="preserve">. Resultados preliminares de la poda y de la aplicación de FitoMas-E en el rendimiento de </w:t>
      </w:r>
      <w:r w:rsidRPr="00937A43">
        <w:rPr>
          <w:rFonts w:ascii="Times New Roman" w:hAnsi="Times New Roman"/>
          <w:i/>
          <w:sz w:val="24"/>
          <w:szCs w:val="24"/>
        </w:rPr>
        <w:t>Jatropha curcas</w:t>
      </w:r>
      <w:r w:rsidRPr="00937A43">
        <w:rPr>
          <w:rFonts w:ascii="Times New Roman" w:hAnsi="Times New Roman"/>
          <w:sz w:val="24"/>
          <w:szCs w:val="24"/>
        </w:rPr>
        <w:t xml:space="preserve"> y de cultivos asociados. Pastos y Forrajes, 39(4), 246-251.</w:t>
      </w:r>
      <w:r w:rsidR="00FE2308" w:rsidRPr="00937A43">
        <w:rPr>
          <w:rFonts w:ascii="Times New Roman" w:hAnsi="Times New Roman"/>
          <w:sz w:val="24"/>
          <w:szCs w:val="24"/>
        </w:rPr>
        <w:t xml:space="preserve"> </w:t>
      </w:r>
      <w:r w:rsidR="00581305">
        <w:rPr>
          <w:rFonts w:ascii="Times New Roman" w:hAnsi="Times New Roman"/>
          <w:sz w:val="24"/>
          <w:szCs w:val="24"/>
        </w:rPr>
        <w:t xml:space="preserve"> </w:t>
      </w:r>
      <w:hyperlink r:id="rId39" w:history="1">
        <w:r w:rsidR="00581305" w:rsidRPr="007032D9">
          <w:rPr>
            <w:rStyle w:val="Hipervnculo"/>
            <w:rFonts w:ascii="Times New Roman" w:hAnsi="Times New Roman"/>
            <w:sz w:val="24"/>
            <w:szCs w:val="24"/>
          </w:rPr>
          <w:t>https://www.redalyc.org/pdf/2691 /269149518010.pdf</w:t>
        </w:r>
      </w:hyperlink>
    </w:p>
    <w:p w14:paraId="71DB69D6" w14:textId="425DD2F8" w:rsidR="00D43666" w:rsidRDefault="00723902" w:rsidP="00732AB6">
      <w:pPr>
        <w:spacing w:after="0" w:line="360" w:lineRule="auto"/>
        <w:ind w:left="426" w:hanging="426"/>
        <w:jc w:val="both"/>
        <w:rPr>
          <w:rFonts w:ascii="Times New Roman" w:hAnsi="Times New Roman"/>
          <w:sz w:val="24"/>
          <w:szCs w:val="24"/>
        </w:rPr>
      </w:pPr>
      <w:r w:rsidRPr="00937A43">
        <w:rPr>
          <w:rFonts w:ascii="Times New Roman" w:hAnsi="Times New Roman"/>
          <w:sz w:val="24"/>
          <w:szCs w:val="24"/>
        </w:rPr>
        <w:t>Red agrícola</w:t>
      </w:r>
      <w:r w:rsidR="00D43666" w:rsidRPr="00937A43">
        <w:rPr>
          <w:rFonts w:ascii="Times New Roman" w:hAnsi="Times New Roman"/>
          <w:sz w:val="24"/>
          <w:szCs w:val="24"/>
        </w:rPr>
        <w:t xml:space="preserve">. (2023). Recomendaciones para tratar la sigatoca negra. Suelo vivo y nutrición. Banano. </w:t>
      </w:r>
      <w:hyperlink r:id="rId40" w:history="1">
        <w:r w:rsidR="00581305" w:rsidRPr="007032D9">
          <w:rPr>
            <w:rStyle w:val="Hipervnculo"/>
            <w:rFonts w:ascii="Times New Roman" w:hAnsi="Times New Roman"/>
            <w:sz w:val="24"/>
            <w:szCs w:val="24"/>
          </w:rPr>
          <w:t>https://www.redagricola.com/co/</w:t>
        </w:r>
      </w:hyperlink>
    </w:p>
    <w:p w14:paraId="09783A8B" w14:textId="636DC487" w:rsidR="00E40F2E" w:rsidRDefault="00514C56" w:rsidP="00732AB6">
      <w:pPr>
        <w:spacing w:after="0" w:line="360" w:lineRule="auto"/>
        <w:ind w:left="426" w:hanging="426"/>
        <w:jc w:val="both"/>
        <w:rPr>
          <w:rFonts w:ascii="Times New Roman" w:hAnsi="Times New Roman"/>
          <w:sz w:val="24"/>
          <w:szCs w:val="24"/>
        </w:rPr>
      </w:pPr>
      <w:r w:rsidRPr="00937A43">
        <w:rPr>
          <w:rStyle w:val="markedcontent"/>
          <w:rFonts w:ascii="Times New Roman" w:hAnsi="Times New Roman"/>
          <w:sz w:val="24"/>
          <w:szCs w:val="24"/>
        </w:rPr>
        <w:t>Rodríguez González, J. R. (2018). El cultivo de plátano (</w:t>
      </w:r>
      <w:r w:rsidRPr="00937A43">
        <w:rPr>
          <w:rStyle w:val="markedcontent"/>
          <w:rFonts w:ascii="Times New Roman" w:hAnsi="Times New Roman"/>
          <w:i/>
          <w:sz w:val="24"/>
          <w:szCs w:val="24"/>
        </w:rPr>
        <w:t>Musa paradisiaca</w:t>
      </w:r>
      <w:r w:rsidRPr="00937A43">
        <w:rPr>
          <w:rStyle w:val="markedcontent"/>
          <w:rFonts w:ascii="Times New Roman" w:hAnsi="Times New Roman"/>
          <w:sz w:val="24"/>
          <w:szCs w:val="24"/>
        </w:rPr>
        <w:t>) como modelo de producción agrícola para el fortalecimiento de la vereda Monte Adentro, municipio de Saravena.</w:t>
      </w:r>
      <w:r w:rsidR="00581305">
        <w:rPr>
          <w:rStyle w:val="markedcontent"/>
          <w:rFonts w:ascii="Times New Roman" w:hAnsi="Times New Roman"/>
          <w:sz w:val="24"/>
          <w:szCs w:val="24"/>
        </w:rPr>
        <w:t xml:space="preserve"> </w:t>
      </w:r>
      <w:hyperlink r:id="rId41" w:history="1">
        <w:r w:rsidR="00581305" w:rsidRPr="007032D9">
          <w:rPr>
            <w:rStyle w:val="Hipervnculo"/>
            <w:rFonts w:ascii="Times New Roman" w:hAnsi="Times New Roman"/>
            <w:sz w:val="24"/>
            <w:szCs w:val="24"/>
          </w:rPr>
          <w:t>https://ciencia.lasalle.edu.co/ingenieria_agronomica/94</w:t>
        </w:r>
      </w:hyperlink>
    </w:p>
    <w:p w14:paraId="646AAD74" w14:textId="1C13EC48" w:rsidR="00A773CB" w:rsidRDefault="00A773CB" w:rsidP="00732AB6">
      <w:pPr>
        <w:spacing w:after="0" w:line="360" w:lineRule="auto"/>
        <w:ind w:left="426" w:hanging="426"/>
        <w:jc w:val="both"/>
        <w:rPr>
          <w:rFonts w:ascii="Times New Roman" w:hAnsi="Times New Roman"/>
          <w:sz w:val="24"/>
          <w:szCs w:val="24"/>
        </w:rPr>
      </w:pPr>
      <w:r w:rsidRPr="00937A43">
        <w:rPr>
          <w:rFonts w:ascii="Times New Roman" w:hAnsi="Times New Roman"/>
          <w:sz w:val="24"/>
          <w:szCs w:val="24"/>
        </w:rPr>
        <w:t xml:space="preserve">Ruiz, LM. </w:t>
      </w:r>
      <w:r w:rsidR="00FA0CA8" w:rsidRPr="00937A43">
        <w:rPr>
          <w:rFonts w:ascii="Times New Roman" w:hAnsi="Times New Roman"/>
          <w:sz w:val="24"/>
          <w:szCs w:val="24"/>
        </w:rPr>
        <w:t>(</w:t>
      </w:r>
      <w:r w:rsidRPr="00937A43">
        <w:rPr>
          <w:rFonts w:ascii="Times New Roman" w:hAnsi="Times New Roman"/>
          <w:sz w:val="24"/>
          <w:szCs w:val="24"/>
        </w:rPr>
        <w:t>2014</w:t>
      </w:r>
      <w:r w:rsidR="00FA0CA8" w:rsidRPr="00937A43">
        <w:rPr>
          <w:rFonts w:ascii="Times New Roman" w:hAnsi="Times New Roman"/>
          <w:sz w:val="24"/>
          <w:szCs w:val="24"/>
        </w:rPr>
        <w:t>)</w:t>
      </w:r>
      <w:r w:rsidR="00202B48" w:rsidRPr="00937A43">
        <w:rPr>
          <w:rFonts w:ascii="Times New Roman" w:hAnsi="Times New Roman"/>
          <w:sz w:val="24"/>
          <w:szCs w:val="24"/>
        </w:rPr>
        <w:t>.</w:t>
      </w:r>
      <w:r w:rsidRPr="00937A43">
        <w:rPr>
          <w:rFonts w:ascii="Times New Roman" w:hAnsi="Times New Roman"/>
          <w:sz w:val="24"/>
          <w:szCs w:val="24"/>
        </w:rPr>
        <w:t xml:space="preserve"> Efecto de dos métodos de manejo de racimo de plátano, variedad gran enano, sobre el rendimiento y calidad de fruto, Tiquisate, Escuintla. Tesis Ingeniero Agrónomo, Licenciatura en Ciencias Agrícolas y Ambientales, Universidad Rafael Landívar, Guatemala.</w:t>
      </w:r>
      <w:r w:rsidR="00E40F2E" w:rsidRPr="00937A43">
        <w:rPr>
          <w:rFonts w:ascii="Times New Roman" w:hAnsi="Times New Roman"/>
          <w:sz w:val="24"/>
          <w:szCs w:val="24"/>
        </w:rPr>
        <w:t xml:space="preserve"> </w:t>
      </w:r>
      <w:hyperlink r:id="rId42" w:history="1">
        <w:r w:rsidR="00581305" w:rsidRPr="007032D9">
          <w:rPr>
            <w:rStyle w:val="Hipervnculo"/>
            <w:rFonts w:ascii="Times New Roman" w:hAnsi="Times New Roman"/>
            <w:sz w:val="24"/>
            <w:szCs w:val="24"/>
          </w:rPr>
          <w:t>https://docplayer.es/59724125-Universidad-rafael-landivar-facultad-de-ciencias-ambientales-y-agricolas -licenciatura-en-ciencias-agricolas-con-enfasis-en-cultivos-tropicales.html</w:t>
        </w:r>
      </w:hyperlink>
    </w:p>
    <w:p w14:paraId="6B8D1580" w14:textId="10B37AEE" w:rsidR="00A773CB" w:rsidRPr="00353D20" w:rsidRDefault="00A773CB" w:rsidP="00732AB6">
      <w:pPr>
        <w:pStyle w:val="Default"/>
        <w:spacing w:line="360" w:lineRule="auto"/>
        <w:ind w:left="426" w:hanging="426"/>
        <w:jc w:val="both"/>
        <w:rPr>
          <w:rFonts w:ascii="Times New Roman" w:hAnsi="Times New Roman" w:cs="Times New Roman"/>
          <w:color w:val="auto"/>
          <w:lang w:val="en-US"/>
        </w:rPr>
      </w:pPr>
      <w:r w:rsidRPr="00937A43">
        <w:rPr>
          <w:rFonts w:ascii="Times New Roman" w:hAnsi="Times New Roman" w:cs="Times New Roman"/>
          <w:color w:val="auto"/>
        </w:rPr>
        <w:t>Sathiyabama, M.,</w:t>
      </w:r>
      <w:r w:rsidR="00723902" w:rsidRPr="00937A43">
        <w:rPr>
          <w:rFonts w:ascii="Times New Roman" w:hAnsi="Times New Roman" w:cs="Times New Roman"/>
          <w:color w:val="auto"/>
        </w:rPr>
        <w:t xml:space="preserve"> </w:t>
      </w:r>
      <w:r w:rsidRPr="00937A43">
        <w:rPr>
          <w:rFonts w:ascii="Times New Roman" w:hAnsi="Times New Roman" w:cs="Times New Roman"/>
          <w:color w:val="auto"/>
        </w:rPr>
        <w:t>Akila, G.</w:t>
      </w:r>
      <w:r w:rsidR="00723902" w:rsidRPr="00937A43">
        <w:rPr>
          <w:rFonts w:ascii="Times New Roman" w:hAnsi="Times New Roman" w:cs="Times New Roman"/>
          <w:color w:val="auto"/>
        </w:rPr>
        <w:t>,</w:t>
      </w:r>
      <w:r w:rsidRPr="00937A43">
        <w:rPr>
          <w:rFonts w:ascii="Times New Roman" w:hAnsi="Times New Roman" w:cs="Times New Roman"/>
          <w:color w:val="auto"/>
        </w:rPr>
        <w:t xml:space="preserve"> y Charles, R. E. </w:t>
      </w:r>
      <w:r w:rsidR="00FA0CA8" w:rsidRPr="00937A43">
        <w:rPr>
          <w:rFonts w:ascii="Times New Roman" w:hAnsi="Times New Roman" w:cs="Times New Roman"/>
          <w:color w:val="auto"/>
        </w:rPr>
        <w:t>(</w:t>
      </w:r>
      <w:r w:rsidRPr="00937A43">
        <w:rPr>
          <w:rFonts w:ascii="Times New Roman" w:hAnsi="Times New Roman" w:cs="Times New Roman"/>
          <w:color w:val="auto"/>
        </w:rPr>
        <w:t>2014</w:t>
      </w:r>
      <w:r w:rsidR="00FA0CA8" w:rsidRPr="00937A43">
        <w:rPr>
          <w:rFonts w:ascii="Times New Roman" w:hAnsi="Times New Roman" w:cs="Times New Roman"/>
          <w:color w:val="auto"/>
        </w:rPr>
        <w:t>)</w:t>
      </w:r>
      <w:r w:rsidRPr="00937A43">
        <w:rPr>
          <w:rFonts w:ascii="Times New Roman" w:hAnsi="Times New Roman" w:cs="Times New Roman"/>
          <w:color w:val="auto"/>
        </w:rPr>
        <w:t xml:space="preserve">. </w:t>
      </w:r>
      <w:r w:rsidRPr="00937A43">
        <w:rPr>
          <w:rFonts w:ascii="Times New Roman" w:hAnsi="Times New Roman" w:cs="Times New Roman"/>
          <w:color w:val="auto"/>
          <w:lang w:val="en-US"/>
        </w:rPr>
        <w:t xml:space="preserve">“Chitosan-induced defence responses in tomato plants against early blight disease caused by </w:t>
      </w:r>
      <w:r w:rsidRPr="00937A43">
        <w:rPr>
          <w:rFonts w:ascii="Times New Roman" w:hAnsi="Times New Roman" w:cs="Times New Roman"/>
          <w:i/>
          <w:iCs/>
          <w:color w:val="auto"/>
          <w:lang w:val="en-US"/>
        </w:rPr>
        <w:t xml:space="preserve">Alternaria solani </w:t>
      </w:r>
      <w:r w:rsidRPr="00937A43">
        <w:rPr>
          <w:rFonts w:ascii="Times New Roman" w:hAnsi="Times New Roman" w:cs="Times New Roman"/>
          <w:i/>
          <w:color w:val="auto"/>
          <w:lang w:val="en-US"/>
        </w:rPr>
        <w:t>(</w:t>
      </w:r>
      <w:r w:rsidRPr="00937A43">
        <w:rPr>
          <w:rFonts w:ascii="Times New Roman" w:hAnsi="Times New Roman" w:cs="Times New Roman"/>
          <w:color w:val="auto"/>
          <w:lang w:val="en-US"/>
        </w:rPr>
        <w:t xml:space="preserve">Ellis and Martin) Sorauer”. </w:t>
      </w:r>
      <w:r w:rsidRPr="00937A43">
        <w:rPr>
          <w:rFonts w:ascii="Times New Roman" w:hAnsi="Times New Roman" w:cs="Times New Roman"/>
          <w:iCs/>
          <w:color w:val="auto"/>
          <w:lang w:val="en-US"/>
        </w:rPr>
        <w:t>Archives Of Phytopathology And Plant Protection</w:t>
      </w:r>
      <w:r w:rsidRPr="00937A43">
        <w:rPr>
          <w:rFonts w:ascii="Times New Roman" w:hAnsi="Times New Roman" w:cs="Times New Roman"/>
          <w:color w:val="auto"/>
          <w:lang w:val="en-US"/>
        </w:rPr>
        <w:t>, 47(16):1963-1973.</w:t>
      </w:r>
      <w:r w:rsidR="00581305">
        <w:rPr>
          <w:rFonts w:ascii="Times New Roman" w:hAnsi="Times New Roman" w:cs="Times New Roman"/>
          <w:color w:val="auto"/>
          <w:lang w:val="en-US"/>
        </w:rPr>
        <w:t xml:space="preserve"> </w:t>
      </w:r>
      <w:hyperlink r:id="rId43" w:history="1">
        <w:r w:rsidR="00581305" w:rsidRPr="00353D20">
          <w:rPr>
            <w:rStyle w:val="Hipervnculo"/>
            <w:rFonts w:ascii="Times New Roman" w:hAnsi="Times New Roman" w:cs="Times New Roman"/>
            <w:lang w:val="en-US"/>
          </w:rPr>
          <w:t>https://www.tandfonline.com/doi/abs/10.1080/03235408.2013 863497</w:t>
        </w:r>
      </w:hyperlink>
    </w:p>
    <w:p w14:paraId="24AE7A95" w14:textId="77777777" w:rsidR="00581305" w:rsidRDefault="00A773CB" w:rsidP="00732AB6">
      <w:pPr>
        <w:spacing w:after="0" w:line="360" w:lineRule="auto"/>
        <w:ind w:left="426" w:hanging="426"/>
        <w:jc w:val="both"/>
        <w:rPr>
          <w:rFonts w:ascii="Times New Roman" w:hAnsi="Times New Roman"/>
          <w:sz w:val="24"/>
          <w:szCs w:val="24"/>
          <w:lang w:val="es-MX"/>
        </w:rPr>
      </w:pPr>
      <w:r w:rsidRPr="00937A43">
        <w:rPr>
          <w:rFonts w:ascii="Times New Roman" w:hAnsi="Times New Roman"/>
          <w:sz w:val="24"/>
          <w:szCs w:val="24"/>
        </w:rPr>
        <w:t>SE (Secretaría de Economía</w:t>
      </w:r>
      <w:r w:rsidR="00E80767" w:rsidRPr="00937A43">
        <w:rPr>
          <w:rFonts w:ascii="Times New Roman" w:hAnsi="Times New Roman"/>
          <w:sz w:val="24"/>
          <w:szCs w:val="24"/>
        </w:rPr>
        <w:t>)</w:t>
      </w:r>
      <w:r w:rsidRPr="00937A43">
        <w:rPr>
          <w:rFonts w:ascii="Times New Roman" w:hAnsi="Times New Roman"/>
          <w:sz w:val="24"/>
          <w:szCs w:val="24"/>
        </w:rPr>
        <w:t xml:space="preserve">. </w:t>
      </w:r>
      <w:r w:rsidR="00F376F7" w:rsidRPr="00937A43">
        <w:rPr>
          <w:rFonts w:ascii="Times New Roman" w:hAnsi="Times New Roman"/>
          <w:sz w:val="24"/>
          <w:szCs w:val="24"/>
        </w:rPr>
        <w:t>(</w:t>
      </w:r>
      <w:r w:rsidRPr="00937A43">
        <w:rPr>
          <w:rFonts w:ascii="Times New Roman" w:hAnsi="Times New Roman"/>
          <w:sz w:val="24"/>
          <w:szCs w:val="24"/>
          <w:lang w:val="es-MX"/>
        </w:rPr>
        <w:t>2019</w:t>
      </w:r>
      <w:r w:rsidR="00F376F7" w:rsidRPr="00937A43">
        <w:rPr>
          <w:rFonts w:ascii="Times New Roman" w:hAnsi="Times New Roman"/>
          <w:sz w:val="24"/>
          <w:szCs w:val="24"/>
          <w:lang w:val="es-MX"/>
        </w:rPr>
        <w:t>)</w:t>
      </w:r>
      <w:r w:rsidRPr="00937A43">
        <w:rPr>
          <w:rFonts w:ascii="Times New Roman" w:hAnsi="Times New Roman"/>
          <w:sz w:val="24"/>
          <w:szCs w:val="24"/>
          <w:lang w:val="es-MX"/>
        </w:rPr>
        <w:t>. Monografía del sector plátano en México: situación actual y oportunidades de mercado.</w:t>
      </w:r>
    </w:p>
    <w:p w14:paraId="1E7ED1F4" w14:textId="54A169B7" w:rsidR="00A773CB" w:rsidRPr="00937A43" w:rsidRDefault="00A95CF4" w:rsidP="00581305">
      <w:pPr>
        <w:spacing w:after="0" w:line="360" w:lineRule="auto"/>
        <w:ind w:left="426"/>
        <w:jc w:val="both"/>
        <w:rPr>
          <w:rFonts w:ascii="Times New Roman" w:hAnsi="Times New Roman"/>
          <w:sz w:val="24"/>
          <w:szCs w:val="24"/>
        </w:rPr>
      </w:pPr>
      <w:hyperlink w:history="1">
        <w:r w:rsidR="00581305" w:rsidRPr="007032D9">
          <w:rPr>
            <w:rStyle w:val="Hipervnculo"/>
            <w:rFonts w:ascii="Times New Roman" w:hAnsi="Times New Roman"/>
            <w:sz w:val="24"/>
            <w:szCs w:val="24"/>
            <w:lang w:val="es-MX"/>
          </w:rPr>
          <w:t>http://www.2006-2019.Economia .gob.mx/files/monografia_platano.pdf</w:t>
        </w:r>
      </w:hyperlink>
    </w:p>
    <w:p w14:paraId="035B8207" w14:textId="77777777" w:rsidR="00581305" w:rsidRPr="00581305" w:rsidRDefault="00E40F2E" w:rsidP="00732AB6">
      <w:pPr>
        <w:spacing w:after="0" w:line="360" w:lineRule="auto"/>
        <w:ind w:left="426" w:hanging="426"/>
        <w:jc w:val="both"/>
        <w:rPr>
          <w:rFonts w:ascii="Times New Roman" w:hAnsi="Times New Roman"/>
          <w:sz w:val="24"/>
          <w:szCs w:val="24"/>
          <w:lang w:val="pt-PT"/>
        </w:rPr>
      </w:pPr>
      <w:r w:rsidRPr="00937A43">
        <w:rPr>
          <w:rFonts w:ascii="Times New Roman" w:hAnsi="Times New Roman"/>
          <w:sz w:val="24"/>
          <w:szCs w:val="24"/>
        </w:rPr>
        <w:t xml:space="preserve">Ventura, J.C. </w:t>
      </w:r>
      <w:r w:rsidR="00F376F7" w:rsidRPr="00937A43">
        <w:rPr>
          <w:rFonts w:ascii="Times New Roman" w:hAnsi="Times New Roman"/>
          <w:sz w:val="24"/>
          <w:szCs w:val="24"/>
        </w:rPr>
        <w:t>(</w:t>
      </w:r>
      <w:r w:rsidRPr="00937A43">
        <w:rPr>
          <w:rFonts w:ascii="Times New Roman" w:hAnsi="Times New Roman"/>
          <w:sz w:val="24"/>
          <w:szCs w:val="24"/>
        </w:rPr>
        <w:t>2010</w:t>
      </w:r>
      <w:r w:rsidR="00F376F7" w:rsidRPr="00937A43">
        <w:rPr>
          <w:rFonts w:ascii="Times New Roman" w:hAnsi="Times New Roman"/>
          <w:sz w:val="24"/>
          <w:szCs w:val="24"/>
        </w:rPr>
        <w:t>)</w:t>
      </w:r>
      <w:r w:rsidR="00A773CB" w:rsidRPr="00937A43">
        <w:rPr>
          <w:rFonts w:ascii="Times New Roman" w:hAnsi="Times New Roman"/>
          <w:sz w:val="24"/>
          <w:szCs w:val="24"/>
        </w:rPr>
        <w:t xml:space="preserve">. Uso de las radiaciones ionizante en el Mejoramiento genético de </w:t>
      </w:r>
      <w:r w:rsidR="00A773CB" w:rsidRPr="00937A43">
        <w:rPr>
          <w:rFonts w:ascii="Times New Roman" w:hAnsi="Times New Roman"/>
          <w:i/>
          <w:iCs/>
          <w:sz w:val="24"/>
          <w:szCs w:val="24"/>
        </w:rPr>
        <w:t xml:space="preserve">Musa </w:t>
      </w:r>
      <w:r w:rsidR="00A773CB" w:rsidRPr="00937A43">
        <w:rPr>
          <w:rFonts w:ascii="Times New Roman" w:hAnsi="Times New Roman"/>
          <w:sz w:val="24"/>
          <w:szCs w:val="24"/>
        </w:rPr>
        <w:t xml:space="preserve">spp. </w:t>
      </w:r>
      <w:r w:rsidR="00A773CB" w:rsidRPr="00581305">
        <w:rPr>
          <w:rFonts w:ascii="Times New Roman" w:hAnsi="Times New Roman"/>
          <w:sz w:val="24"/>
          <w:szCs w:val="24"/>
          <w:lang w:val="pt-PT"/>
        </w:rPr>
        <w:t>Santo Domingo: INIVIT, p. 8.</w:t>
      </w:r>
    </w:p>
    <w:p w14:paraId="02493A43" w14:textId="21CAEE17" w:rsidR="00A773CB" w:rsidRPr="00581305" w:rsidRDefault="00A95CF4" w:rsidP="00581305">
      <w:pPr>
        <w:spacing w:after="0" w:line="360" w:lineRule="auto"/>
        <w:ind w:left="426"/>
        <w:jc w:val="both"/>
        <w:rPr>
          <w:rFonts w:ascii="Times New Roman" w:hAnsi="Times New Roman"/>
          <w:sz w:val="24"/>
          <w:szCs w:val="24"/>
          <w:lang w:val="pt-PT"/>
        </w:rPr>
      </w:pPr>
      <w:hyperlink r:id="rId44" w:history="1">
        <w:r w:rsidR="00581305" w:rsidRPr="007032D9">
          <w:rPr>
            <w:rStyle w:val="Hipervnculo"/>
            <w:rFonts w:ascii="Times New Roman" w:hAnsi="Times New Roman"/>
            <w:sz w:val="24"/>
            <w:szCs w:val="24"/>
            <w:lang w:val="pt-PT"/>
          </w:rPr>
          <w:t>https://dspace.uclv.edu.cu/bitstream/handle/123456789/3436/2010.%20IBP.%20MSc.%20BV.%20Ventura%20Mart%C3%ADn%20J.C..pdf?sequence=1&amp;isAllowed=y</w:t>
        </w:r>
      </w:hyperlink>
    </w:p>
    <w:p w14:paraId="04D340F5" w14:textId="77777777" w:rsidR="00581305" w:rsidRPr="00581305" w:rsidRDefault="00A773CB" w:rsidP="00732AB6">
      <w:pPr>
        <w:spacing w:after="0" w:line="360" w:lineRule="auto"/>
        <w:ind w:left="426" w:hanging="426"/>
        <w:jc w:val="both"/>
        <w:rPr>
          <w:rFonts w:ascii="Times New Roman" w:hAnsi="Times New Roman"/>
          <w:sz w:val="24"/>
          <w:szCs w:val="24"/>
          <w:lang w:val="pt-PT"/>
        </w:rPr>
      </w:pPr>
      <w:r w:rsidRPr="00937A43">
        <w:rPr>
          <w:rFonts w:ascii="Times New Roman" w:hAnsi="Times New Roman"/>
          <w:sz w:val="24"/>
          <w:szCs w:val="24"/>
        </w:rPr>
        <w:t xml:space="preserve">Ventura, J.C.  </w:t>
      </w:r>
      <w:r w:rsidR="00F376F7" w:rsidRPr="00937A43">
        <w:rPr>
          <w:rFonts w:ascii="Times New Roman" w:hAnsi="Times New Roman"/>
          <w:sz w:val="24"/>
          <w:szCs w:val="24"/>
        </w:rPr>
        <w:t>(</w:t>
      </w:r>
      <w:r w:rsidRPr="00937A43">
        <w:rPr>
          <w:rFonts w:ascii="Times New Roman" w:hAnsi="Times New Roman"/>
          <w:sz w:val="24"/>
          <w:szCs w:val="24"/>
        </w:rPr>
        <w:t>2018</w:t>
      </w:r>
      <w:r w:rsidR="00F376F7" w:rsidRPr="00937A43">
        <w:rPr>
          <w:rFonts w:ascii="Times New Roman" w:hAnsi="Times New Roman"/>
          <w:sz w:val="24"/>
          <w:szCs w:val="24"/>
        </w:rPr>
        <w:t>)</w:t>
      </w:r>
      <w:r w:rsidRPr="00937A43">
        <w:rPr>
          <w:rFonts w:ascii="Times New Roman" w:hAnsi="Times New Roman"/>
          <w:sz w:val="24"/>
          <w:szCs w:val="24"/>
        </w:rPr>
        <w:t xml:space="preserve">. </w:t>
      </w:r>
      <w:r w:rsidRPr="00937A43">
        <w:rPr>
          <w:rFonts w:ascii="Times New Roman" w:hAnsi="Times New Roman"/>
          <w:bCs/>
          <w:sz w:val="24"/>
          <w:szCs w:val="24"/>
        </w:rPr>
        <w:t>Generalización del clon de plátano vianda de porte bajo</w:t>
      </w:r>
      <w:r w:rsidRPr="00937A43">
        <w:rPr>
          <w:rFonts w:ascii="Times New Roman" w:hAnsi="Times New Roman"/>
          <w:b/>
          <w:bCs/>
          <w:sz w:val="24"/>
          <w:szCs w:val="24"/>
        </w:rPr>
        <w:t xml:space="preserve"> </w:t>
      </w:r>
      <w:r w:rsidRPr="00937A43">
        <w:rPr>
          <w:rFonts w:ascii="Times New Roman" w:hAnsi="Times New Roman"/>
          <w:bCs/>
          <w:sz w:val="24"/>
          <w:szCs w:val="24"/>
        </w:rPr>
        <w:t>‘INIVIT PV 06 30’ (AAB)</w:t>
      </w:r>
      <w:r w:rsidRPr="00937A43">
        <w:rPr>
          <w:rFonts w:ascii="Times New Roman" w:hAnsi="Times New Roman"/>
          <w:sz w:val="24"/>
          <w:szCs w:val="24"/>
        </w:rPr>
        <w:t xml:space="preserve">. </w:t>
      </w:r>
      <w:r w:rsidRPr="00581305">
        <w:rPr>
          <w:rFonts w:ascii="Times New Roman" w:hAnsi="Times New Roman"/>
          <w:sz w:val="24"/>
          <w:szCs w:val="24"/>
          <w:lang w:val="pt-PT"/>
        </w:rPr>
        <w:t>Santo Domingo: INIVIT, p. 26.</w:t>
      </w:r>
    </w:p>
    <w:p w14:paraId="4E4CCDCB" w14:textId="7956F817" w:rsidR="00A773CB" w:rsidRPr="00581305" w:rsidRDefault="00A95CF4" w:rsidP="00581305">
      <w:pPr>
        <w:spacing w:after="0" w:line="360" w:lineRule="auto"/>
        <w:ind w:left="426"/>
        <w:jc w:val="both"/>
        <w:rPr>
          <w:rFonts w:ascii="Times New Roman" w:hAnsi="Times New Roman"/>
          <w:sz w:val="24"/>
          <w:szCs w:val="24"/>
          <w:lang w:val="pt-PT"/>
        </w:rPr>
      </w:pPr>
      <w:hyperlink r:id="rId45" w:history="1">
        <w:r w:rsidR="008F64DB" w:rsidRPr="007032D9">
          <w:rPr>
            <w:rStyle w:val="Hipervnculo"/>
            <w:rFonts w:ascii="Times New Roman" w:hAnsi="Times New Roman"/>
            <w:sz w:val="24"/>
            <w:szCs w:val="24"/>
            <w:lang w:val="pt-PT"/>
          </w:rPr>
          <w:t>https://revistas.udg.co.cu/index.php/redel/article/view/1382</w:t>
        </w:r>
      </w:hyperlink>
    </w:p>
    <w:sectPr w:rsidR="00A773CB" w:rsidRPr="00581305" w:rsidSect="00F105A8">
      <w:headerReference w:type="default" r:id="rId46"/>
      <w:footerReference w:type="default" r:id="rId47"/>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D41C8" w14:textId="77777777" w:rsidR="00F475CF" w:rsidRDefault="00F475CF" w:rsidP="006E341C">
      <w:pPr>
        <w:spacing w:after="0" w:line="240" w:lineRule="auto"/>
      </w:pPr>
      <w:r>
        <w:separator/>
      </w:r>
    </w:p>
  </w:endnote>
  <w:endnote w:type="continuationSeparator" w:id="0">
    <w:p w14:paraId="20ECC511" w14:textId="77777777" w:rsidR="00F475CF" w:rsidRDefault="00F475CF" w:rsidP="006E3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0855037"/>
      <w:docPartObj>
        <w:docPartGallery w:val="Page Numbers (Bottom of Page)"/>
        <w:docPartUnique/>
      </w:docPartObj>
    </w:sdtPr>
    <w:sdtEndPr/>
    <w:sdtContent>
      <w:p w14:paraId="0C30B6A3" w14:textId="1D672883" w:rsidR="006E341C" w:rsidRDefault="00A95CF4" w:rsidP="00E26387">
        <w:pPr>
          <w:tabs>
            <w:tab w:val="center" w:pos="4680"/>
            <w:tab w:val="right" w:pos="9360"/>
          </w:tabs>
          <w:spacing w:after="0" w:line="240" w:lineRule="auto"/>
          <w:ind w:right="-115"/>
          <w:jc w:val="right"/>
        </w:pPr>
        <w:hyperlink r:id="rId1">
          <w:r w:rsidR="00E26387" w:rsidRPr="12E209B4">
            <w:rPr>
              <w:rStyle w:val="Hipervnculo"/>
              <w:rFonts w:ascii="Times New Roman" w:hAnsi="Times New Roman"/>
              <w:i/>
              <w:iCs/>
            </w:rPr>
            <w:t>https://www.cct-uleam.info</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26C7D" w14:textId="77777777" w:rsidR="00F475CF" w:rsidRDefault="00F475CF" w:rsidP="006E341C">
      <w:pPr>
        <w:spacing w:after="0" w:line="240" w:lineRule="auto"/>
      </w:pPr>
      <w:r>
        <w:separator/>
      </w:r>
    </w:p>
  </w:footnote>
  <w:footnote w:type="continuationSeparator" w:id="0">
    <w:p w14:paraId="6CA6B766" w14:textId="77777777" w:rsidR="00F475CF" w:rsidRDefault="00F475CF" w:rsidP="006E34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9AE06" w14:textId="165A6487" w:rsidR="00E26387" w:rsidRPr="00E26387" w:rsidRDefault="00E26387" w:rsidP="00B37069">
    <w:pPr>
      <w:pStyle w:val="Encabezado"/>
      <w:ind w:left="-115"/>
      <w:jc w:val="center"/>
      <w:rPr>
        <w:rFonts w:ascii="Times New Roman" w:eastAsia="Times New Roman" w:hAnsi="Times New Roman"/>
        <w:b/>
        <w:bCs/>
        <w:i/>
        <w:iCs/>
      </w:rPr>
    </w:pPr>
    <w:r w:rsidRPr="60148A76">
      <w:rPr>
        <w:rFonts w:ascii="Times New Roman" w:eastAsia="Times New Roman" w:hAnsi="Times New Roman"/>
        <w:b/>
        <w:bCs/>
        <w:i/>
        <w:iCs/>
      </w:rPr>
      <w:t xml:space="preserve">Revista “Chone, Ciencia y Tecnología”. Vol. </w:t>
    </w:r>
    <w:r>
      <w:rPr>
        <w:rFonts w:ascii="Times New Roman" w:eastAsia="Times New Roman" w:hAnsi="Times New Roman"/>
        <w:b/>
        <w:bCs/>
        <w:i/>
        <w:iCs/>
      </w:rPr>
      <w:t>2</w:t>
    </w:r>
    <w:r w:rsidRPr="60148A76">
      <w:rPr>
        <w:rFonts w:ascii="Times New Roman" w:eastAsia="Times New Roman" w:hAnsi="Times New Roman"/>
        <w:b/>
        <w:bCs/>
        <w:i/>
        <w:iCs/>
      </w:rPr>
      <w:t xml:space="preserve">, Nro </w:t>
    </w:r>
    <w:r>
      <w:rPr>
        <w:rFonts w:ascii="Times New Roman" w:eastAsia="Times New Roman" w:hAnsi="Times New Roman"/>
        <w:b/>
        <w:bCs/>
        <w:i/>
        <w:iCs/>
      </w:rPr>
      <w:t>2</w:t>
    </w:r>
    <w:r w:rsidRPr="60148A76">
      <w:rPr>
        <w:rFonts w:ascii="Times New Roman" w:eastAsia="Times New Roman" w:hAnsi="Times New Roman"/>
        <w:b/>
        <w:bCs/>
        <w:i/>
        <w:iCs/>
      </w:rPr>
      <w:t xml:space="preserve">. </w:t>
    </w:r>
    <w:r>
      <w:rPr>
        <w:rFonts w:ascii="Times New Roman" w:eastAsia="Times New Roman" w:hAnsi="Times New Roman"/>
        <w:b/>
        <w:bCs/>
        <w:i/>
        <w:iCs/>
      </w:rPr>
      <w:t>Julio</w:t>
    </w:r>
    <w:r w:rsidRPr="60148A76">
      <w:rPr>
        <w:rFonts w:ascii="Times New Roman" w:eastAsia="Times New Roman" w:hAnsi="Times New Roman"/>
        <w:b/>
        <w:bCs/>
        <w:i/>
        <w:iCs/>
      </w:rPr>
      <w:t xml:space="preserve"> – </w:t>
    </w:r>
    <w:r>
      <w:rPr>
        <w:rFonts w:ascii="Times New Roman" w:eastAsia="Times New Roman" w:hAnsi="Times New Roman"/>
        <w:b/>
        <w:bCs/>
        <w:i/>
        <w:iCs/>
      </w:rPr>
      <w:t>Diciembre</w:t>
    </w:r>
    <w:r w:rsidRPr="60148A76">
      <w:rPr>
        <w:rFonts w:ascii="Times New Roman" w:eastAsia="Times New Roman" w:hAnsi="Times New Roman"/>
        <w:b/>
        <w:bCs/>
        <w:i/>
        <w:iCs/>
      </w:rPr>
      <w:t xml:space="preserve"> de 2024. ISSN: 2960-8228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 w15:restartNumberingAfterBreak="0">
    <w:nsid w:val="01E02060"/>
    <w:multiLevelType w:val="hybridMultilevel"/>
    <w:tmpl w:val="5D8C20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AB5EBB"/>
    <w:multiLevelType w:val="hybridMultilevel"/>
    <w:tmpl w:val="EEDCF0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A86482F"/>
    <w:multiLevelType w:val="hybridMultilevel"/>
    <w:tmpl w:val="85A814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Marlett" w:hAnsi="Marlett"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Marlett" w:hAnsi="Marlett"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Marlett" w:hAnsi="Marlett" w:hint="default"/>
      </w:rPr>
    </w:lvl>
  </w:abstractNum>
  <w:abstractNum w:abstractNumId="4" w15:restartNumberingAfterBreak="0">
    <w:nsid w:val="20B87338"/>
    <w:multiLevelType w:val="hybridMultilevel"/>
    <w:tmpl w:val="FB46550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F1C1865"/>
    <w:multiLevelType w:val="hybridMultilevel"/>
    <w:tmpl w:val="19BCA674"/>
    <w:lvl w:ilvl="0" w:tplc="5C0A0001">
      <w:start w:val="1"/>
      <w:numFmt w:val="bullet"/>
      <w:lvlText w:val=""/>
      <w:lvlJc w:val="left"/>
      <w:pPr>
        <w:ind w:left="360" w:hanging="360"/>
      </w:pPr>
      <w:rPr>
        <w:rFonts w:ascii="Symbol" w:hAnsi="Symbol" w:hint="default"/>
      </w:rPr>
    </w:lvl>
    <w:lvl w:ilvl="1" w:tplc="5C0A0003" w:tentative="1">
      <w:start w:val="1"/>
      <w:numFmt w:val="bullet"/>
      <w:lvlText w:val="o"/>
      <w:lvlJc w:val="left"/>
      <w:pPr>
        <w:ind w:left="1080" w:hanging="360"/>
      </w:pPr>
      <w:rPr>
        <w:rFonts w:ascii="Courier New" w:hAnsi="Courier New" w:cs="Courier New" w:hint="default"/>
      </w:rPr>
    </w:lvl>
    <w:lvl w:ilvl="2" w:tplc="5C0A0005" w:tentative="1">
      <w:start w:val="1"/>
      <w:numFmt w:val="bullet"/>
      <w:lvlText w:val=""/>
      <w:lvlJc w:val="left"/>
      <w:pPr>
        <w:ind w:left="1800" w:hanging="360"/>
      </w:pPr>
      <w:rPr>
        <w:rFonts w:ascii="Wingdings" w:hAnsi="Wingdings" w:hint="default"/>
      </w:rPr>
    </w:lvl>
    <w:lvl w:ilvl="3" w:tplc="5C0A0001" w:tentative="1">
      <w:start w:val="1"/>
      <w:numFmt w:val="bullet"/>
      <w:lvlText w:val=""/>
      <w:lvlJc w:val="left"/>
      <w:pPr>
        <w:ind w:left="2520" w:hanging="360"/>
      </w:pPr>
      <w:rPr>
        <w:rFonts w:ascii="Symbol" w:hAnsi="Symbol" w:hint="default"/>
      </w:rPr>
    </w:lvl>
    <w:lvl w:ilvl="4" w:tplc="5C0A0003" w:tentative="1">
      <w:start w:val="1"/>
      <w:numFmt w:val="bullet"/>
      <w:lvlText w:val="o"/>
      <w:lvlJc w:val="left"/>
      <w:pPr>
        <w:ind w:left="3240" w:hanging="360"/>
      </w:pPr>
      <w:rPr>
        <w:rFonts w:ascii="Courier New" w:hAnsi="Courier New" w:cs="Courier New" w:hint="default"/>
      </w:rPr>
    </w:lvl>
    <w:lvl w:ilvl="5" w:tplc="5C0A0005" w:tentative="1">
      <w:start w:val="1"/>
      <w:numFmt w:val="bullet"/>
      <w:lvlText w:val=""/>
      <w:lvlJc w:val="left"/>
      <w:pPr>
        <w:ind w:left="3960" w:hanging="360"/>
      </w:pPr>
      <w:rPr>
        <w:rFonts w:ascii="Wingdings" w:hAnsi="Wingdings" w:hint="default"/>
      </w:rPr>
    </w:lvl>
    <w:lvl w:ilvl="6" w:tplc="5C0A0001" w:tentative="1">
      <w:start w:val="1"/>
      <w:numFmt w:val="bullet"/>
      <w:lvlText w:val=""/>
      <w:lvlJc w:val="left"/>
      <w:pPr>
        <w:ind w:left="4680" w:hanging="360"/>
      </w:pPr>
      <w:rPr>
        <w:rFonts w:ascii="Symbol" w:hAnsi="Symbol" w:hint="default"/>
      </w:rPr>
    </w:lvl>
    <w:lvl w:ilvl="7" w:tplc="5C0A0003" w:tentative="1">
      <w:start w:val="1"/>
      <w:numFmt w:val="bullet"/>
      <w:lvlText w:val="o"/>
      <w:lvlJc w:val="left"/>
      <w:pPr>
        <w:ind w:left="5400" w:hanging="360"/>
      </w:pPr>
      <w:rPr>
        <w:rFonts w:ascii="Courier New" w:hAnsi="Courier New" w:cs="Courier New" w:hint="default"/>
      </w:rPr>
    </w:lvl>
    <w:lvl w:ilvl="8" w:tplc="5C0A0005" w:tentative="1">
      <w:start w:val="1"/>
      <w:numFmt w:val="bullet"/>
      <w:lvlText w:val=""/>
      <w:lvlJc w:val="left"/>
      <w:pPr>
        <w:ind w:left="6120" w:hanging="360"/>
      </w:pPr>
      <w:rPr>
        <w:rFonts w:ascii="Wingdings" w:hAnsi="Wingdings" w:hint="default"/>
      </w:rPr>
    </w:lvl>
  </w:abstractNum>
  <w:abstractNum w:abstractNumId="6" w15:restartNumberingAfterBreak="0">
    <w:nsid w:val="547F5813"/>
    <w:multiLevelType w:val="hybridMultilevel"/>
    <w:tmpl w:val="01F6A7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9820E60"/>
    <w:multiLevelType w:val="hybridMultilevel"/>
    <w:tmpl w:val="1FC2A588"/>
    <w:lvl w:ilvl="0" w:tplc="789C6DD6">
      <w:start w:val="3"/>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6F21675"/>
    <w:multiLevelType w:val="hybridMultilevel"/>
    <w:tmpl w:val="34EE015E"/>
    <w:lvl w:ilvl="0" w:tplc="A962B8F0">
      <w:start w:val="1"/>
      <w:numFmt w:val="decimal"/>
      <w:lvlText w:val="%1."/>
      <w:lvlJc w:val="left"/>
      <w:pPr>
        <w:ind w:left="360" w:hanging="360"/>
      </w:pPr>
      <w:rPr>
        <w:rFonts w:ascii="Arial" w:hAnsi="Arial" w:cs="Arial" w:hint="default"/>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7"/>
  </w:num>
  <w:num w:numId="6">
    <w:abstractNumId w:val="6"/>
  </w:num>
  <w:num w:numId="7">
    <w:abstractNumId w:val="8"/>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D1D"/>
    <w:rsid w:val="00003050"/>
    <w:rsid w:val="00005982"/>
    <w:rsid w:val="000238A9"/>
    <w:rsid w:val="00045EFF"/>
    <w:rsid w:val="00047DC8"/>
    <w:rsid w:val="0006072B"/>
    <w:rsid w:val="00075288"/>
    <w:rsid w:val="00082AE0"/>
    <w:rsid w:val="00094239"/>
    <w:rsid w:val="000968F6"/>
    <w:rsid w:val="000A13EB"/>
    <w:rsid w:val="000A33E4"/>
    <w:rsid w:val="000E258B"/>
    <w:rsid w:val="000E6EA5"/>
    <w:rsid w:val="000F5D1D"/>
    <w:rsid w:val="00100128"/>
    <w:rsid w:val="00120CF1"/>
    <w:rsid w:val="001236EC"/>
    <w:rsid w:val="00123E73"/>
    <w:rsid w:val="001528B0"/>
    <w:rsid w:val="00154498"/>
    <w:rsid w:val="001552CF"/>
    <w:rsid w:val="00162DBE"/>
    <w:rsid w:val="00175772"/>
    <w:rsid w:val="001769EF"/>
    <w:rsid w:val="0017742D"/>
    <w:rsid w:val="001844D4"/>
    <w:rsid w:val="00194F07"/>
    <w:rsid w:val="001B0E83"/>
    <w:rsid w:val="001B2057"/>
    <w:rsid w:val="001C3A0A"/>
    <w:rsid w:val="001C51BF"/>
    <w:rsid w:val="001D1280"/>
    <w:rsid w:val="00202B48"/>
    <w:rsid w:val="00206D27"/>
    <w:rsid w:val="0021172E"/>
    <w:rsid w:val="00222F79"/>
    <w:rsid w:val="00232654"/>
    <w:rsid w:val="00245564"/>
    <w:rsid w:val="002539D8"/>
    <w:rsid w:val="00261549"/>
    <w:rsid w:val="00295386"/>
    <w:rsid w:val="00297DE3"/>
    <w:rsid w:val="002C7DD4"/>
    <w:rsid w:val="002F71AD"/>
    <w:rsid w:val="00302E0E"/>
    <w:rsid w:val="003074C9"/>
    <w:rsid w:val="003164E6"/>
    <w:rsid w:val="00317235"/>
    <w:rsid w:val="0032356E"/>
    <w:rsid w:val="0032716F"/>
    <w:rsid w:val="00341D18"/>
    <w:rsid w:val="00353BEF"/>
    <w:rsid w:val="00353D20"/>
    <w:rsid w:val="00381615"/>
    <w:rsid w:val="00382E10"/>
    <w:rsid w:val="00392288"/>
    <w:rsid w:val="003B42DC"/>
    <w:rsid w:val="003C2964"/>
    <w:rsid w:val="003D5AE0"/>
    <w:rsid w:val="003D766E"/>
    <w:rsid w:val="004125FB"/>
    <w:rsid w:val="00417B48"/>
    <w:rsid w:val="00421C55"/>
    <w:rsid w:val="00430687"/>
    <w:rsid w:val="00433803"/>
    <w:rsid w:val="00435FD6"/>
    <w:rsid w:val="00450B56"/>
    <w:rsid w:val="00467DD6"/>
    <w:rsid w:val="00471D0E"/>
    <w:rsid w:val="004753CA"/>
    <w:rsid w:val="00484C13"/>
    <w:rsid w:val="004870BF"/>
    <w:rsid w:val="0049317B"/>
    <w:rsid w:val="00493972"/>
    <w:rsid w:val="004A116E"/>
    <w:rsid w:val="004A3EF8"/>
    <w:rsid w:val="004B1F05"/>
    <w:rsid w:val="004C41CE"/>
    <w:rsid w:val="004D0B56"/>
    <w:rsid w:val="004D3AAE"/>
    <w:rsid w:val="004D5038"/>
    <w:rsid w:val="004E0C83"/>
    <w:rsid w:val="004E3444"/>
    <w:rsid w:val="004E5E24"/>
    <w:rsid w:val="00503F6A"/>
    <w:rsid w:val="005047F3"/>
    <w:rsid w:val="00514C56"/>
    <w:rsid w:val="0052568D"/>
    <w:rsid w:val="00560A29"/>
    <w:rsid w:val="0056551C"/>
    <w:rsid w:val="005770AB"/>
    <w:rsid w:val="00581305"/>
    <w:rsid w:val="00582C68"/>
    <w:rsid w:val="00582DB0"/>
    <w:rsid w:val="0058401F"/>
    <w:rsid w:val="00594C39"/>
    <w:rsid w:val="00597F26"/>
    <w:rsid w:val="005B2102"/>
    <w:rsid w:val="005B5616"/>
    <w:rsid w:val="005C6B1E"/>
    <w:rsid w:val="005D5B4E"/>
    <w:rsid w:val="005D6D9E"/>
    <w:rsid w:val="005E1163"/>
    <w:rsid w:val="006103E5"/>
    <w:rsid w:val="0061299E"/>
    <w:rsid w:val="00630BC1"/>
    <w:rsid w:val="00634066"/>
    <w:rsid w:val="006378EC"/>
    <w:rsid w:val="0064134B"/>
    <w:rsid w:val="00641CF8"/>
    <w:rsid w:val="00667DBE"/>
    <w:rsid w:val="00673360"/>
    <w:rsid w:val="00675957"/>
    <w:rsid w:val="00682EDC"/>
    <w:rsid w:val="00686F11"/>
    <w:rsid w:val="006A686B"/>
    <w:rsid w:val="006B152D"/>
    <w:rsid w:val="006B17AA"/>
    <w:rsid w:val="006B27FE"/>
    <w:rsid w:val="006B5624"/>
    <w:rsid w:val="006B590D"/>
    <w:rsid w:val="006C5072"/>
    <w:rsid w:val="006C6DB1"/>
    <w:rsid w:val="006D0674"/>
    <w:rsid w:val="006D3C6F"/>
    <w:rsid w:val="006D4CC4"/>
    <w:rsid w:val="006D7A15"/>
    <w:rsid w:val="006E031F"/>
    <w:rsid w:val="006E341C"/>
    <w:rsid w:val="00702FE3"/>
    <w:rsid w:val="00710C75"/>
    <w:rsid w:val="00711A16"/>
    <w:rsid w:val="00712B6D"/>
    <w:rsid w:val="00712BF4"/>
    <w:rsid w:val="00713C0D"/>
    <w:rsid w:val="007144CF"/>
    <w:rsid w:val="00723902"/>
    <w:rsid w:val="00732AB6"/>
    <w:rsid w:val="007373DD"/>
    <w:rsid w:val="00741E67"/>
    <w:rsid w:val="007600D7"/>
    <w:rsid w:val="0077173F"/>
    <w:rsid w:val="00790D58"/>
    <w:rsid w:val="00793078"/>
    <w:rsid w:val="007941BA"/>
    <w:rsid w:val="00797938"/>
    <w:rsid w:val="007A5A46"/>
    <w:rsid w:val="007B2410"/>
    <w:rsid w:val="007B5A8A"/>
    <w:rsid w:val="007C5848"/>
    <w:rsid w:val="007D0A05"/>
    <w:rsid w:val="007D73AC"/>
    <w:rsid w:val="007F56D5"/>
    <w:rsid w:val="00814686"/>
    <w:rsid w:val="00827268"/>
    <w:rsid w:val="00844A6E"/>
    <w:rsid w:val="00845389"/>
    <w:rsid w:val="00862C31"/>
    <w:rsid w:val="00870DEC"/>
    <w:rsid w:val="00874479"/>
    <w:rsid w:val="008A1953"/>
    <w:rsid w:val="008A3813"/>
    <w:rsid w:val="008A64C3"/>
    <w:rsid w:val="008B2A03"/>
    <w:rsid w:val="008F102F"/>
    <w:rsid w:val="008F2196"/>
    <w:rsid w:val="008F64DB"/>
    <w:rsid w:val="00900866"/>
    <w:rsid w:val="00904E28"/>
    <w:rsid w:val="00914F88"/>
    <w:rsid w:val="009158AD"/>
    <w:rsid w:val="00937A43"/>
    <w:rsid w:val="00955EAB"/>
    <w:rsid w:val="0096101F"/>
    <w:rsid w:val="009705B6"/>
    <w:rsid w:val="009841A7"/>
    <w:rsid w:val="009849F2"/>
    <w:rsid w:val="00991DDE"/>
    <w:rsid w:val="00997BE0"/>
    <w:rsid w:val="009A2B74"/>
    <w:rsid w:val="009A7E73"/>
    <w:rsid w:val="009B37E2"/>
    <w:rsid w:val="009F3875"/>
    <w:rsid w:val="00A04559"/>
    <w:rsid w:val="00A21E77"/>
    <w:rsid w:val="00A23BC2"/>
    <w:rsid w:val="00A315B2"/>
    <w:rsid w:val="00A327AE"/>
    <w:rsid w:val="00A4032A"/>
    <w:rsid w:val="00A467AB"/>
    <w:rsid w:val="00A523BF"/>
    <w:rsid w:val="00A53C3D"/>
    <w:rsid w:val="00A617DF"/>
    <w:rsid w:val="00A706F1"/>
    <w:rsid w:val="00A773CB"/>
    <w:rsid w:val="00A80923"/>
    <w:rsid w:val="00A87494"/>
    <w:rsid w:val="00A90BBC"/>
    <w:rsid w:val="00A911FD"/>
    <w:rsid w:val="00A95CF4"/>
    <w:rsid w:val="00A9701D"/>
    <w:rsid w:val="00A9799F"/>
    <w:rsid w:val="00AA4E8C"/>
    <w:rsid w:val="00AB6E65"/>
    <w:rsid w:val="00AC5FC9"/>
    <w:rsid w:val="00B057F3"/>
    <w:rsid w:val="00B05BDA"/>
    <w:rsid w:val="00B06BCF"/>
    <w:rsid w:val="00B07408"/>
    <w:rsid w:val="00B104D2"/>
    <w:rsid w:val="00B22A07"/>
    <w:rsid w:val="00B37069"/>
    <w:rsid w:val="00B4026E"/>
    <w:rsid w:val="00B45F42"/>
    <w:rsid w:val="00B5416D"/>
    <w:rsid w:val="00B65E9E"/>
    <w:rsid w:val="00B67706"/>
    <w:rsid w:val="00B73592"/>
    <w:rsid w:val="00B93F17"/>
    <w:rsid w:val="00BA0CB0"/>
    <w:rsid w:val="00BA11DD"/>
    <w:rsid w:val="00BA492A"/>
    <w:rsid w:val="00BC3465"/>
    <w:rsid w:val="00BD35F9"/>
    <w:rsid w:val="00BE4721"/>
    <w:rsid w:val="00BF545B"/>
    <w:rsid w:val="00C0382E"/>
    <w:rsid w:val="00C11D0B"/>
    <w:rsid w:val="00C265A1"/>
    <w:rsid w:val="00C32371"/>
    <w:rsid w:val="00C50860"/>
    <w:rsid w:val="00C55B8D"/>
    <w:rsid w:val="00C6192E"/>
    <w:rsid w:val="00C66220"/>
    <w:rsid w:val="00C66A62"/>
    <w:rsid w:val="00C75847"/>
    <w:rsid w:val="00C86F1E"/>
    <w:rsid w:val="00C95D2D"/>
    <w:rsid w:val="00CA447E"/>
    <w:rsid w:val="00CB6632"/>
    <w:rsid w:val="00CC1B3C"/>
    <w:rsid w:val="00CC75A8"/>
    <w:rsid w:val="00CF297F"/>
    <w:rsid w:val="00D00AE4"/>
    <w:rsid w:val="00D04E29"/>
    <w:rsid w:val="00D05106"/>
    <w:rsid w:val="00D30189"/>
    <w:rsid w:val="00D348AB"/>
    <w:rsid w:val="00D43666"/>
    <w:rsid w:val="00D45206"/>
    <w:rsid w:val="00D4746B"/>
    <w:rsid w:val="00D528EB"/>
    <w:rsid w:val="00D675EA"/>
    <w:rsid w:val="00D84A58"/>
    <w:rsid w:val="00D87E98"/>
    <w:rsid w:val="00D941A8"/>
    <w:rsid w:val="00DB129F"/>
    <w:rsid w:val="00DB310B"/>
    <w:rsid w:val="00DC1F53"/>
    <w:rsid w:val="00DC671A"/>
    <w:rsid w:val="00DC7EF0"/>
    <w:rsid w:val="00DD216A"/>
    <w:rsid w:val="00DD4B41"/>
    <w:rsid w:val="00DE29D9"/>
    <w:rsid w:val="00E0427F"/>
    <w:rsid w:val="00E1772B"/>
    <w:rsid w:val="00E25CF7"/>
    <w:rsid w:val="00E26387"/>
    <w:rsid w:val="00E40F2E"/>
    <w:rsid w:val="00E57759"/>
    <w:rsid w:val="00E76045"/>
    <w:rsid w:val="00E80767"/>
    <w:rsid w:val="00E90291"/>
    <w:rsid w:val="00E961B8"/>
    <w:rsid w:val="00EB3FB3"/>
    <w:rsid w:val="00EC403B"/>
    <w:rsid w:val="00EC54D9"/>
    <w:rsid w:val="00ED4F44"/>
    <w:rsid w:val="00ED5FB3"/>
    <w:rsid w:val="00EE57B9"/>
    <w:rsid w:val="00EE6370"/>
    <w:rsid w:val="00F05192"/>
    <w:rsid w:val="00F0755E"/>
    <w:rsid w:val="00F105A8"/>
    <w:rsid w:val="00F1240D"/>
    <w:rsid w:val="00F20C84"/>
    <w:rsid w:val="00F240AC"/>
    <w:rsid w:val="00F26318"/>
    <w:rsid w:val="00F376F7"/>
    <w:rsid w:val="00F43989"/>
    <w:rsid w:val="00F475CF"/>
    <w:rsid w:val="00F56F52"/>
    <w:rsid w:val="00F738B2"/>
    <w:rsid w:val="00F7554B"/>
    <w:rsid w:val="00F77E21"/>
    <w:rsid w:val="00F95443"/>
    <w:rsid w:val="00FA0CA8"/>
    <w:rsid w:val="00FA3BFD"/>
    <w:rsid w:val="00FA7D8E"/>
    <w:rsid w:val="00FB49A0"/>
    <w:rsid w:val="00FB4B0D"/>
    <w:rsid w:val="00FC3A2B"/>
    <w:rsid w:val="00FE0A06"/>
    <w:rsid w:val="00FE2308"/>
    <w:rsid w:val="00FE458B"/>
    <w:rsid w:val="00FE536E"/>
    <w:rsid w:val="00FE6CED"/>
    <w:rsid w:val="00FF09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98003"/>
  <w15:docId w15:val="{AD942404-7115-49D2-971D-3F10A0E69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pacing w:val="64"/>
        <w:sz w:val="24"/>
        <w:szCs w:val="24"/>
        <w:lang w:val="es-E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D1D"/>
    <w:pPr>
      <w:spacing w:after="160" w:line="259" w:lineRule="auto"/>
      <w:jc w:val="left"/>
    </w:pPr>
    <w:rPr>
      <w:rFonts w:ascii="Calibri" w:eastAsia="Calibri" w:hAnsi="Calibri" w:cs="Times New Roman"/>
      <w:spacing w:val="0"/>
      <w:sz w:val="22"/>
      <w:szCs w:val="22"/>
      <w:lang w:eastAsia="es-ES"/>
    </w:rPr>
  </w:style>
  <w:style w:type="paragraph" w:styleId="Ttulo1">
    <w:name w:val="heading 1"/>
    <w:basedOn w:val="Normal"/>
    <w:next w:val="Normal"/>
    <w:link w:val="Ttulo1Car"/>
    <w:uiPriority w:val="9"/>
    <w:qFormat/>
    <w:rsid w:val="000F5D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0F5D1D"/>
    <w:pPr>
      <w:keepNext/>
      <w:keepLines/>
      <w:spacing w:before="40" w:after="0" w:line="240" w:lineRule="auto"/>
      <w:outlineLvl w:val="1"/>
    </w:pPr>
    <w:rPr>
      <w:rFonts w:ascii="Arial" w:eastAsia="Times New Roman" w:hAnsi="Arial"/>
      <w:sz w:val="24"/>
      <w:szCs w:val="26"/>
    </w:rPr>
  </w:style>
  <w:style w:type="paragraph" w:styleId="Ttulo3">
    <w:name w:val="heading 3"/>
    <w:basedOn w:val="Normal"/>
    <w:next w:val="Normal"/>
    <w:link w:val="Ttulo3Car"/>
    <w:uiPriority w:val="9"/>
    <w:semiHidden/>
    <w:unhideWhenUsed/>
    <w:qFormat/>
    <w:rsid w:val="000F5D1D"/>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basedOn w:val="Normal"/>
    <w:next w:val="Normal"/>
    <w:uiPriority w:val="1"/>
    <w:rsid w:val="008A3813"/>
    <w:pPr>
      <w:spacing w:after="200" w:line="276" w:lineRule="auto"/>
    </w:pPr>
    <w:rPr>
      <w:rFonts w:cstheme="minorBidi"/>
    </w:rPr>
  </w:style>
  <w:style w:type="character" w:customStyle="1" w:styleId="Ttulo2Car">
    <w:name w:val="Título 2 Car"/>
    <w:basedOn w:val="Fuentedeprrafopredeter"/>
    <w:link w:val="Ttulo2"/>
    <w:uiPriority w:val="9"/>
    <w:rsid w:val="000F5D1D"/>
    <w:rPr>
      <w:rFonts w:eastAsia="Times New Roman" w:cs="Times New Roman"/>
      <w:spacing w:val="0"/>
      <w:szCs w:val="26"/>
      <w:lang w:eastAsia="es-ES"/>
    </w:rPr>
  </w:style>
  <w:style w:type="character" w:customStyle="1" w:styleId="Ttulo1Car">
    <w:name w:val="Título 1 Car"/>
    <w:basedOn w:val="Fuentedeprrafopredeter"/>
    <w:link w:val="Ttulo1"/>
    <w:uiPriority w:val="9"/>
    <w:rsid w:val="000F5D1D"/>
    <w:rPr>
      <w:rFonts w:asciiTheme="majorHAnsi" w:eastAsiaTheme="majorEastAsia" w:hAnsiTheme="majorHAnsi" w:cstheme="majorBidi"/>
      <w:b/>
      <w:bCs/>
      <w:color w:val="365F91" w:themeColor="accent1" w:themeShade="BF"/>
      <w:spacing w:val="0"/>
      <w:sz w:val="28"/>
      <w:szCs w:val="28"/>
      <w:lang w:eastAsia="es-ES"/>
    </w:rPr>
  </w:style>
  <w:style w:type="character" w:customStyle="1" w:styleId="Ttulo3Car">
    <w:name w:val="Título 3 Car"/>
    <w:basedOn w:val="Fuentedeprrafopredeter"/>
    <w:link w:val="Ttulo3"/>
    <w:uiPriority w:val="9"/>
    <w:semiHidden/>
    <w:rsid w:val="000F5D1D"/>
    <w:rPr>
      <w:rFonts w:asciiTheme="majorHAnsi" w:eastAsiaTheme="majorEastAsia" w:hAnsiTheme="majorHAnsi" w:cstheme="majorBidi"/>
      <w:b/>
      <w:bCs/>
      <w:color w:val="4F81BD" w:themeColor="accent1"/>
      <w:spacing w:val="0"/>
      <w:sz w:val="22"/>
      <w:szCs w:val="22"/>
      <w:lang w:eastAsia="es-ES"/>
    </w:rPr>
  </w:style>
  <w:style w:type="paragraph" w:styleId="NormalWeb">
    <w:name w:val="Normal (Web)"/>
    <w:basedOn w:val="Normal"/>
    <w:uiPriority w:val="99"/>
    <w:unhideWhenUsed/>
    <w:qFormat/>
    <w:rsid w:val="000F5D1D"/>
    <w:pPr>
      <w:spacing w:before="100" w:beforeAutospacing="1" w:after="100" w:afterAutospacing="1" w:line="240" w:lineRule="auto"/>
    </w:pPr>
    <w:rPr>
      <w:rFonts w:ascii="Times New Roman" w:eastAsia="Times New Roman" w:hAnsi="Times New Roman"/>
      <w:sz w:val="24"/>
      <w:szCs w:val="24"/>
    </w:rPr>
  </w:style>
  <w:style w:type="paragraph" w:styleId="Prrafodelista">
    <w:name w:val="List Paragraph"/>
    <w:basedOn w:val="Normal"/>
    <w:link w:val="PrrafodelistaCar"/>
    <w:uiPriority w:val="34"/>
    <w:qFormat/>
    <w:rsid w:val="000F5D1D"/>
    <w:pPr>
      <w:spacing w:after="0" w:line="240" w:lineRule="auto"/>
      <w:ind w:left="720"/>
      <w:contextualSpacing/>
    </w:pPr>
    <w:rPr>
      <w:rFonts w:ascii="Times New Roman" w:eastAsia="Times New Roman" w:hAnsi="Times New Roman"/>
      <w:sz w:val="24"/>
      <w:szCs w:val="24"/>
    </w:rPr>
  </w:style>
  <w:style w:type="paragraph" w:styleId="Textoindependiente">
    <w:name w:val="Body Text"/>
    <w:aliases w:val=" Car"/>
    <w:basedOn w:val="Normal"/>
    <w:link w:val="TextoindependienteCar"/>
    <w:rsid w:val="000F5D1D"/>
    <w:pPr>
      <w:spacing w:after="0" w:line="240" w:lineRule="auto"/>
    </w:pPr>
    <w:rPr>
      <w:rFonts w:ascii="Times New Roman" w:eastAsia="Times New Roman" w:hAnsi="Times New Roman"/>
      <w:color w:val="000000"/>
      <w:sz w:val="24"/>
      <w:szCs w:val="20"/>
      <w:lang w:val="es-MX"/>
    </w:rPr>
  </w:style>
  <w:style w:type="character" w:customStyle="1" w:styleId="TextoindependienteCar">
    <w:name w:val="Texto independiente Car"/>
    <w:aliases w:val=" Car Car"/>
    <w:basedOn w:val="Fuentedeprrafopredeter"/>
    <w:link w:val="Textoindependiente"/>
    <w:rsid w:val="000F5D1D"/>
    <w:rPr>
      <w:rFonts w:ascii="Times New Roman" w:eastAsia="Times New Roman" w:hAnsi="Times New Roman" w:cs="Times New Roman"/>
      <w:color w:val="000000"/>
      <w:spacing w:val="0"/>
      <w:szCs w:val="20"/>
      <w:lang w:val="es-MX" w:eastAsia="es-ES"/>
    </w:rPr>
  </w:style>
  <w:style w:type="character" w:customStyle="1" w:styleId="PrrafodelistaCar">
    <w:name w:val="Párrafo de lista Car"/>
    <w:link w:val="Prrafodelista"/>
    <w:uiPriority w:val="34"/>
    <w:locked/>
    <w:rsid w:val="000F5D1D"/>
    <w:rPr>
      <w:rFonts w:ascii="Times New Roman" w:eastAsia="Times New Roman" w:hAnsi="Times New Roman" w:cs="Times New Roman"/>
      <w:spacing w:val="0"/>
      <w:lang w:eastAsia="es-ES"/>
    </w:rPr>
  </w:style>
  <w:style w:type="paragraph" w:styleId="Textodeglobo">
    <w:name w:val="Balloon Text"/>
    <w:basedOn w:val="Normal"/>
    <w:link w:val="TextodegloboCar"/>
    <w:uiPriority w:val="99"/>
    <w:semiHidden/>
    <w:unhideWhenUsed/>
    <w:rsid w:val="000F5D1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F5D1D"/>
    <w:rPr>
      <w:rFonts w:ascii="Tahoma" w:eastAsia="Calibri" w:hAnsi="Tahoma" w:cs="Tahoma"/>
      <w:spacing w:val="0"/>
      <w:sz w:val="16"/>
      <w:szCs w:val="16"/>
      <w:lang w:eastAsia="es-ES"/>
    </w:rPr>
  </w:style>
  <w:style w:type="character" w:customStyle="1" w:styleId="A7">
    <w:name w:val="A7"/>
    <w:uiPriority w:val="99"/>
    <w:rsid w:val="00B22A07"/>
    <w:rPr>
      <w:color w:val="000000"/>
      <w:sz w:val="11"/>
      <w:szCs w:val="11"/>
    </w:rPr>
  </w:style>
  <w:style w:type="character" w:styleId="Hipervnculo">
    <w:name w:val="Hyperlink"/>
    <w:basedOn w:val="Fuentedeprrafopredeter"/>
    <w:uiPriority w:val="99"/>
    <w:unhideWhenUsed/>
    <w:rsid w:val="00C66220"/>
    <w:rPr>
      <w:color w:val="0000FF" w:themeColor="hyperlink"/>
      <w:u w:val="single"/>
    </w:rPr>
  </w:style>
  <w:style w:type="character" w:customStyle="1" w:styleId="orcid-id-https">
    <w:name w:val="orcid-id-https"/>
    <w:basedOn w:val="Fuentedeprrafopredeter"/>
    <w:rsid w:val="00C66220"/>
  </w:style>
  <w:style w:type="paragraph" w:customStyle="1" w:styleId="Default">
    <w:name w:val="Default"/>
    <w:rsid w:val="00A773CB"/>
    <w:pPr>
      <w:autoSpaceDE w:val="0"/>
      <w:autoSpaceDN w:val="0"/>
      <w:adjustRightInd w:val="0"/>
      <w:spacing w:line="240" w:lineRule="auto"/>
      <w:jc w:val="left"/>
    </w:pPr>
    <w:rPr>
      <w:rFonts w:eastAsia="Calibri"/>
      <w:color w:val="000000"/>
      <w:spacing w:val="0"/>
      <w:lang w:val="es-EC"/>
    </w:rPr>
  </w:style>
  <w:style w:type="paragraph" w:styleId="Encabezado">
    <w:name w:val="header"/>
    <w:basedOn w:val="Normal"/>
    <w:link w:val="EncabezadoCar"/>
    <w:uiPriority w:val="99"/>
    <w:unhideWhenUsed/>
    <w:rsid w:val="006E341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E341C"/>
    <w:rPr>
      <w:rFonts w:ascii="Calibri" w:eastAsia="Calibri" w:hAnsi="Calibri" w:cs="Times New Roman"/>
      <w:spacing w:val="0"/>
      <w:sz w:val="22"/>
      <w:szCs w:val="22"/>
      <w:lang w:eastAsia="es-ES"/>
    </w:rPr>
  </w:style>
  <w:style w:type="paragraph" w:styleId="Piedepgina">
    <w:name w:val="footer"/>
    <w:basedOn w:val="Normal"/>
    <w:link w:val="PiedepginaCar"/>
    <w:uiPriority w:val="99"/>
    <w:unhideWhenUsed/>
    <w:rsid w:val="006E341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E341C"/>
    <w:rPr>
      <w:rFonts w:ascii="Calibri" w:eastAsia="Calibri" w:hAnsi="Calibri" w:cs="Times New Roman"/>
      <w:spacing w:val="0"/>
      <w:sz w:val="22"/>
      <w:szCs w:val="22"/>
      <w:lang w:eastAsia="es-ES"/>
    </w:rPr>
  </w:style>
  <w:style w:type="paragraph" w:customStyle="1" w:styleId="Articletitle">
    <w:name w:val="Article title"/>
    <w:basedOn w:val="Normal"/>
    <w:next w:val="Normal"/>
    <w:qFormat/>
    <w:rsid w:val="006103E5"/>
    <w:pPr>
      <w:spacing w:after="120" w:line="360" w:lineRule="auto"/>
    </w:pPr>
    <w:rPr>
      <w:rFonts w:ascii="Times New Roman" w:eastAsia="Times New Roman" w:hAnsi="Times New Roman"/>
      <w:b/>
      <w:sz w:val="28"/>
      <w:szCs w:val="24"/>
      <w:lang w:val="en-GB" w:eastAsia="en-GB"/>
    </w:rPr>
  </w:style>
  <w:style w:type="character" w:customStyle="1" w:styleId="italica">
    <w:name w:val="italica"/>
    <w:basedOn w:val="Fuentedeprrafopredeter"/>
    <w:rsid w:val="00194F07"/>
  </w:style>
  <w:style w:type="character" w:customStyle="1" w:styleId="markedcontent">
    <w:name w:val="markedcontent"/>
    <w:basedOn w:val="Fuentedeprrafopredeter"/>
    <w:rsid w:val="003B42DC"/>
  </w:style>
  <w:style w:type="paragraph" w:customStyle="1" w:styleId="Textoindependiente21">
    <w:name w:val="Texto independiente 21"/>
    <w:basedOn w:val="Normal"/>
    <w:rsid w:val="00C50860"/>
    <w:pPr>
      <w:suppressAutoHyphens/>
      <w:spacing w:before="120" w:after="0" w:line="360" w:lineRule="auto"/>
      <w:jc w:val="both"/>
    </w:pPr>
    <w:rPr>
      <w:rFonts w:ascii="Arial" w:hAnsi="Arial" w:cs="Arial"/>
      <w:color w:val="000000"/>
      <w:sz w:val="24"/>
      <w:szCs w:val="24"/>
      <w:lang w:eastAsia="zh-CN"/>
    </w:rPr>
  </w:style>
  <w:style w:type="character" w:customStyle="1" w:styleId="Mencinsinresolver1">
    <w:name w:val="Mención sin resolver1"/>
    <w:basedOn w:val="Fuentedeprrafopredeter"/>
    <w:uiPriority w:val="99"/>
    <w:semiHidden/>
    <w:unhideWhenUsed/>
    <w:rsid w:val="003D766E"/>
    <w:rPr>
      <w:color w:val="605E5C"/>
      <w:shd w:val="clear" w:color="auto" w:fill="E1DFDD"/>
    </w:rPr>
  </w:style>
  <w:style w:type="character" w:customStyle="1" w:styleId="Mencinsinresolver2">
    <w:name w:val="Mención sin resolver2"/>
    <w:basedOn w:val="Fuentedeprrafopredeter"/>
    <w:uiPriority w:val="99"/>
    <w:semiHidden/>
    <w:unhideWhenUsed/>
    <w:rsid w:val="00E90291"/>
    <w:rPr>
      <w:color w:val="605E5C"/>
      <w:shd w:val="clear" w:color="auto" w:fill="E1DFDD"/>
    </w:rPr>
  </w:style>
  <w:style w:type="character" w:customStyle="1" w:styleId="name">
    <w:name w:val="name"/>
    <w:basedOn w:val="Fuentedeprrafopredeter"/>
    <w:rsid w:val="00C265A1"/>
  </w:style>
  <w:style w:type="character" w:customStyle="1" w:styleId="affiliation">
    <w:name w:val="affiliation"/>
    <w:basedOn w:val="Fuentedeprrafopredeter"/>
    <w:rsid w:val="00C265A1"/>
  </w:style>
  <w:style w:type="character" w:customStyle="1" w:styleId="orcid">
    <w:name w:val="orcid"/>
    <w:basedOn w:val="Fuentedeprrafopredeter"/>
    <w:rsid w:val="00C265A1"/>
  </w:style>
  <w:style w:type="paragraph" w:styleId="HTMLconformatoprevio">
    <w:name w:val="HTML Preformatted"/>
    <w:basedOn w:val="Normal"/>
    <w:link w:val="HTMLconformatoprevioCar"/>
    <w:uiPriority w:val="99"/>
    <w:semiHidden/>
    <w:unhideWhenUsed/>
    <w:rsid w:val="00B73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B73592"/>
    <w:rPr>
      <w:rFonts w:ascii="Courier New" w:eastAsia="Times New Roman" w:hAnsi="Courier New" w:cs="Courier New"/>
      <w:spacing w:val="0"/>
      <w:sz w:val="20"/>
      <w:szCs w:val="20"/>
      <w:lang w:eastAsia="es-ES"/>
    </w:rPr>
  </w:style>
  <w:style w:type="character" w:customStyle="1" w:styleId="y2iqfc">
    <w:name w:val="y2iqfc"/>
    <w:basedOn w:val="Fuentedeprrafopredeter"/>
    <w:rsid w:val="00B73592"/>
  </w:style>
  <w:style w:type="character" w:customStyle="1" w:styleId="Mencinsinresolver3">
    <w:name w:val="Mención sin resolver3"/>
    <w:basedOn w:val="Fuentedeprrafopredeter"/>
    <w:uiPriority w:val="99"/>
    <w:semiHidden/>
    <w:unhideWhenUsed/>
    <w:rsid w:val="00937A43"/>
    <w:rPr>
      <w:color w:val="605E5C"/>
      <w:shd w:val="clear" w:color="auto" w:fill="E1DFDD"/>
    </w:rPr>
  </w:style>
  <w:style w:type="character" w:styleId="Hipervnculovisitado">
    <w:name w:val="FollowedHyperlink"/>
    <w:basedOn w:val="Fuentedeprrafopredeter"/>
    <w:uiPriority w:val="99"/>
    <w:semiHidden/>
    <w:unhideWhenUsed/>
    <w:rsid w:val="00047DC8"/>
    <w:rPr>
      <w:color w:val="800080" w:themeColor="followedHyperlink"/>
      <w:u w:val="single"/>
    </w:rPr>
  </w:style>
  <w:style w:type="character" w:styleId="Mencinsinresolver">
    <w:name w:val="Unresolved Mention"/>
    <w:basedOn w:val="Fuentedeprrafopredeter"/>
    <w:uiPriority w:val="99"/>
    <w:semiHidden/>
    <w:unhideWhenUsed/>
    <w:rsid w:val="005B2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704138">
      <w:bodyDiv w:val="1"/>
      <w:marLeft w:val="0"/>
      <w:marRight w:val="0"/>
      <w:marTop w:val="0"/>
      <w:marBottom w:val="0"/>
      <w:divBdr>
        <w:top w:val="none" w:sz="0" w:space="0" w:color="auto"/>
        <w:left w:val="none" w:sz="0" w:space="0" w:color="auto"/>
        <w:bottom w:val="none" w:sz="0" w:space="0" w:color="auto"/>
        <w:right w:val="none" w:sz="0" w:space="0" w:color="auto"/>
      </w:divBdr>
      <w:divsChild>
        <w:div w:id="847793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pazm@udg.co.cu" TargetMode="External"/><Relationship Id="rId18" Type="http://schemas.openxmlformats.org/officeDocument/2006/relationships/hyperlink" Target="https://orcid.org/0000-0002-6499-1902" TargetMode="External"/><Relationship Id="rId26" Type="http://schemas.openxmlformats.org/officeDocument/2006/relationships/hyperlink" Target="https://docplayer.es/14109%203330-El-cultivo-de-platano-musa-paradisiaca-como-modelo-de-produccion-agricola-para-el-fortalecimiento-de-la-vereda-monte-adentro-municipio-de-saravena.html" TargetMode="External"/><Relationship Id="rId39" Type="http://schemas.openxmlformats.org/officeDocument/2006/relationships/hyperlink" Target="https://www.redalyc.org/pdf/2691%20/269149518010.pdf" TargetMode="External"/><Relationship Id="rId21" Type="http://schemas.openxmlformats.org/officeDocument/2006/relationships/image" Target="media/image2.png"/><Relationship Id="rId34" Type="http://schemas.openxmlformats.org/officeDocument/2006/relationships/hyperlink" Target="https://www.ajol.info/index.php/ajb/article/view/94630" TargetMode="External"/><Relationship Id="rId42" Type="http://schemas.openxmlformats.org/officeDocument/2006/relationships/hyperlink" Target="https://docplayer.es/59724125-Universidad-rafael-landivar-facultad-de-ciencias-ambientales-y-agricolas%20-licenciatura-en-ciencias-agricolas-con-enfasis-en-cultivos-tropicales.html" TargetMode="External"/><Relationship Id="rId47" Type="http://schemas.openxmlformats.org/officeDocument/2006/relationships/footer" Target="footer1.xml"/><Relationship Id="rId7" Type="http://schemas.openxmlformats.org/officeDocument/2006/relationships/hyperlink" Target="mailto:cjimeneza@udg.co.cu" TargetMode="External"/><Relationship Id="rId2" Type="http://schemas.openxmlformats.org/officeDocument/2006/relationships/styles" Target="styles.xml"/><Relationship Id="rId16" Type="http://schemas.openxmlformats.org/officeDocument/2006/relationships/hyperlink" Target="https://orcid.org/0000-0002-2349-6657" TargetMode="External"/><Relationship Id="rId29" Type="http://schemas.openxmlformats.org/officeDocument/2006/relationships/hyperlink" Target="https://dspace.uclv.edu.cu/handle/123456789/2160" TargetMode="External"/><Relationship Id="rId11" Type="http://schemas.openxmlformats.org/officeDocument/2006/relationships/hyperlink" Target="mailto:jctsoler@gmail.com" TargetMode="External"/><Relationship Id="rId24" Type="http://schemas.openxmlformats.org/officeDocument/2006/relationships/hyperlink" Target="https://www.ecured.cu/index.php?title" TargetMode="External"/><Relationship Id="rId32" Type="http://schemas.openxmlformats.org/officeDocument/2006/relationships/hyperlink" Target="http://www.scielo.org.co/scielo.php?script=sci_arttext&amp;pid=S012028122011000200009&amp;lng=en&amp;nrm=is" TargetMode="External"/><Relationship Id="rId37" Type="http://schemas.openxmlformats.org/officeDocument/2006/relationships/hyperlink" Target="http://repositorio.una.edu.ni/1920/1/tnf0%201m722.pdf" TargetMode="External"/><Relationship Id="rId40" Type="http://schemas.openxmlformats.org/officeDocument/2006/relationships/hyperlink" Target="https://www.redagricola.com/co/" TargetMode="External"/><Relationship Id="rId45" Type="http://schemas.openxmlformats.org/officeDocument/2006/relationships/hyperlink" Target="https://revistas.udg.co.cu/index.php/redel/article/view/1382" TargetMode="External"/><Relationship Id="rId5" Type="http://schemas.openxmlformats.org/officeDocument/2006/relationships/footnotes" Target="footnotes.xml"/><Relationship Id="rId15" Type="http://schemas.openxmlformats.org/officeDocument/2006/relationships/hyperlink" Target="mailto:olivet@udg.co.cu" TargetMode="External"/><Relationship Id="rId23" Type="http://schemas.openxmlformats.org/officeDocument/2006/relationships/image" Target="media/image4.png"/><Relationship Id="rId28" Type="http://schemas.openxmlformats.org/officeDocument/2006/relationships/hyperlink" Target="https://www.semanticscholar.org/paper/Abonos-org%C3%A1nicos-y-su-efecto-en-el-crecimiento-y-Murillo-P%C3%A9rez/735c38129%2069cbe2de7b037bd1b065%20e897628a8d9" TargetMode="External"/><Relationship Id="rId36" Type="http://schemas.openxmlformats.org/officeDocument/2006/relationships/hyperlink" Target="http://ojs.inivit.cu/index.php?journal=inivit&amp;page=article&amp;op=view&amp;path%5B%5D=85" TargetMode="External"/><Relationship Id="rId49" Type="http://schemas.openxmlformats.org/officeDocument/2006/relationships/theme" Target="theme/theme1.xml"/><Relationship Id="rId10" Type="http://schemas.openxmlformats.org/officeDocument/2006/relationships/hyperlink" Target="https://orcid.org/0000-0001-8585-5507" TargetMode="External"/><Relationship Id="rId19" Type="http://schemas.openxmlformats.org/officeDocument/2006/relationships/hyperlink" Target="mailto:cjimeneza@udg.co.cu" TargetMode="External"/><Relationship Id="rId31" Type="http://schemas.openxmlformats.org/officeDocument/2006/relationships/hyperlink" Target="https://doi.org/10.28940/terrav39i0.803" TargetMode="External"/><Relationship Id="rId44" Type="http://schemas.openxmlformats.org/officeDocument/2006/relationships/hyperlink" Target="https://dspace.uclv.edu.cu/bitstream/handle/123456789/3436/2010.%20IBP.%20MSc.%20BV.%20Ventura%20Mart%C3%ADn%20J.C..pdf?sequence=1&amp;isAllowed=y" TargetMode="External"/><Relationship Id="rId4" Type="http://schemas.openxmlformats.org/officeDocument/2006/relationships/webSettings" Target="webSettings.xml"/><Relationship Id="rId9" Type="http://schemas.openxmlformats.org/officeDocument/2006/relationships/hyperlink" Target="mailto:ggonzalezg@udg.co.cu" TargetMode="External"/><Relationship Id="rId14" Type="http://schemas.openxmlformats.org/officeDocument/2006/relationships/hyperlink" Target="https://orcid.org/0000-0002-6115-894X" TargetMode="External"/><Relationship Id="rId22" Type="http://schemas.openxmlformats.org/officeDocument/2006/relationships/image" Target="media/image3.png"/><Relationship Id="rId27" Type="http://schemas.openxmlformats.org/officeDocument/2006/relationships/hyperlink" Target="http://revistas.elpoli.edu.co/index.php/%20pol/article/view/1088/906" TargetMode="External"/><Relationship Id="rId30" Type="http://schemas.openxmlformats.org/officeDocument/2006/relationships/hyperlink" Target="https://cgspace.cgiar.org/handle/10568/889%2086" TargetMode="External"/><Relationship Id="rId35" Type="http://schemas.openxmlformats.org/officeDocument/2006/relationships/hyperlink" Target="https://repositorio.unal.edu.co/handle%20/unal/11897" TargetMode="External"/><Relationship Id="rId43" Type="http://schemas.openxmlformats.org/officeDocument/2006/relationships/hyperlink" Target="https://www.tandfonline.com/doi/abs/10.1080/03235408.2013%20863497" TargetMode="External"/><Relationship Id="rId48" Type="http://schemas.openxmlformats.org/officeDocument/2006/relationships/fontTable" Target="fontTable.xml"/><Relationship Id="rId8" Type="http://schemas.openxmlformats.org/officeDocument/2006/relationships/hyperlink" Target="https://orcid.org/0000-0003-4761-8249" TargetMode="External"/><Relationship Id="rId3" Type="http://schemas.openxmlformats.org/officeDocument/2006/relationships/settings" Target="settings.xml"/><Relationship Id="rId12" Type="http://schemas.openxmlformats.org/officeDocument/2006/relationships/hyperlink" Target="https://orcid.org/0000-0002-9082-5588" TargetMode="External"/><Relationship Id="rId17" Type="http://schemas.openxmlformats.org/officeDocument/2006/relationships/hyperlink" Target="mailto:alfalcon@inca.edu.cu" TargetMode="External"/><Relationship Id="rId25" Type="http://schemas.openxmlformats.org/officeDocument/2006/relationships/hyperlink" Target="https://ciencia.lasalle.edu.co/ingenieria_agronomica/147" TargetMode="External"/><Relationship Id="rId33" Type="http://schemas.openxmlformats.org/officeDocument/2006/relationships/hyperlink" Target="https://www.routledge.com/Chitin-Chitosan-Oligosaccharides-and-Their-Derivatives-Biological-Activities/Kim/p/book/9781439816035" TargetMode="External"/><Relationship Id="rId38" Type="http://schemas.openxmlformats.org/officeDocument/2006/relationships/hyperlink" Target="https://hemeroteca.unad.edu.co/index.php/riaa/article/view/2041/3806" TargetMode="External"/><Relationship Id="rId46" Type="http://schemas.openxmlformats.org/officeDocument/2006/relationships/header" Target="header1.xml"/><Relationship Id="rId20" Type="http://schemas.openxmlformats.org/officeDocument/2006/relationships/image" Target="media/image1.png"/><Relationship Id="rId41" Type="http://schemas.openxmlformats.org/officeDocument/2006/relationships/hyperlink" Target="https://ciencia.lasalle.edu.co/ingenieria_agronomica/94" TargetMode="External"/><Relationship Id="rId1" Type="http://schemas.openxmlformats.org/officeDocument/2006/relationships/numbering" Target="numbering.xml"/><Relationship Id="rId6"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s://www.cct-uleam.inf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17</Pages>
  <Words>6121</Words>
  <Characters>33671</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Ecologia</dc:creator>
  <cp:lastModifiedBy>Cheché</cp:lastModifiedBy>
  <cp:revision>39</cp:revision>
  <cp:lastPrinted>2024-10-03T10:46:00Z</cp:lastPrinted>
  <dcterms:created xsi:type="dcterms:W3CDTF">2024-09-24T11:58:00Z</dcterms:created>
  <dcterms:modified xsi:type="dcterms:W3CDTF">2024-10-04T21:50:00Z</dcterms:modified>
</cp:coreProperties>
</file>