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EC355" w14:textId="77777777" w:rsidR="00EE073F" w:rsidRDefault="00EE073F" w:rsidP="00771179">
      <w:pPr>
        <w:spacing w:after="120" w:line="360" w:lineRule="auto"/>
        <w:jc w:val="both"/>
        <w:rPr>
          <w:rFonts w:ascii="Times New Roman" w:hAnsi="Times New Roman" w:cs="Times New Roman"/>
          <w:b/>
          <w:bCs/>
          <w:sz w:val="28"/>
          <w:szCs w:val="28"/>
        </w:rPr>
      </w:pPr>
      <w:r w:rsidRPr="00B649FC">
        <w:rPr>
          <w:rFonts w:ascii="Times New Roman" w:hAnsi="Times New Roman" w:cs="Times New Roman"/>
          <w:b/>
          <w:bCs/>
          <w:sz w:val="28"/>
          <w:szCs w:val="28"/>
        </w:rPr>
        <w:t>Integración de la inteligencia artificial en la enseñanza universitaria</w:t>
      </w:r>
      <w:r>
        <w:rPr>
          <w:rFonts w:ascii="Times New Roman" w:hAnsi="Times New Roman" w:cs="Times New Roman"/>
          <w:b/>
          <w:bCs/>
          <w:sz w:val="28"/>
          <w:szCs w:val="28"/>
        </w:rPr>
        <w:t>.</w:t>
      </w:r>
    </w:p>
    <w:p w14:paraId="276880D4" w14:textId="77777777" w:rsidR="00EE073F" w:rsidRPr="00226E6E" w:rsidRDefault="00EE073F" w:rsidP="00771179">
      <w:pPr>
        <w:spacing w:after="120" w:line="360" w:lineRule="auto"/>
        <w:jc w:val="both"/>
        <w:rPr>
          <w:rFonts w:ascii="Times New Roman" w:hAnsi="Times New Roman" w:cs="Times New Roman"/>
          <w:b/>
          <w:bCs/>
          <w:sz w:val="24"/>
          <w:szCs w:val="24"/>
          <w:lang w:val="en-US"/>
        </w:rPr>
      </w:pPr>
      <w:r w:rsidRPr="00B649FC">
        <w:rPr>
          <w:rFonts w:ascii="Times New Roman" w:hAnsi="Times New Roman" w:cs="Times New Roman"/>
          <w:b/>
          <w:bCs/>
          <w:sz w:val="24"/>
          <w:szCs w:val="24"/>
          <w:lang w:val="en-US"/>
        </w:rPr>
        <w:t>Integrating artificial intelligence into university teaching</w:t>
      </w:r>
      <w:r w:rsidRPr="00226E6E">
        <w:rPr>
          <w:rFonts w:ascii="Times New Roman" w:hAnsi="Times New Roman" w:cs="Times New Roman"/>
          <w:b/>
          <w:bCs/>
          <w:sz w:val="24"/>
          <w:szCs w:val="24"/>
          <w:lang w:val="en-US"/>
        </w:rPr>
        <w:t>.</w:t>
      </w:r>
    </w:p>
    <w:p w14:paraId="2C3F0477" w14:textId="19E9F19D" w:rsidR="00EE073F" w:rsidRPr="009D77C8" w:rsidRDefault="00EE073F" w:rsidP="0077117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Daniel Santiago Paredes Gaibor</w:t>
      </w:r>
      <w:r w:rsidRPr="009D77C8">
        <w:rPr>
          <w:rFonts w:ascii="Times New Roman" w:hAnsi="Times New Roman" w:cs="Times New Roman"/>
          <w:sz w:val="24"/>
          <w:szCs w:val="24"/>
          <w:vertAlign w:val="superscript"/>
        </w:rPr>
        <w:t>(1)</w:t>
      </w:r>
    </w:p>
    <w:p w14:paraId="089B03E7" w14:textId="77777777" w:rsidR="00EE073F" w:rsidRDefault="00EE073F" w:rsidP="00771179">
      <w:pPr>
        <w:spacing w:after="12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Joel Fernando Montero Jiménez</w:t>
      </w:r>
      <w:r w:rsidRPr="009D77C8">
        <w:rPr>
          <w:rFonts w:ascii="Times New Roman" w:hAnsi="Times New Roman" w:cs="Times New Roman"/>
          <w:sz w:val="24"/>
          <w:szCs w:val="24"/>
          <w:vertAlign w:val="superscript"/>
        </w:rPr>
        <w:t>(2)</w:t>
      </w:r>
    </w:p>
    <w:p w14:paraId="3DF17103" w14:textId="77777777" w:rsidR="00EE073F" w:rsidRDefault="00EE073F" w:rsidP="00771179">
      <w:pPr>
        <w:spacing w:after="12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Cristopher Danilo Allán Granja</w:t>
      </w:r>
      <w:r w:rsidRPr="009D77C8">
        <w:rPr>
          <w:rFonts w:ascii="Times New Roman" w:hAnsi="Times New Roman" w:cs="Times New Roman"/>
          <w:sz w:val="24"/>
          <w:szCs w:val="24"/>
          <w:vertAlign w:val="superscript"/>
        </w:rPr>
        <w:t>(</w:t>
      </w:r>
      <w:r>
        <w:rPr>
          <w:rFonts w:ascii="Times New Roman" w:hAnsi="Times New Roman" w:cs="Times New Roman"/>
          <w:sz w:val="24"/>
          <w:szCs w:val="24"/>
          <w:vertAlign w:val="superscript"/>
        </w:rPr>
        <w:t>3</w:t>
      </w:r>
      <w:r w:rsidRPr="009D77C8">
        <w:rPr>
          <w:rFonts w:ascii="Times New Roman" w:hAnsi="Times New Roman" w:cs="Times New Roman"/>
          <w:sz w:val="24"/>
          <w:szCs w:val="24"/>
          <w:vertAlign w:val="superscript"/>
        </w:rPr>
        <w:t>)</w:t>
      </w:r>
    </w:p>
    <w:p w14:paraId="72894D7D" w14:textId="77777777" w:rsidR="00EE073F" w:rsidRPr="009D77C8" w:rsidRDefault="00EE073F" w:rsidP="0077117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Janina Anabella Villao Jiménez</w:t>
      </w:r>
      <w:r w:rsidRPr="009D77C8">
        <w:rPr>
          <w:rFonts w:ascii="Times New Roman" w:hAnsi="Times New Roman" w:cs="Times New Roman"/>
          <w:sz w:val="24"/>
          <w:szCs w:val="24"/>
          <w:vertAlign w:val="superscript"/>
        </w:rPr>
        <w:t>(</w:t>
      </w:r>
      <w:r>
        <w:rPr>
          <w:rFonts w:ascii="Times New Roman" w:hAnsi="Times New Roman" w:cs="Times New Roman"/>
          <w:sz w:val="24"/>
          <w:szCs w:val="24"/>
          <w:vertAlign w:val="superscript"/>
        </w:rPr>
        <w:t>4</w:t>
      </w:r>
      <w:r w:rsidRPr="009D77C8">
        <w:rPr>
          <w:rFonts w:ascii="Times New Roman" w:hAnsi="Times New Roman" w:cs="Times New Roman"/>
          <w:sz w:val="24"/>
          <w:szCs w:val="24"/>
          <w:vertAlign w:val="superscript"/>
        </w:rPr>
        <w:t>)</w:t>
      </w:r>
    </w:p>
    <w:p w14:paraId="67FA34E4" w14:textId="77777777" w:rsidR="00EE073F" w:rsidRPr="009D77C8" w:rsidRDefault="00EE073F" w:rsidP="00771179">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(1</w:t>
      </w:r>
      <w:r>
        <w:rPr>
          <w:rFonts w:ascii="Times New Roman" w:hAnsi="Times New Roman" w:cs="Times New Roman"/>
          <w:sz w:val="24"/>
          <w:szCs w:val="24"/>
        </w:rPr>
        <w:t xml:space="preserve">) </w:t>
      </w:r>
      <w:r w:rsidRPr="009D77C8">
        <w:rPr>
          <w:rFonts w:ascii="Times New Roman" w:hAnsi="Times New Roman" w:cs="Times New Roman"/>
          <w:sz w:val="24"/>
          <w:szCs w:val="24"/>
        </w:rPr>
        <w:t xml:space="preserve">Universidad </w:t>
      </w:r>
      <w:r>
        <w:rPr>
          <w:rFonts w:ascii="Times New Roman" w:hAnsi="Times New Roman" w:cs="Times New Roman"/>
          <w:sz w:val="24"/>
          <w:szCs w:val="24"/>
        </w:rPr>
        <w:t>Estatal de Bolívar</w:t>
      </w:r>
      <w:r w:rsidRPr="009D77C8">
        <w:rPr>
          <w:rFonts w:ascii="Times New Roman" w:hAnsi="Times New Roman" w:cs="Times New Roman"/>
          <w:sz w:val="24"/>
          <w:szCs w:val="24"/>
        </w:rPr>
        <w:t xml:space="preserve">, </w:t>
      </w:r>
      <w:r>
        <w:rPr>
          <w:rFonts w:ascii="Times New Roman" w:hAnsi="Times New Roman" w:cs="Times New Roman"/>
          <w:sz w:val="24"/>
          <w:szCs w:val="24"/>
        </w:rPr>
        <w:t>Guaranda, Ecuador</w:t>
      </w:r>
      <w:r w:rsidRPr="009D77C8">
        <w:rPr>
          <w:rFonts w:ascii="Times New Roman" w:hAnsi="Times New Roman" w:cs="Times New Roman"/>
          <w:sz w:val="24"/>
          <w:szCs w:val="24"/>
        </w:rPr>
        <w:t xml:space="preserve">. </w:t>
      </w:r>
      <w:r>
        <w:rPr>
          <w:rStyle w:val="Hipervnculo"/>
          <w:rFonts w:ascii="Times New Roman" w:hAnsi="Times New Roman" w:cs="Times New Roman"/>
          <w:sz w:val="24"/>
          <w:szCs w:val="24"/>
        </w:rPr>
        <w:t>daniel.paredes</w:t>
      </w:r>
      <w:bookmarkStart w:id="0" w:name="_Hlk173099204"/>
      <w:r w:rsidRPr="00B649FC">
        <w:rPr>
          <w:rStyle w:val="Hipervnculo"/>
          <w:rFonts w:ascii="Times New Roman" w:hAnsi="Times New Roman" w:cs="Times New Roman"/>
          <w:sz w:val="24"/>
          <w:szCs w:val="24"/>
        </w:rPr>
        <w:t>@</w:t>
      </w:r>
      <w:r>
        <w:rPr>
          <w:rStyle w:val="Hipervnculo"/>
          <w:rFonts w:ascii="Times New Roman" w:hAnsi="Times New Roman" w:cs="Times New Roman"/>
          <w:sz w:val="24"/>
          <w:szCs w:val="24"/>
        </w:rPr>
        <w:t>ueb.edu.ec</w:t>
      </w:r>
      <w:bookmarkEnd w:id="0"/>
    </w:p>
    <w:p w14:paraId="04CBEB98" w14:textId="77777777" w:rsidR="00EE073F" w:rsidRDefault="00EE073F" w:rsidP="00771179">
      <w:pPr>
        <w:spacing w:after="120" w:line="360" w:lineRule="auto"/>
        <w:jc w:val="both"/>
        <w:rPr>
          <w:rStyle w:val="Hipervnculo"/>
          <w:rFonts w:ascii="Times New Roman" w:hAnsi="Times New Roman" w:cs="Times New Roman"/>
          <w:sz w:val="24"/>
          <w:szCs w:val="24"/>
        </w:rPr>
      </w:pPr>
      <w:r w:rsidRPr="009D77C8">
        <w:rPr>
          <w:rFonts w:ascii="Times New Roman" w:hAnsi="Times New Roman" w:cs="Times New Roman"/>
          <w:sz w:val="24"/>
          <w:szCs w:val="24"/>
        </w:rPr>
        <w:t xml:space="preserve">ORCID: </w:t>
      </w:r>
      <w:r w:rsidRPr="00B7211A">
        <w:rPr>
          <w:rStyle w:val="Hipervnculo"/>
          <w:rFonts w:ascii="Times New Roman" w:hAnsi="Times New Roman" w:cs="Times New Roman"/>
          <w:sz w:val="24"/>
          <w:szCs w:val="24"/>
        </w:rPr>
        <w:t>https://orcid.org/0009-0005-3591-7008</w:t>
      </w:r>
    </w:p>
    <w:p w14:paraId="1E19D4C0" w14:textId="318D4B00" w:rsidR="00EE073F" w:rsidRPr="009D77C8" w:rsidRDefault="00EE073F" w:rsidP="00771179">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w:t>
      </w:r>
      <w:r>
        <w:rPr>
          <w:rFonts w:ascii="Times New Roman" w:hAnsi="Times New Roman" w:cs="Times New Roman"/>
          <w:sz w:val="24"/>
          <w:szCs w:val="24"/>
        </w:rPr>
        <w:t>2) Investigador independiente</w:t>
      </w:r>
      <w:r w:rsidRPr="009D77C8">
        <w:rPr>
          <w:rFonts w:ascii="Times New Roman" w:hAnsi="Times New Roman" w:cs="Times New Roman"/>
          <w:sz w:val="24"/>
          <w:szCs w:val="24"/>
        </w:rPr>
        <w:t xml:space="preserve">, </w:t>
      </w:r>
      <w:r>
        <w:rPr>
          <w:rFonts w:ascii="Times New Roman" w:hAnsi="Times New Roman" w:cs="Times New Roman"/>
          <w:sz w:val="24"/>
          <w:szCs w:val="24"/>
        </w:rPr>
        <w:t>Guaranda, Ecuador</w:t>
      </w:r>
      <w:r w:rsidRPr="009D77C8">
        <w:rPr>
          <w:rFonts w:ascii="Times New Roman" w:hAnsi="Times New Roman" w:cs="Times New Roman"/>
          <w:sz w:val="24"/>
          <w:szCs w:val="24"/>
        </w:rPr>
        <w:t xml:space="preserve">. </w:t>
      </w:r>
      <w:r w:rsidR="00BB4310">
        <w:rPr>
          <w:rStyle w:val="Hipervnculo"/>
          <w:rFonts w:ascii="Times New Roman" w:hAnsi="Times New Roman" w:cs="Times New Roman"/>
          <w:sz w:val="24"/>
          <w:szCs w:val="24"/>
        </w:rPr>
        <w:t>j</w:t>
      </w:r>
      <w:r w:rsidRPr="00B7211A">
        <w:rPr>
          <w:rStyle w:val="Hipervnculo"/>
          <w:rFonts w:ascii="Times New Roman" w:hAnsi="Times New Roman" w:cs="Times New Roman"/>
          <w:sz w:val="24"/>
          <w:szCs w:val="24"/>
        </w:rPr>
        <w:t>oel_fer_95@hotmail.com</w:t>
      </w:r>
    </w:p>
    <w:p w14:paraId="60039BDF" w14:textId="77777777" w:rsidR="00EE073F" w:rsidRDefault="00EE073F" w:rsidP="00771179">
      <w:pPr>
        <w:spacing w:after="120" w:line="360" w:lineRule="auto"/>
        <w:jc w:val="both"/>
      </w:pPr>
      <w:r w:rsidRPr="009D77C8">
        <w:rPr>
          <w:rFonts w:ascii="Times New Roman" w:hAnsi="Times New Roman" w:cs="Times New Roman"/>
          <w:sz w:val="24"/>
          <w:szCs w:val="24"/>
        </w:rPr>
        <w:t xml:space="preserve">ORCID: </w:t>
      </w:r>
      <w:hyperlink r:id="rId8" w:history="1">
        <w:r w:rsidRPr="002C2264">
          <w:rPr>
            <w:rStyle w:val="Hipervnculo"/>
            <w:rFonts w:ascii="Times New Roman" w:hAnsi="Times New Roman" w:cs="Times New Roman"/>
            <w:sz w:val="24"/>
            <w:szCs w:val="24"/>
          </w:rPr>
          <w:t>https://orcid.org/0009-0003-4174-3863</w:t>
        </w:r>
      </w:hyperlink>
    </w:p>
    <w:p w14:paraId="057F96DA" w14:textId="45A5004A" w:rsidR="00EE073F" w:rsidRPr="009D77C8" w:rsidRDefault="00EE073F" w:rsidP="00771179">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w:t>
      </w:r>
      <w:r>
        <w:rPr>
          <w:rFonts w:ascii="Times New Roman" w:hAnsi="Times New Roman" w:cs="Times New Roman"/>
          <w:sz w:val="24"/>
          <w:szCs w:val="24"/>
        </w:rPr>
        <w:t xml:space="preserve">3) </w:t>
      </w:r>
      <w:r w:rsidR="00407838">
        <w:rPr>
          <w:rFonts w:ascii="Times New Roman" w:hAnsi="Times New Roman" w:cs="Times New Roman"/>
          <w:sz w:val="24"/>
          <w:szCs w:val="24"/>
        </w:rPr>
        <w:t>Instituto El Libertado</w:t>
      </w:r>
      <w:r w:rsidR="00BF173C">
        <w:rPr>
          <w:rFonts w:ascii="Times New Roman" w:hAnsi="Times New Roman" w:cs="Times New Roman"/>
          <w:sz w:val="24"/>
          <w:szCs w:val="24"/>
        </w:rPr>
        <w:t>r</w:t>
      </w:r>
      <w:r w:rsidRPr="009D77C8">
        <w:rPr>
          <w:rFonts w:ascii="Times New Roman" w:hAnsi="Times New Roman" w:cs="Times New Roman"/>
          <w:sz w:val="24"/>
          <w:szCs w:val="24"/>
        </w:rPr>
        <w:t xml:space="preserve">, </w:t>
      </w:r>
      <w:r>
        <w:rPr>
          <w:rFonts w:ascii="Times New Roman" w:hAnsi="Times New Roman" w:cs="Times New Roman"/>
          <w:sz w:val="24"/>
          <w:szCs w:val="24"/>
        </w:rPr>
        <w:t>Guaranda, Ecuador</w:t>
      </w:r>
      <w:r w:rsidRPr="009D77C8">
        <w:rPr>
          <w:rFonts w:ascii="Times New Roman" w:hAnsi="Times New Roman" w:cs="Times New Roman"/>
          <w:sz w:val="24"/>
          <w:szCs w:val="24"/>
        </w:rPr>
        <w:t xml:space="preserve">. </w:t>
      </w:r>
      <w:r w:rsidRPr="00B7211A">
        <w:rPr>
          <w:rStyle w:val="Hipervnculo"/>
          <w:rFonts w:ascii="Times New Roman" w:hAnsi="Times New Roman" w:cs="Times New Roman"/>
          <w:sz w:val="24"/>
          <w:szCs w:val="24"/>
        </w:rPr>
        <w:t>danilcri92@hotmail.com</w:t>
      </w:r>
    </w:p>
    <w:p w14:paraId="0ACADEB3" w14:textId="77777777" w:rsidR="00EE073F" w:rsidRDefault="00EE073F" w:rsidP="00771179">
      <w:pPr>
        <w:spacing w:after="120" w:line="360" w:lineRule="auto"/>
        <w:jc w:val="both"/>
        <w:rPr>
          <w:rStyle w:val="Hipervnculo"/>
          <w:rFonts w:ascii="Times New Roman" w:hAnsi="Times New Roman" w:cs="Times New Roman"/>
          <w:sz w:val="24"/>
          <w:szCs w:val="24"/>
        </w:rPr>
      </w:pPr>
      <w:r w:rsidRPr="009D77C8">
        <w:rPr>
          <w:rFonts w:ascii="Times New Roman" w:hAnsi="Times New Roman" w:cs="Times New Roman"/>
          <w:sz w:val="24"/>
          <w:szCs w:val="24"/>
        </w:rPr>
        <w:t xml:space="preserve">ORCID: </w:t>
      </w:r>
      <w:r w:rsidRPr="00B7211A">
        <w:rPr>
          <w:rStyle w:val="Hipervnculo"/>
          <w:rFonts w:ascii="Times New Roman" w:hAnsi="Times New Roman" w:cs="Times New Roman"/>
          <w:sz w:val="24"/>
          <w:szCs w:val="24"/>
        </w:rPr>
        <w:t>https://orcid.org/0009-0008-5864-4470</w:t>
      </w:r>
    </w:p>
    <w:p w14:paraId="23CE20AB" w14:textId="2EB2F610" w:rsidR="00EE073F" w:rsidRPr="009D77C8" w:rsidRDefault="00EE073F" w:rsidP="00771179">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w:t>
      </w:r>
      <w:r>
        <w:rPr>
          <w:rFonts w:ascii="Times New Roman" w:hAnsi="Times New Roman" w:cs="Times New Roman"/>
          <w:sz w:val="24"/>
          <w:szCs w:val="24"/>
        </w:rPr>
        <w:t xml:space="preserve">4) </w:t>
      </w:r>
      <w:r w:rsidR="00407838">
        <w:rPr>
          <w:rFonts w:ascii="Times New Roman" w:hAnsi="Times New Roman" w:cs="Times New Roman"/>
          <w:sz w:val="24"/>
          <w:szCs w:val="24"/>
        </w:rPr>
        <w:t>Centro de estimulación temprana MIKA</w:t>
      </w:r>
      <w:r w:rsidRPr="009D77C8">
        <w:rPr>
          <w:rFonts w:ascii="Times New Roman" w:hAnsi="Times New Roman" w:cs="Times New Roman"/>
          <w:sz w:val="24"/>
          <w:szCs w:val="24"/>
        </w:rPr>
        <w:t xml:space="preserve">, </w:t>
      </w:r>
      <w:r>
        <w:rPr>
          <w:rFonts w:ascii="Times New Roman" w:hAnsi="Times New Roman" w:cs="Times New Roman"/>
          <w:sz w:val="24"/>
          <w:szCs w:val="24"/>
        </w:rPr>
        <w:t>Guaranda, Ecuador</w:t>
      </w:r>
      <w:r w:rsidRPr="009D77C8">
        <w:rPr>
          <w:rFonts w:ascii="Times New Roman" w:hAnsi="Times New Roman" w:cs="Times New Roman"/>
          <w:sz w:val="24"/>
          <w:szCs w:val="24"/>
        </w:rPr>
        <w:t xml:space="preserve">. </w:t>
      </w:r>
      <w:r w:rsidRPr="00B649FC">
        <w:rPr>
          <w:rStyle w:val="Hipervnculo"/>
          <w:rFonts w:ascii="Times New Roman" w:hAnsi="Times New Roman" w:cs="Times New Roman"/>
          <w:sz w:val="24"/>
          <w:szCs w:val="24"/>
        </w:rPr>
        <w:t>anabellavillao25@gmail.com</w:t>
      </w:r>
    </w:p>
    <w:p w14:paraId="35C7F6F8" w14:textId="77777777" w:rsidR="00EE073F" w:rsidRDefault="00EE073F" w:rsidP="00771179">
      <w:pPr>
        <w:spacing w:after="120" w:line="360" w:lineRule="auto"/>
        <w:jc w:val="both"/>
        <w:rPr>
          <w:rStyle w:val="Hipervnculo"/>
          <w:rFonts w:ascii="Times New Roman" w:hAnsi="Times New Roman" w:cs="Times New Roman"/>
          <w:sz w:val="24"/>
          <w:szCs w:val="24"/>
        </w:rPr>
      </w:pPr>
      <w:r w:rsidRPr="009D77C8">
        <w:rPr>
          <w:rFonts w:ascii="Times New Roman" w:hAnsi="Times New Roman" w:cs="Times New Roman"/>
          <w:sz w:val="24"/>
          <w:szCs w:val="24"/>
        </w:rPr>
        <w:t xml:space="preserve">ORCID: </w:t>
      </w:r>
      <w:r w:rsidRPr="00B7211A">
        <w:rPr>
          <w:rStyle w:val="Hipervnculo"/>
          <w:rFonts w:ascii="Times New Roman" w:hAnsi="Times New Roman" w:cs="Times New Roman"/>
          <w:sz w:val="24"/>
          <w:szCs w:val="24"/>
        </w:rPr>
        <w:t>https://orcid.org/0009-0009-6467-3814</w:t>
      </w:r>
    </w:p>
    <w:p w14:paraId="4D326215" w14:textId="56CAF9B1" w:rsidR="00EE073F" w:rsidRDefault="00EE073F" w:rsidP="00771179">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 xml:space="preserve">Contacto: </w:t>
      </w:r>
      <w:hyperlink r:id="rId9" w:history="1">
        <w:r w:rsidR="00011BE9" w:rsidRPr="00E54A00">
          <w:rPr>
            <w:rStyle w:val="Hipervnculo"/>
            <w:rFonts w:ascii="Times New Roman" w:hAnsi="Times New Roman" w:cs="Times New Roman"/>
            <w:sz w:val="24"/>
            <w:szCs w:val="24"/>
          </w:rPr>
          <w:t>daniel.paredes@ueb.edu.ec</w:t>
        </w:r>
      </w:hyperlink>
    </w:p>
    <w:p w14:paraId="15E97F5E" w14:textId="6D3F454C" w:rsidR="00D5331E" w:rsidRDefault="00D5331E" w:rsidP="00771179">
      <w:pPr>
        <w:widowControl w:val="0"/>
        <w:autoSpaceDE w:val="0"/>
        <w:autoSpaceDN w:val="0"/>
        <w:adjustRightInd w:val="0"/>
        <w:spacing w:after="120" w:line="360" w:lineRule="auto"/>
        <w:jc w:val="right"/>
        <w:rPr>
          <w:rFonts w:ascii="Times New Roman" w:hAnsi="Times New Roman"/>
          <w:sz w:val="24"/>
          <w:szCs w:val="24"/>
        </w:rPr>
      </w:pPr>
      <w:r>
        <w:tab/>
      </w:r>
      <w:r w:rsidRPr="00937A43">
        <w:rPr>
          <w:rFonts w:ascii="Times New Roman" w:hAnsi="Times New Roman"/>
          <w:sz w:val="24"/>
          <w:szCs w:val="24"/>
        </w:rPr>
        <w:t xml:space="preserve">Artículo recibido: </w:t>
      </w:r>
      <w:r>
        <w:rPr>
          <w:rFonts w:ascii="Times New Roman" w:hAnsi="Times New Roman"/>
          <w:sz w:val="24"/>
          <w:szCs w:val="24"/>
        </w:rPr>
        <w:t>27</w:t>
      </w:r>
      <w:r w:rsidRPr="00937A43">
        <w:rPr>
          <w:rFonts w:ascii="Times New Roman" w:hAnsi="Times New Roman"/>
          <w:sz w:val="24"/>
          <w:szCs w:val="24"/>
        </w:rPr>
        <w:t xml:space="preserve">/septiembre/2024. Aprobado: </w:t>
      </w:r>
      <w:r>
        <w:rPr>
          <w:rFonts w:ascii="Times New Roman" w:hAnsi="Times New Roman"/>
          <w:sz w:val="24"/>
          <w:szCs w:val="24"/>
        </w:rPr>
        <w:t>31</w:t>
      </w:r>
      <w:r w:rsidRPr="00937A43">
        <w:rPr>
          <w:rFonts w:ascii="Times New Roman" w:hAnsi="Times New Roman"/>
          <w:sz w:val="24"/>
          <w:szCs w:val="24"/>
        </w:rPr>
        <w:t>/octubre/2024</w:t>
      </w:r>
    </w:p>
    <w:p w14:paraId="35B5D471" w14:textId="77777777" w:rsidR="009D77C8" w:rsidRPr="00AB652F" w:rsidRDefault="009D77C8" w:rsidP="00771179">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56CFAD72" w14:textId="167E6CFA" w:rsidR="004C5549" w:rsidRDefault="004C5549" w:rsidP="00771179">
      <w:pPr>
        <w:spacing w:after="120" w:line="360" w:lineRule="auto"/>
        <w:jc w:val="both"/>
        <w:rPr>
          <w:rFonts w:ascii="Times New Roman" w:hAnsi="Times New Roman" w:cs="Times New Roman"/>
          <w:sz w:val="24"/>
          <w:szCs w:val="24"/>
        </w:rPr>
      </w:pPr>
      <w:r w:rsidRPr="004C5549">
        <w:rPr>
          <w:rFonts w:ascii="Times New Roman" w:hAnsi="Times New Roman" w:cs="Times New Roman"/>
          <w:sz w:val="24"/>
          <w:szCs w:val="24"/>
        </w:rPr>
        <w:t>La incorporación de la inteligencia artificial (IA) en la educación superior responde a la necesidad de adaptar las metodologías educativas a un entorno digital en constante evolución. Esta investigación t</w:t>
      </w:r>
      <w:r w:rsidR="00E46BAE">
        <w:rPr>
          <w:rFonts w:ascii="Times New Roman" w:hAnsi="Times New Roman" w:cs="Times New Roman"/>
          <w:sz w:val="24"/>
          <w:szCs w:val="24"/>
        </w:rPr>
        <w:t xml:space="preserve">uvo como </w:t>
      </w:r>
      <w:r w:rsidRPr="004C5549">
        <w:rPr>
          <w:rFonts w:ascii="Times New Roman" w:hAnsi="Times New Roman" w:cs="Times New Roman"/>
          <w:sz w:val="24"/>
          <w:szCs w:val="24"/>
        </w:rPr>
        <w:t>objetivo</w:t>
      </w:r>
      <w:r w:rsidR="008328AE">
        <w:rPr>
          <w:rFonts w:ascii="Times New Roman" w:hAnsi="Times New Roman" w:cs="Times New Roman"/>
          <w:sz w:val="24"/>
          <w:szCs w:val="24"/>
        </w:rPr>
        <w:t xml:space="preserve"> </w:t>
      </w:r>
      <w:r w:rsidR="00724992">
        <w:rPr>
          <w:rFonts w:ascii="Times New Roman" w:hAnsi="Times New Roman" w:cs="Times New Roman"/>
          <w:sz w:val="24"/>
          <w:szCs w:val="24"/>
        </w:rPr>
        <w:t>analizar</w:t>
      </w:r>
      <w:r w:rsidR="00E46BAE">
        <w:rPr>
          <w:rFonts w:ascii="Times New Roman" w:hAnsi="Times New Roman" w:cs="Times New Roman"/>
          <w:sz w:val="24"/>
          <w:szCs w:val="24"/>
        </w:rPr>
        <w:t xml:space="preserve"> las oportunidades que tiene la inteligencia artificial generativa en la enseñanza y aprendizaje en la educación universitaria.</w:t>
      </w:r>
      <w:r w:rsidRPr="004C5549">
        <w:rPr>
          <w:rFonts w:ascii="Times New Roman" w:hAnsi="Times New Roman" w:cs="Times New Roman"/>
          <w:sz w:val="24"/>
          <w:szCs w:val="24"/>
        </w:rPr>
        <w:t xml:space="preserve"> Mediante una revisión exhaustiva de la literatura y </w:t>
      </w:r>
      <w:r w:rsidRPr="000C64CC">
        <w:rPr>
          <w:rFonts w:ascii="Times New Roman" w:hAnsi="Times New Roman" w:cs="Times New Roman"/>
          <w:sz w:val="24"/>
          <w:szCs w:val="24"/>
        </w:rPr>
        <w:t>el análisis de casos de estudio,</w:t>
      </w:r>
      <w:r w:rsidRPr="004C5549">
        <w:rPr>
          <w:rFonts w:ascii="Times New Roman" w:hAnsi="Times New Roman" w:cs="Times New Roman"/>
          <w:sz w:val="24"/>
          <w:szCs w:val="24"/>
        </w:rPr>
        <w:t xml:space="preserve"> se identificaron varias </w:t>
      </w:r>
      <w:r w:rsidR="00CD4D9F">
        <w:rPr>
          <w:rFonts w:ascii="Times New Roman" w:hAnsi="Times New Roman" w:cs="Times New Roman"/>
          <w:sz w:val="24"/>
          <w:szCs w:val="24"/>
        </w:rPr>
        <w:t>opciones</w:t>
      </w:r>
      <w:r w:rsidRPr="004C5549">
        <w:rPr>
          <w:rFonts w:ascii="Times New Roman" w:hAnsi="Times New Roman" w:cs="Times New Roman"/>
          <w:sz w:val="24"/>
          <w:szCs w:val="24"/>
        </w:rPr>
        <w:t xml:space="preserve"> que ofrece la IA, como el aprendizaje personalizado, la retroalimentación inmediata y la predicción del rendimiento estudiantil. No obstante, también surgen retos importantes, como la privacidad de los datos y la posible dependencia </w:t>
      </w:r>
      <w:r w:rsidR="00C706DB">
        <w:rPr>
          <w:rFonts w:ascii="Times New Roman" w:hAnsi="Times New Roman" w:cs="Times New Roman"/>
          <w:sz w:val="24"/>
          <w:szCs w:val="24"/>
        </w:rPr>
        <w:t xml:space="preserve">acrítica e irreflexiva </w:t>
      </w:r>
      <w:r w:rsidR="006C30D2">
        <w:rPr>
          <w:rFonts w:ascii="Times New Roman" w:hAnsi="Times New Roman" w:cs="Times New Roman"/>
          <w:sz w:val="24"/>
          <w:szCs w:val="24"/>
        </w:rPr>
        <w:t xml:space="preserve">a </w:t>
      </w:r>
      <w:r w:rsidR="00F50A34">
        <w:rPr>
          <w:rFonts w:ascii="Times New Roman" w:hAnsi="Times New Roman" w:cs="Times New Roman"/>
          <w:sz w:val="24"/>
          <w:szCs w:val="24"/>
        </w:rPr>
        <w:t xml:space="preserve">esta </w:t>
      </w:r>
      <w:r w:rsidR="00F50A34" w:rsidRPr="004C5549">
        <w:rPr>
          <w:rFonts w:ascii="Times New Roman" w:hAnsi="Times New Roman" w:cs="Times New Roman"/>
          <w:sz w:val="24"/>
          <w:szCs w:val="24"/>
        </w:rPr>
        <w:t>tecnología</w:t>
      </w:r>
      <w:r w:rsidRPr="004C5549">
        <w:rPr>
          <w:rFonts w:ascii="Times New Roman" w:hAnsi="Times New Roman" w:cs="Times New Roman"/>
          <w:sz w:val="24"/>
          <w:szCs w:val="24"/>
        </w:rPr>
        <w:t>. Se concluye que si se implementa de forma adecuada</w:t>
      </w:r>
      <w:r w:rsidR="00F50A34">
        <w:rPr>
          <w:rFonts w:ascii="Times New Roman" w:hAnsi="Times New Roman" w:cs="Times New Roman"/>
          <w:sz w:val="24"/>
          <w:szCs w:val="24"/>
        </w:rPr>
        <w:t xml:space="preserve"> y responsable</w:t>
      </w:r>
      <w:r w:rsidRPr="004C5549">
        <w:rPr>
          <w:rFonts w:ascii="Times New Roman" w:hAnsi="Times New Roman" w:cs="Times New Roman"/>
          <w:sz w:val="24"/>
          <w:szCs w:val="24"/>
        </w:rPr>
        <w:t xml:space="preserve"> la </w:t>
      </w:r>
      <w:r w:rsidR="00504A85">
        <w:rPr>
          <w:rFonts w:ascii="Times New Roman" w:hAnsi="Times New Roman" w:cs="Times New Roman"/>
          <w:sz w:val="24"/>
          <w:szCs w:val="24"/>
        </w:rPr>
        <w:t>“</w:t>
      </w:r>
      <w:r w:rsidR="00504A85" w:rsidRPr="004C5549">
        <w:rPr>
          <w:rFonts w:ascii="Times New Roman" w:hAnsi="Times New Roman" w:cs="Times New Roman"/>
          <w:sz w:val="24"/>
          <w:szCs w:val="24"/>
        </w:rPr>
        <w:t>IA</w:t>
      </w:r>
      <w:r w:rsidR="00504A85">
        <w:rPr>
          <w:rFonts w:ascii="Times New Roman" w:hAnsi="Times New Roman" w:cs="Times New Roman"/>
          <w:sz w:val="24"/>
          <w:szCs w:val="24"/>
        </w:rPr>
        <w:t xml:space="preserve">”, </w:t>
      </w:r>
      <w:r w:rsidR="00504A85" w:rsidRPr="004C5549">
        <w:rPr>
          <w:rFonts w:ascii="Times New Roman" w:hAnsi="Times New Roman" w:cs="Times New Roman"/>
          <w:sz w:val="24"/>
          <w:szCs w:val="24"/>
        </w:rPr>
        <w:t>puede</w:t>
      </w:r>
      <w:r w:rsidRPr="004C5549">
        <w:rPr>
          <w:rFonts w:ascii="Times New Roman" w:hAnsi="Times New Roman" w:cs="Times New Roman"/>
          <w:sz w:val="24"/>
          <w:szCs w:val="24"/>
        </w:rPr>
        <w:t xml:space="preserve"> fomentar la innovación educativa y </w:t>
      </w:r>
      <w:r w:rsidRPr="004C5549">
        <w:rPr>
          <w:rFonts w:ascii="Times New Roman" w:hAnsi="Times New Roman" w:cs="Times New Roman"/>
          <w:sz w:val="24"/>
          <w:szCs w:val="24"/>
        </w:rPr>
        <w:lastRenderedPageBreak/>
        <w:t>preparar a los estudiantes para enfrentar los desafíos contemporáneos. Es fundamental establecer políticas que promuevan la equidad y la inclusión en el uso de estas tecnologías.</w:t>
      </w:r>
    </w:p>
    <w:p w14:paraId="767972AD" w14:textId="3D141C49" w:rsidR="009D77C8" w:rsidRPr="009D77C8" w:rsidRDefault="009D77C8" w:rsidP="00771179">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t>Palabras clave:</w:t>
      </w:r>
      <w:r>
        <w:rPr>
          <w:rFonts w:ascii="Times New Roman" w:hAnsi="Times New Roman" w:cs="Times New Roman"/>
          <w:sz w:val="24"/>
          <w:szCs w:val="24"/>
        </w:rPr>
        <w:t xml:space="preserve"> </w:t>
      </w:r>
      <w:r w:rsidR="00504A85">
        <w:rPr>
          <w:rFonts w:ascii="Times New Roman" w:hAnsi="Times New Roman" w:cs="Times New Roman"/>
          <w:sz w:val="24"/>
          <w:szCs w:val="24"/>
        </w:rPr>
        <w:t>i</w:t>
      </w:r>
      <w:r w:rsidR="002C2264" w:rsidRPr="002C2264">
        <w:rPr>
          <w:rFonts w:ascii="Times New Roman" w:hAnsi="Times New Roman" w:cs="Times New Roman"/>
          <w:sz w:val="24"/>
          <w:szCs w:val="24"/>
        </w:rPr>
        <w:t>nteligencia artificial, educación superior, enseñanza, innovación educativa, competencias.</w:t>
      </w:r>
    </w:p>
    <w:p w14:paraId="2C315CF9" w14:textId="77777777" w:rsidR="009D77C8" w:rsidRPr="00226E6E" w:rsidRDefault="00226E6E" w:rsidP="00771179">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4D31EC9B" w14:textId="77777777" w:rsidR="00EE073F" w:rsidRDefault="00EE073F" w:rsidP="00771179">
      <w:pPr>
        <w:spacing w:after="120" w:line="360" w:lineRule="auto"/>
        <w:jc w:val="both"/>
        <w:rPr>
          <w:rFonts w:ascii="Times New Roman" w:hAnsi="Times New Roman" w:cs="Times New Roman"/>
          <w:sz w:val="24"/>
          <w:szCs w:val="24"/>
          <w:lang w:val="en-US"/>
        </w:rPr>
      </w:pPr>
      <w:r w:rsidRPr="00EE073F">
        <w:rPr>
          <w:rFonts w:ascii="Times New Roman" w:hAnsi="Times New Roman" w:cs="Times New Roman"/>
          <w:sz w:val="24"/>
          <w:szCs w:val="24"/>
          <w:lang w:val="en-US"/>
        </w:rPr>
        <w:t>The incorporation of artificial intelligence (AI) in higher education responds to the need to adapt educational methodologies to a constantly evolving digital environment. This research aimed to critically analyze the opportunities that generative artificial intelligence has in teaching and learning in university education. Through a comprehensive literature review and case study analysis, several options offered by AI are identified, such as personalized learning, immediate feedback, and prediction of student performance. However, important challenges also arise, such as data privacy and possible critical and thoughtless dependence on this technology. It is concluded that if “AI” is implemented appropriately and responsibly, it can foster educational innovation and prepare students to face contemporary challenges. It is essential to establish policies that promote equity and inclusion in the use of these technologies.</w:t>
      </w:r>
    </w:p>
    <w:p w14:paraId="3149EC30" w14:textId="2AA9BFDB" w:rsidR="00A73082" w:rsidRDefault="002C2264" w:rsidP="00771179">
      <w:pPr>
        <w:spacing w:after="12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K</w:t>
      </w:r>
      <w:r w:rsidR="009D77C8" w:rsidRPr="00226E6E">
        <w:rPr>
          <w:rFonts w:ascii="Times New Roman" w:hAnsi="Times New Roman" w:cs="Times New Roman"/>
          <w:b/>
          <w:bCs/>
          <w:sz w:val="24"/>
          <w:szCs w:val="24"/>
          <w:lang w:val="en-US"/>
        </w:rPr>
        <w:t>ey words</w:t>
      </w:r>
      <w:r w:rsidR="00226E6E" w:rsidRPr="00226E6E">
        <w:rPr>
          <w:rFonts w:ascii="Times New Roman" w:hAnsi="Times New Roman" w:cs="Times New Roman"/>
          <w:b/>
          <w:bCs/>
          <w:sz w:val="24"/>
          <w:szCs w:val="24"/>
          <w:lang w:val="en-US"/>
        </w:rPr>
        <w:t xml:space="preserve">: </w:t>
      </w:r>
      <w:r w:rsidRPr="002C2264">
        <w:rPr>
          <w:rFonts w:ascii="Times New Roman" w:hAnsi="Times New Roman" w:cs="Times New Roman"/>
          <w:sz w:val="24"/>
          <w:szCs w:val="24"/>
          <w:lang w:val="en-US"/>
        </w:rPr>
        <w:t>Artificial intelligence, higher education, teaching, educational innovation, skills.</w:t>
      </w:r>
    </w:p>
    <w:p w14:paraId="7BF6AACD" w14:textId="77777777" w:rsidR="00226E6E" w:rsidRPr="00820656" w:rsidRDefault="00226E6E" w:rsidP="00771179">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48424AA0" w14:textId="580C2E77" w:rsidR="00465CC9" w:rsidRDefault="002C2264" w:rsidP="00771179">
      <w:pPr>
        <w:autoSpaceDE w:val="0"/>
        <w:autoSpaceDN w:val="0"/>
        <w:adjustRightInd w:val="0"/>
        <w:spacing w:after="120" w:line="360" w:lineRule="auto"/>
        <w:jc w:val="both"/>
        <w:rPr>
          <w:rFonts w:ascii="Times New Roman" w:eastAsia="NimbusRomNo9L-Medi" w:hAnsi="Times New Roman" w:cs="Times New Roman"/>
          <w:sz w:val="24"/>
          <w:szCs w:val="24"/>
          <w:lang w:val="es-EC"/>
        </w:rPr>
      </w:pPr>
      <w:r w:rsidRPr="002C2264">
        <w:rPr>
          <w:rFonts w:ascii="Times New Roman" w:hAnsi="Times New Roman" w:cs="Times New Roman"/>
          <w:sz w:val="24"/>
          <w:szCs w:val="24"/>
        </w:rPr>
        <w:t xml:space="preserve">La </w:t>
      </w:r>
      <w:r w:rsidR="00504A85">
        <w:rPr>
          <w:rFonts w:ascii="Times New Roman" w:hAnsi="Times New Roman" w:cs="Times New Roman"/>
          <w:sz w:val="24"/>
          <w:szCs w:val="24"/>
        </w:rPr>
        <w:t xml:space="preserve">“IA” </w:t>
      </w:r>
      <w:r w:rsidRPr="002C2264">
        <w:rPr>
          <w:rFonts w:ascii="Times New Roman" w:hAnsi="Times New Roman" w:cs="Times New Roman"/>
          <w:sz w:val="24"/>
          <w:szCs w:val="24"/>
        </w:rPr>
        <w:t xml:space="preserve">es una herramienta que facilita la ejecución de tareas en diferentes ámbitos como el educativo, tecnológico, económico, deportivo, etc.  Chen (2023), menciona que </w:t>
      </w:r>
      <w:r w:rsidR="00D67192">
        <w:rPr>
          <w:rFonts w:ascii="Times New Roman" w:hAnsi="Times New Roman" w:cs="Times New Roman"/>
          <w:sz w:val="24"/>
          <w:szCs w:val="24"/>
        </w:rPr>
        <w:t xml:space="preserve">esta </w:t>
      </w:r>
      <w:r w:rsidRPr="002C2264">
        <w:rPr>
          <w:rFonts w:ascii="Times New Roman" w:hAnsi="Times New Roman" w:cs="Times New Roman"/>
          <w:sz w:val="24"/>
          <w:szCs w:val="24"/>
        </w:rPr>
        <w:t xml:space="preserve">inteligencia tiene la capacidad de mecanizar tareas que actualmente requieren inteligencia humana, </w:t>
      </w:r>
      <w:r w:rsidR="006E229D">
        <w:rPr>
          <w:rFonts w:ascii="Times New Roman" w:hAnsi="Times New Roman" w:cs="Times New Roman"/>
          <w:sz w:val="24"/>
          <w:szCs w:val="24"/>
        </w:rPr>
        <w:t xml:space="preserve">lo que </w:t>
      </w:r>
      <w:r w:rsidRPr="002C2264">
        <w:rPr>
          <w:rFonts w:ascii="Times New Roman" w:hAnsi="Times New Roman" w:cs="Times New Roman"/>
          <w:sz w:val="24"/>
          <w:szCs w:val="24"/>
        </w:rPr>
        <w:t>mejora</w:t>
      </w:r>
      <w:r w:rsidR="006E229D">
        <w:rPr>
          <w:rFonts w:ascii="Times New Roman" w:hAnsi="Times New Roman" w:cs="Times New Roman"/>
          <w:sz w:val="24"/>
          <w:szCs w:val="24"/>
        </w:rPr>
        <w:t xml:space="preserve"> </w:t>
      </w:r>
      <w:r w:rsidRPr="002C2264">
        <w:rPr>
          <w:rFonts w:ascii="Times New Roman" w:hAnsi="Times New Roman" w:cs="Times New Roman"/>
          <w:sz w:val="24"/>
          <w:szCs w:val="24"/>
        </w:rPr>
        <w:t xml:space="preserve">la eficiencia y la precisión en varios campos. Es importante indicar que </w:t>
      </w:r>
      <w:r w:rsidR="00F42ABB">
        <w:rPr>
          <w:rFonts w:ascii="Times New Roman" w:hAnsi="Times New Roman" w:cs="Times New Roman"/>
          <w:sz w:val="24"/>
          <w:szCs w:val="24"/>
        </w:rPr>
        <w:t xml:space="preserve">estos grandes modelos </w:t>
      </w:r>
      <w:r w:rsidR="00465CC9">
        <w:rPr>
          <w:rFonts w:ascii="Times New Roman" w:hAnsi="Times New Roman" w:cs="Times New Roman"/>
          <w:sz w:val="24"/>
          <w:szCs w:val="24"/>
        </w:rPr>
        <w:t>lingüísticos</w:t>
      </w:r>
      <w:r w:rsidR="00F42ABB">
        <w:rPr>
          <w:rFonts w:ascii="Times New Roman" w:hAnsi="Times New Roman" w:cs="Times New Roman"/>
          <w:sz w:val="24"/>
          <w:szCs w:val="24"/>
        </w:rPr>
        <w:t xml:space="preserve"> de inteligencia artificial no </w:t>
      </w:r>
      <w:r w:rsidR="00465CC9">
        <w:rPr>
          <w:rFonts w:ascii="Times New Roman" w:hAnsi="Times New Roman" w:cs="Times New Roman"/>
          <w:sz w:val="24"/>
          <w:szCs w:val="24"/>
        </w:rPr>
        <w:t>pueden desarrollar por su propia cuenta nuevas habilidades, salvo que hayan sido entrenadas</w:t>
      </w:r>
      <w:r w:rsidR="00CD2D36">
        <w:rPr>
          <w:rFonts w:ascii="Times New Roman" w:hAnsi="Times New Roman" w:cs="Times New Roman"/>
          <w:sz w:val="24"/>
          <w:szCs w:val="24"/>
        </w:rPr>
        <w:t xml:space="preserve"> por un </w:t>
      </w:r>
      <w:r w:rsidR="00CD2D36" w:rsidRPr="008A138A">
        <w:rPr>
          <w:rFonts w:ascii="Times New Roman" w:hAnsi="Times New Roman" w:cs="Times New Roman"/>
          <w:sz w:val="24"/>
          <w:szCs w:val="24"/>
        </w:rPr>
        <w:t>humano</w:t>
      </w:r>
      <w:r w:rsidR="00465CC9" w:rsidRPr="008A138A">
        <w:rPr>
          <w:rFonts w:ascii="Times New Roman" w:hAnsi="Times New Roman" w:cs="Times New Roman"/>
          <w:sz w:val="24"/>
          <w:szCs w:val="24"/>
        </w:rPr>
        <w:t xml:space="preserve"> </w:t>
      </w:r>
      <w:r w:rsidR="0047539A" w:rsidRPr="008A138A">
        <w:rPr>
          <w:rFonts w:ascii="Times New Roman" w:hAnsi="Times New Roman" w:cs="Times New Roman"/>
          <w:sz w:val="24"/>
          <w:szCs w:val="24"/>
        </w:rPr>
        <w:t>(</w:t>
      </w:r>
      <w:r w:rsidR="00465CC9" w:rsidRPr="008A138A">
        <w:rPr>
          <w:rFonts w:ascii="Times New Roman" w:eastAsia="NimbusRomNo9L-Medi" w:hAnsi="Times New Roman" w:cs="Times New Roman"/>
          <w:sz w:val="24"/>
          <w:szCs w:val="24"/>
          <w:lang w:val="es-EC"/>
        </w:rPr>
        <w:t>Lu et al</w:t>
      </w:r>
      <w:r w:rsidR="0047539A" w:rsidRPr="008A138A">
        <w:rPr>
          <w:rFonts w:ascii="Times New Roman" w:eastAsia="NimbusRomNo9L-Medi" w:hAnsi="Times New Roman" w:cs="Times New Roman"/>
          <w:sz w:val="24"/>
          <w:szCs w:val="24"/>
          <w:lang w:val="es-EC"/>
        </w:rPr>
        <w:t xml:space="preserve">., </w:t>
      </w:r>
      <w:r w:rsidR="00465CC9" w:rsidRPr="008A138A">
        <w:rPr>
          <w:rFonts w:ascii="Times New Roman" w:eastAsia="NimbusRomNo9L-Medi" w:hAnsi="Times New Roman" w:cs="Times New Roman"/>
          <w:sz w:val="24"/>
          <w:szCs w:val="24"/>
          <w:lang w:val="es-EC"/>
        </w:rPr>
        <w:t>2024).</w:t>
      </w:r>
      <w:r w:rsidR="00465CC9">
        <w:rPr>
          <w:rFonts w:ascii="Times New Roman" w:eastAsia="NimbusRomNo9L-Medi" w:hAnsi="Times New Roman" w:cs="Times New Roman"/>
          <w:sz w:val="24"/>
          <w:szCs w:val="24"/>
          <w:lang w:val="es-EC"/>
        </w:rPr>
        <w:t xml:space="preserve"> De ahí que para estos autores los temores que </w:t>
      </w:r>
      <w:r w:rsidR="00CD2D36">
        <w:rPr>
          <w:rFonts w:ascii="Times New Roman" w:eastAsia="NimbusRomNo9L-Medi" w:hAnsi="Times New Roman" w:cs="Times New Roman"/>
          <w:sz w:val="24"/>
          <w:szCs w:val="24"/>
          <w:lang w:val="es-EC"/>
        </w:rPr>
        <w:t xml:space="preserve">se </w:t>
      </w:r>
      <w:r w:rsidR="00465CC9">
        <w:rPr>
          <w:rFonts w:ascii="Times New Roman" w:eastAsia="NimbusRomNo9L-Medi" w:hAnsi="Times New Roman" w:cs="Times New Roman"/>
          <w:sz w:val="24"/>
          <w:szCs w:val="24"/>
          <w:lang w:val="es-EC"/>
        </w:rPr>
        <w:t xml:space="preserve">generan </w:t>
      </w:r>
      <w:r w:rsidR="00CD2D36">
        <w:rPr>
          <w:rFonts w:ascii="Times New Roman" w:eastAsia="NimbusRomNo9L-Medi" w:hAnsi="Times New Roman" w:cs="Times New Roman"/>
          <w:sz w:val="24"/>
          <w:szCs w:val="24"/>
          <w:lang w:val="es-EC"/>
        </w:rPr>
        <w:t>en torno a la “IA”</w:t>
      </w:r>
      <w:r w:rsidR="00465CC9">
        <w:rPr>
          <w:rFonts w:ascii="Times New Roman" w:eastAsia="NimbusRomNo9L-Medi" w:hAnsi="Times New Roman" w:cs="Times New Roman"/>
          <w:sz w:val="24"/>
          <w:szCs w:val="24"/>
          <w:lang w:val="es-EC"/>
        </w:rPr>
        <w:t xml:space="preserve"> sobre todo en la opinión pública</w:t>
      </w:r>
      <w:r w:rsidR="00CD2D36">
        <w:rPr>
          <w:rFonts w:ascii="Times New Roman" w:eastAsia="NimbusRomNo9L-Medi" w:hAnsi="Times New Roman" w:cs="Times New Roman"/>
          <w:sz w:val="24"/>
          <w:szCs w:val="24"/>
          <w:lang w:val="es-EC"/>
        </w:rPr>
        <w:t>,</w:t>
      </w:r>
      <w:r w:rsidR="00465CC9">
        <w:rPr>
          <w:rFonts w:ascii="Times New Roman" w:eastAsia="NimbusRomNo9L-Medi" w:hAnsi="Times New Roman" w:cs="Times New Roman"/>
          <w:sz w:val="24"/>
          <w:szCs w:val="24"/>
          <w:lang w:val="es-EC"/>
        </w:rPr>
        <w:t xml:space="preserve"> son infundados y </w:t>
      </w:r>
      <w:r w:rsidR="005077EA">
        <w:rPr>
          <w:rFonts w:ascii="Times New Roman" w:eastAsia="NimbusRomNo9L-Medi" w:hAnsi="Times New Roman" w:cs="Times New Roman"/>
          <w:sz w:val="24"/>
          <w:szCs w:val="24"/>
          <w:lang w:val="es-EC"/>
        </w:rPr>
        <w:t>más bien</w:t>
      </w:r>
      <w:r w:rsidR="00CD2D36">
        <w:rPr>
          <w:rFonts w:ascii="Times New Roman" w:eastAsia="NimbusRomNo9L-Medi" w:hAnsi="Times New Roman" w:cs="Times New Roman"/>
          <w:sz w:val="24"/>
          <w:szCs w:val="24"/>
          <w:lang w:val="es-EC"/>
        </w:rPr>
        <w:t xml:space="preserve"> </w:t>
      </w:r>
      <w:r w:rsidR="00465CC9">
        <w:rPr>
          <w:rFonts w:ascii="Times New Roman" w:eastAsia="NimbusRomNo9L-Medi" w:hAnsi="Times New Roman" w:cs="Times New Roman"/>
          <w:sz w:val="24"/>
          <w:szCs w:val="24"/>
          <w:lang w:val="es-EC"/>
        </w:rPr>
        <w:t xml:space="preserve">desvían </w:t>
      </w:r>
      <w:r w:rsidR="005077EA">
        <w:rPr>
          <w:rFonts w:ascii="Times New Roman" w:eastAsia="NimbusRomNo9L-Medi" w:hAnsi="Times New Roman" w:cs="Times New Roman"/>
          <w:sz w:val="24"/>
          <w:szCs w:val="24"/>
          <w:lang w:val="es-EC"/>
        </w:rPr>
        <w:t>la atención</w:t>
      </w:r>
      <w:r w:rsidR="00465CC9">
        <w:rPr>
          <w:rFonts w:ascii="Times New Roman" w:eastAsia="NimbusRomNo9L-Medi" w:hAnsi="Times New Roman" w:cs="Times New Roman"/>
          <w:sz w:val="24"/>
          <w:szCs w:val="24"/>
          <w:lang w:val="es-EC"/>
        </w:rPr>
        <w:t xml:space="preserve"> </w:t>
      </w:r>
      <w:r w:rsidR="00CD2D36">
        <w:rPr>
          <w:rFonts w:ascii="Times New Roman" w:eastAsia="NimbusRomNo9L-Medi" w:hAnsi="Times New Roman" w:cs="Times New Roman"/>
          <w:sz w:val="24"/>
          <w:szCs w:val="24"/>
          <w:lang w:val="es-EC"/>
        </w:rPr>
        <w:t xml:space="preserve">ante </w:t>
      </w:r>
      <w:r w:rsidR="00465CC9">
        <w:rPr>
          <w:rFonts w:ascii="Times New Roman" w:eastAsia="NimbusRomNo9L-Medi" w:hAnsi="Times New Roman" w:cs="Times New Roman"/>
          <w:sz w:val="24"/>
          <w:szCs w:val="24"/>
          <w:lang w:val="es-EC"/>
        </w:rPr>
        <w:t xml:space="preserve">las </w:t>
      </w:r>
      <w:r w:rsidR="005077EA">
        <w:rPr>
          <w:rFonts w:ascii="Times New Roman" w:eastAsia="NimbusRomNo9L-Medi" w:hAnsi="Times New Roman" w:cs="Times New Roman"/>
          <w:sz w:val="24"/>
          <w:szCs w:val="24"/>
          <w:lang w:val="es-EC"/>
        </w:rPr>
        <w:t xml:space="preserve">oportunidades que pueden ofertar estas </w:t>
      </w:r>
      <w:r w:rsidR="00465CC9">
        <w:rPr>
          <w:rFonts w:ascii="Times New Roman" w:eastAsia="NimbusRomNo9L-Medi" w:hAnsi="Times New Roman" w:cs="Times New Roman"/>
          <w:sz w:val="24"/>
          <w:szCs w:val="24"/>
          <w:lang w:val="es-EC"/>
        </w:rPr>
        <w:t xml:space="preserve">tecnologías. </w:t>
      </w:r>
    </w:p>
    <w:p w14:paraId="49C6B668" w14:textId="76DA3C82" w:rsidR="002C2264" w:rsidRPr="002C2264" w:rsidRDefault="002C2264" w:rsidP="00771179">
      <w:pPr>
        <w:spacing w:after="120" w:line="360" w:lineRule="auto"/>
        <w:jc w:val="both"/>
        <w:rPr>
          <w:rFonts w:ascii="Times New Roman" w:hAnsi="Times New Roman" w:cs="Times New Roman"/>
          <w:sz w:val="24"/>
          <w:szCs w:val="24"/>
        </w:rPr>
      </w:pPr>
      <w:r w:rsidRPr="008D43E0">
        <w:rPr>
          <w:rFonts w:ascii="Times New Roman" w:hAnsi="Times New Roman" w:cs="Times New Roman"/>
          <w:sz w:val="24"/>
          <w:szCs w:val="24"/>
        </w:rPr>
        <w:t xml:space="preserve">La integración de la </w:t>
      </w:r>
      <w:r w:rsidR="00F14418" w:rsidRPr="008D43E0">
        <w:rPr>
          <w:rFonts w:ascii="Times New Roman" w:hAnsi="Times New Roman" w:cs="Times New Roman"/>
          <w:sz w:val="24"/>
          <w:szCs w:val="24"/>
        </w:rPr>
        <w:t xml:space="preserve">“IA” </w:t>
      </w:r>
      <w:r w:rsidRPr="008D43E0">
        <w:rPr>
          <w:rFonts w:ascii="Times New Roman" w:hAnsi="Times New Roman" w:cs="Times New Roman"/>
          <w:sz w:val="24"/>
          <w:szCs w:val="24"/>
        </w:rPr>
        <w:t>en la enseñanza universitaria surgió como un tema de gran relevancia en el contexto educativo contemporáneo</w:t>
      </w:r>
      <w:r w:rsidR="00E90886">
        <w:rPr>
          <w:rFonts w:ascii="Times New Roman" w:hAnsi="Times New Roman" w:cs="Times New Roman"/>
          <w:sz w:val="24"/>
          <w:szCs w:val="24"/>
        </w:rPr>
        <w:t xml:space="preserve"> </w:t>
      </w:r>
      <w:r w:rsidR="0025422F" w:rsidRPr="00DB2803">
        <w:rPr>
          <w:rFonts w:ascii="Times New Roman" w:hAnsi="Times New Roman" w:cs="Times New Roman"/>
          <w:sz w:val="24"/>
          <w:szCs w:val="24"/>
        </w:rPr>
        <w:t>(</w:t>
      </w:r>
      <w:r w:rsidR="00E90886" w:rsidRPr="00DB2803">
        <w:rPr>
          <w:rFonts w:ascii="Times New Roman" w:hAnsi="Times New Roman" w:cs="Times New Roman"/>
          <w:sz w:val="24"/>
          <w:szCs w:val="24"/>
        </w:rPr>
        <w:t>Holguín et al. 2024)</w:t>
      </w:r>
      <w:r w:rsidRPr="00DB2803">
        <w:rPr>
          <w:rFonts w:ascii="Times New Roman" w:hAnsi="Times New Roman" w:cs="Times New Roman"/>
          <w:sz w:val="24"/>
          <w:szCs w:val="24"/>
        </w:rPr>
        <w:t>.</w:t>
      </w:r>
      <w:r w:rsidRPr="002C2264">
        <w:rPr>
          <w:rFonts w:ascii="Times New Roman" w:hAnsi="Times New Roman" w:cs="Times New Roman"/>
          <w:sz w:val="24"/>
          <w:szCs w:val="24"/>
        </w:rPr>
        <w:t xml:space="preserve"> </w:t>
      </w:r>
      <w:r w:rsidR="00F14418">
        <w:rPr>
          <w:rFonts w:ascii="Times New Roman" w:hAnsi="Times New Roman" w:cs="Times New Roman"/>
          <w:sz w:val="24"/>
          <w:szCs w:val="24"/>
        </w:rPr>
        <w:t xml:space="preserve">En </w:t>
      </w:r>
      <w:r w:rsidRPr="002C2264">
        <w:rPr>
          <w:rFonts w:ascii="Times New Roman" w:hAnsi="Times New Roman" w:cs="Times New Roman"/>
          <w:sz w:val="24"/>
          <w:szCs w:val="24"/>
        </w:rPr>
        <w:t xml:space="preserve">la era digital </w:t>
      </w:r>
      <w:r w:rsidR="009F3033">
        <w:rPr>
          <w:rFonts w:ascii="Times New Roman" w:hAnsi="Times New Roman" w:cs="Times New Roman"/>
          <w:sz w:val="24"/>
          <w:szCs w:val="24"/>
        </w:rPr>
        <w:t>actual</w:t>
      </w:r>
      <w:r w:rsidRPr="002C2264">
        <w:rPr>
          <w:rFonts w:ascii="Times New Roman" w:hAnsi="Times New Roman" w:cs="Times New Roman"/>
          <w:sz w:val="24"/>
          <w:szCs w:val="24"/>
        </w:rPr>
        <w:t xml:space="preserve">, </w:t>
      </w:r>
      <w:r w:rsidR="00F14418">
        <w:rPr>
          <w:rFonts w:ascii="Times New Roman" w:hAnsi="Times New Roman" w:cs="Times New Roman"/>
          <w:sz w:val="24"/>
          <w:szCs w:val="24"/>
        </w:rPr>
        <w:t xml:space="preserve">estas </w:t>
      </w:r>
      <w:r w:rsidRPr="002C2264">
        <w:rPr>
          <w:rFonts w:ascii="Times New Roman" w:hAnsi="Times New Roman" w:cs="Times New Roman"/>
          <w:sz w:val="24"/>
          <w:szCs w:val="24"/>
        </w:rPr>
        <w:t xml:space="preserve">tecnologías transforman rápidamente la forma en que </w:t>
      </w:r>
      <w:r w:rsidR="009F3033">
        <w:rPr>
          <w:rFonts w:ascii="Times New Roman" w:hAnsi="Times New Roman" w:cs="Times New Roman"/>
          <w:sz w:val="24"/>
          <w:szCs w:val="24"/>
        </w:rPr>
        <w:t xml:space="preserve">se </w:t>
      </w:r>
      <w:r w:rsidRPr="002C2264">
        <w:rPr>
          <w:rFonts w:ascii="Times New Roman" w:hAnsi="Times New Roman" w:cs="Times New Roman"/>
          <w:sz w:val="24"/>
          <w:szCs w:val="24"/>
        </w:rPr>
        <w:t xml:space="preserve">enseña y aprende, ofreciendo nuevas </w:t>
      </w:r>
      <w:r w:rsidRPr="002C2264">
        <w:rPr>
          <w:rFonts w:ascii="Times New Roman" w:hAnsi="Times New Roman" w:cs="Times New Roman"/>
          <w:sz w:val="24"/>
          <w:szCs w:val="24"/>
        </w:rPr>
        <w:lastRenderedPageBreak/>
        <w:t xml:space="preserve">oportunidades y desafíos en el proceso educativo. Según Sadiku et al. (2021) la </w:t>
      </w:r>
      <w:r w:rsidR="00F14418">
        <w:rPr>
          <w:rFonts w:ascii="Times New Roman" w:hAnsi="Times New Roman" w:cs="Times New Roman"/>
          <w:sz w:val="24"/>
          <w:szCs w:val="24"/>
        </w:rPr>
        <w:t>“</w:t>
      </w:r>
      <w:r w:rsidRPr="002C2264">
        <w:rPr>
          <w:rFonts w:ascii="Times New Roman" w:hAnsi="Times New Roman" w:cs="Times New Roman"/>
          <w:sz w:val="24"/>
          <w:szCs w:val="24"/>
        </w:rPr>
        <w:t>IA</w:t>
      </w:r>
      <w:r w:rsidR="00F14418">
        <w:rPr>
          <w:rFonts w:ascii="Times New Roman" w:hAnsi="Times New Roman" w:cs="Times New Roman"/>
          <w:sz w:val="24"/>
          <w:szCs w:val="24"/>
        </w:rPr>
        <w:t>”</w:t>
      </w:r>
      <w:r w:rsidRPr="002C2264">
        <w:rPr>
          <w:rFonts w:ascii="Times New Roman" w:hAnsi="Times New Roman" w:cs="Times New Roman"/>
          <w:sz w:val="24"/>
          <w:szCs w:val="24"/>
        </w:rPr>
        <w:t xml:space="preserve"> ejerce una influencia notable en el campo de la educación</w:t>
      </w:r>
      <w:r w:rsidR="00F14418">
        <w:rPr>
          <w:rFonts w:ascii="Times New Roman" w:hAnsi="Times New Roman" w:cs="Times New Roman"/>
          <w:sz w:val="24"/>
          <w:szCs w:val="24"/>
        </w:rPr>
        <w:t xml:space="preserve"> superior</w:t>
      </w:r>
      <w:r w:rsidRPr="002C2264">
        <w:rPr>
          <w:rFonts w:ascii="Times New Roman" w:hAnsi="Times New Roman" w:cs="Times New Roman"/>
          <w:sz w:val="24"/>
          <w:szCs w:val="24"/>
        </w:rPr>
        <w:t xml:space="preserve"> mediante el desarrollo de herramientas con la capacidad de mejorar los enfoques pedagógicos, elevando así el nivel de la oferta educativa.</w:t>
      </w:r>
    </w:p>
    <w:p w14:paraId="0951CD2D" w14:textId="309FC7F5" w:rsidR="007664AB" w:rsidRDefault="002C2264" w:rsidP="00771179">
      <w:pPr>
        <w:spacing w:after="120" w:line="360" w:lineRule="auto"/>
        <w:jc w:val="both"/>
        <w:rPr>
          <w:rFonts w:ascii="Times New Roman" w:hAnsi="Times New Roman" w:cs="Times New Roman"/>
          <w:sz w:val="24"/>
          <w:szCs w:val="24"/>
        </w:rPr>
      </w:pPr>
      <w:r w:rsidRPr="002C2264">
        <w:rPr>
          <w:rFonts w:ascii="Times New Roman" w:hAnsi="Times New Roman" w:cs="Times New Roman"/>
          <w:sz w:val="24"/>
          <w:szCs w:val="24"/>
        </w:rPr>
        <w:t xml:space="preserve">En ese sentido toma relevancia el concepto de competencia digital, dónde los profesores deben pasar por un proceso formativo </w:t>
      </w:r>
      <w:r w:rsidR="007A6144">
        <w:rPr>
          <w:rFonts w:ascii="Times New Roman" w:hAnsi="Times New Roman" w:cs="Times New Roman"/>
          <w:sz w:val="24"/>
          <w:szCs w:val="24"/>
        </w:rPr>
        <w:t xml:space="preserve">para </w:t>
      </w:r>
      <w:r w:rsidRPr="002C2264">
        <w:rPr>
          <w:rFonts w:ascii="Times New Roman" w:hAnsi="Times New Roman" w:cs="Times New Roman"/>
          <w:sz w:val="24"/>
          <w:szCs w:val="24"/>
        </w:rPr>
        <w:t>alcanzar está competencia y de esta forma utili</w:t>
      </w:r>
      <w:r w:rsidR="007A6144">
        <w:rPr>
          <w:rFonts w:ascii="Times New Roman" w:hAnsi="Times New Roman" w:cs="Times New Roman"/>
          <w:sz w:val="24"/>
          <w:szCs w:val="24"/>
        </w:rPr>
        <w:t>cen</w:t>
      </w:r>
      <w:r w:rsidRPr="002C2264">
        <w:rPr>
          <w:rFonts w:ascii="Times New Roman" w:hAnsi="Times New Roman" w:cs="Times New Roman"/>
          <w:sz w:val="24"/>
          <w:szCs w:val="24"/>
        </w:rPr>
        <w:t xml:space="preserve"> las distintas herramientas o plataformas disponibles en la actualidad como ChatGPT, Scispace, Squirrel AI, Brightspace entre otras</w:t>
      </w:r>
      <w:r w:rsidR="00F14418">
        <w:rPr>
          <w:rFonts w:ascii="Times New Roman" w:hAnsi="Times New Roman" w:cs="Times New Roman"/>
          <w:sz w:val="24"/>
          <w:szCs w:val="24"/>
        </w:rPr>
        <w:t>. Se</w:t>
      </w:r>
      <w:r w:rsidRPr="002C2264">
        <w:rPr>
          <w:rFonts w:ascii="Times New Roman" w:hAnsi="Times New Roman" w:cs="Times New Roman"/>
          <w:sz w:val="24"/>
          <w:szCs w:val="24"/>
        </w:rPr>
        <w:t>gún Marzal &amp; Vivarelli (2024)</w:t>
      </w:r>
      <w:r w:rsidR="007664AB">
        <w:rPr>
          <w:rFonts w:ascii="Times New Roman" w:hAnsi="Times New Roman" w:cs="Times New Roman"/>
          <w:sz w:val="24"/>
          <w:szCs w:val="24"/>
        </w:rPr>
        <w:t xml:space="preserve"> una simbiosis</w:t>
      </w:r>
      <w:r w:rsidR="00625873">
        <w:rPr>
          <w:rFonts w:ascii="Times New Roman" w:hAnsi="Times New Roman" w:cs="Times New Roman"/>
          <w:sz w:val="24"/>
          <w:szCs w:val="24"/>
        </w:rPr>
        <w:t xml:space="preserve"> cooperativa</w:t>
      </w:r>
      <w:r w:rsidR="007664AB">
        <w:rPr>
          <w:rFonts w:ascii="Times New Roman" w:hAnsi="Times New Roman" w:cs="Times New Roman"/>
          <w:sz w:val="24"/>
          <w:szCs w:val="24"/>
        </w:rPr>
        <w:t xml:space="preserve"> en estos términos</w:t>
      </w:r>
      <w:r w:rsidR="00625873">
        <w:rPr>
          <w:rFonts w:ascii="Times New Roman" w:hAnsi="Times New Roman" w:cs="Times New Roman"/>
          <w:sz w:val="24"/>
          <w:szCs w:val="24"/>
        </w:rPr>
        <w:t xml:space="preserve">, favorece la innovación educativa y el desarrollo de aprendizajes adaptativos y personalizados. </w:t>
      </w:r>
    </w:p>
    <w:p w14:paraId="4339FB2E" w14:textId="519FF364" w:rsidR="00413AA7" w:rsidRPr="002C2264" w:rsidRDefault="00454501" w:rsidP="0077117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pesar de ello </w:t>
      </w:r>
      <w:r w:rsidR="002C2264" w:rsidRPr="00454501">
        <w:rPr>
          <w:rFonts w:ascii="Times New Roman" w:hAnsi="Times New Roman" w:cs="Times New Roman"/>
          <w:sz w:val="24"/>
          <w:szCs w:val="24"/>
        </w:rPr>
        <w:t xml:space="preserve">Rezaev (2023), menciona que surgen sensaciones de </w:t>
      </w:r>
      <w:r w:rsidR="004F0CBC" w:rsidRPr="00454501">
        <w:rPr>
          <w:rFonts w:ascii="Times New Roman" w:hAnsi="Times New Roman" w:cs="Times New Roman"/>
          <w:sz w:val="24"/>
          <w:szCs w:val="24"/>
        </w:rPr>
        <w:t xml:space="preserve">preocupación </w:t>
      </w:r>
      <w:r w:rsidR="004F0CBC">
        <w:rPr>
          <w:rFonts w:ascii="Times New Roman" w:hAnsi="Times New Roman" w:cs="Times New Roman"/>
          <w:sz w:val="24"/>
          <w:szCs w:val="24"/>
        </w:rPr>
        <w:t>ante</w:t>
      </w:r>
      <w:r>
        <w:rPr>
          <w:rFonts w:ascii="Times New Roman" w:hAnsi="Times New Roman" w:cs="Times New Roman"/>
          <w:sz w:val="24"/>
          <w:szCs w:val="24"/>
        </w:rPr>
        <w:t xml:space="preserve"> la “IA”</w:t>
      </w:r>
      <w:r w:rsidR="004F0CBC">
        <w:rPr>
          <w:rFonts w:ascii="Times New Roman" w:hAnsi="Times New Roman" w:cs="Times New Roman"/>
          <w:sz w:val="24"/>
          <w:szCs w:val="24"/>
        </w:rPr>
        <w:t xml:space="preserve"> al igual que sucedió con la robótica</w:t>
      </w:r>
      <w:r w:rsidR="00413AA7">
        <w:rPr>
          <w:rFonts w:ascii="Times New Roman" w:hAnsi="Times New Roman" w:cs="Times New Roman"/>
          <w:sz w:val="24"/>
          <w:szCs w:val="24"/>
        </w:rPr>
        <w:t>,</w:t>
      </w:r>
      <w:r w:rsidR="004F0CBC">
        <w:rPr>
          <w:rFonts w:ascii="Times New Roman" w:hAnsi="Times New Roman" w:cs="Times New Roman"/>
          <w:sz w:val="24"/>
          <w:szCs w:val="24"/>
        </w:rPr>
        <w:t xml:space="preserve"> que desplazo mano de obra en determinados sectores de la producción</w:t>
      </w:r>
      <w:r w:rsidR="00413AA7">
        <w:rPr>
          <w:rFonts w:ascii="Times New Roman" w:hAnsi="Times New Roman" w:cs="Times New Roman"/>
          <w:sz w:val="24"/>
          <w:szCs w:val="24"/>
        </w:rPr>
        <w:t xml:space="preserve"> y obviamente el resultado inmediato fue el </w:t>
      </w:r>
      <w:r>
        <w:rPr>
          <w:rFonts w:ascii="Times New Roman" w:hAnsi="Times New Roman" w:cs="Times New Roman"/>
          <w:sz w:val="24"/>
          <w:szCs w:val="24"/>
        </w:rPr>
        <w:t>aumento del desempleo</w:t>
      </w:r>
      <w:r w:rsidR="00413AA7">
        <w:rPr>
          <w:rFonts w:ascii="Times New Roman" w:hAnsi="Times New Roman" w:cs="Times New Roman"/>
          <w:sz w:val="24"/>
          <w:szCs w:val="24"/>
        </w:rPr>
        <w:t>. Lo cierto es</w:t>
      </w:r>
      <w:r w:rsidR="00C838A5">
        <w:rPr>
          <w:rFonts w:ascii="Times New Roman" w:hAnsi="Times New Roman" w:cs="Times New Roman"/>
          <w:sz w:val="24"/>
          <w:szCs w:val="24"/>
        </w:rPr>
        <w:t xml:space="preserve"> </w:t>
      </w:r>
      <w:r w:rsidR="00413AA7">
        <w:rPr>
          <w:rFonts w:ascii="Times New Roman" w:hAnsi="Times New Roman" w:cs="Times New Roman"/>
          <w:sz w:val="24"/>
          <w:szCs w:val="24"/>
        </w:rPr>
        <w:t>que</w:t>
      </w:r>
      <w:r w:rsidR="00C838A5">
        <w:rPr>
          <w:rFonts w:ascii="Times New Roman" w:hAnsi="Times New Roman" w:cs="Times New Roman"/>
          <w:sz w:val="24"/>
          <w:szCs w:val="24"/>
        </w:rPr>
        <w:t xml:space="preserve"> </w:t>
      </w:r>
      <w:r w:rsidR="00413AA7">
        <w:rPr>
          <w:rFonts w:ascii="Times New Roman" w:hAnsi="Times New Roman" w:cs="Times New Roman"/>
          <w:sz w:val="24"/>
          <w:szCs w:val="24"/>
        </w:rPr>
        <w:t>en la historia de la humanidad, no es la única vez que se pone a prueba la capacidad de sus colectividades e individuos para a</w:t>
      </w:r>
      <w:r w:rsidR="00413AA7" w:rsidRPr="00454501">
        <w:rPr>
          <w:rFonts w:ascii="Times New Roman" w:hAnsi="Times New Roman" w:cs="Times New Roman"/>
          <w:sz w:val="24"/>
          <w:szCs w:val="24"/>
        </w:rPr>
        <w:t>daptarse a estas realidades emergentes</w:t>
      </w:r>
      <w:r w:rsidR="00413AA7">
        <w:rPr>
          <w:rFonts w:ascii="Times New Roman" w:hAnsi="Times New Roman" w:cs="Times New Roman"/>
          <w:sz w:val="24"/>
          <w:szCs w:val="24"/>
        </w:rPr>
        <w:t xml:space="preserve">. </w:t>
      </w:r>
    </w:p>
    <w:p w14:paraId="546A354A" w14:textId="00492E54" w:rsidR="002C2264" w:rsidRPr="002C2264" w:rsidRDefault="002C2264" w:rsidP="00771179">
      <w:pPr>
        <w:spacing w:after="120" w:line="360" w:lineRule="auto"/>
        <w:jc w:val="both"/>
        <w:rPr>
          <w:rFonts w:ascii="Times New Roman" w:hAnsi="Times New Roman" w:cs="Times New Roman"/>
          <w:sz w:val="24"/>
          <w:szCs w:val="24"/>
        </w:rPr>
      </w:pPr>
      <w:r w:rsidRPr="002C2264">
        <w:rPr>
          <w:rFonts w:ascii="Times New Roman" w:hAnsi="Times New Roman" w:cs="Times New Roman"/>
          <w:sz w:val="24"/>
          <w:szCs w:val="24"/>
        </w:rPr>
        <w:t>Es importante indicar que Mendiola &amp; Degante (2023) plantean que el auge de ChatGPT y otras herramientas inteligentes de calificación automática en el ámbito de la educación</w:t>
      </w:r>
      <w:r w:rsidR="00F11383">
        <w:rPr>
          <w:rFonts w:ascii="Times New Roman" w:hAnsi="Times New Roman" w:cs="Times New Roman"/>
          <w:sz w:val="24"/>
          <w:szCs w:val="24"/>
        </w:rPr>
        <w:t xml:space="preserve"> superior</w:t>
      </w:r>
      <w:r w:rsidRPr="002C2264">
        <w:rPr>
          <w:rFonts w:ascii="Times New Roman" w:hAnsi="Times New Roman" w:cs="Times New Roman"/>
          <w:sz w:val="24"/>
          <w:szCs w:val="24"/>
        </w:rPr>
        <w:t xml:space="preserve"> ha provocado reacciones interesantes, que van desde la negativa rotunda hasta la aceptación acrítica. Es evidente que la accesibilidad generalizada de estas herramientas rentables y fáciles de usar ofrece perspectivas para prácticas educativas como el aprendizaje, la instrucción y la evaluación. </w:t>
      </w:r>
      <w:r w:rsidR="00BA5963">
        <w:rPr>
          <w:rFonts w:ascii="Times New Roman" w:hAnsi="Times New Roman" w:cs="Times New Roman"/>
          <w:sz w:val="24"/>
          <w:szCs w:val="24"/>
        </w:rPr>
        <w:t xml:space="preserve">De ahí que es decisivo que los centros de educación superior consoliden sus códigos de honor ante el </w:t>
      </w:r>
      <w:r w:rsidR="00D854D3">
        <w:rPr>
          <w:rFonts w:ascii="Times New Roman" w:hAnsi="Times New Roman" w:cs="Times New Roman"/>
          <w:sz w:val="24"/>
          <w:szCs w:val="24"/>
        </w:rPr>
        <w:t xml:space="preserve">potencial </w:t>
      </w:r>
      <w:r w:rsidR="00BA5963">
        <w:rPr>
          <w:rFonts w:ascii="Times New Roman" w:hAnsi="Times New Roman" w:cs="Times New Roman"/>
          <w:sz w:val="24"/>
          <w:szCs w:val="24"/>
        </w:rPr>
        <w:t xml:space="preserve">riesgo que existe que sus estudiantes </w:t>
      </w:r>
      <w:r w:rsidR="00BA5963" w:rsidRPr="002C2264">
        <w:rPr>
          <w:rFonts w:ascii="Times New Roman" w:hAnsi="Times New Roman" w:cs="Times New Roman"/>
          <w:sz w:val="24"/>
          <w:szCs w:val="24"/>
        </w:rPr>
        <w:t>deje</w:t>
      </w:r>
      <w:r w:rsidR="00D854D3">
        <w:rPr>
          <w:rFonts w:ascii="Times New Roman" w:hAnsi="Times New Roman" w:cs="Times New Roman"/>
          <w:sz w:val="24"/>
          <w:szCs w:val="24"/>
        </w:rPr>
        <w:t>n</w:t>
      </w:r>
      <w:r w:rsidR="00BA5963" w:rsidRPr="002C2264">
        <w:rPr>
          <w:rFonts w:ascii="Times New Roman" w:hAnsi="Times New Roman" w:cs="Times New Roman"/>
          <w:sz w:val="24"/>
          <w:szCs w:val="24"/>
        </w:rPr>
        <w:t xml:space="preserve"> a un lado su propio aprendizaje y </w:t>
      </w:r>
      <w:r w:rsidR="00D854D3">
        <w:rPr>
          <w:rFonts w:ascii="Times New Roman" w:hAnsi="Times New Roman" w:cs="Times New Roman"/>
          <w:sz w:val="24"/>
          <w:szCs w:val="24"/>
        </w:rPr>
        <w:t xml:space="preserve">se dediquen con la ayuda de estas herramientas de “IA” </w:t>
      </w:r>
      <w:r w:rsidR="00914BFE">
        <w:rPr>
          <w:rFonts w:ascii="Times New Roman" w:hAnsi="Times New Roman" w:cs="Times New Roman"/>
          <w:sz w:val="24"/>
          <w:szCs w:val="24"/>
        </w:rPr>
        <w:t xml:space="preserve">a </w:t>
      </w:r>
      <w:r w:rsidR="00914BFE" w:rsidRPr="002C2264">
        <w:rPr>
          <w:rFonts w:ascii="Times New Roman" w:hAnsi="Times New Roman" w:cs="Times New Roman"/>
          <w:sz w:val="24"/>
          <w:szCs w:val="24"/>
        </w:rPr>
        <w:t>copiar</w:t>
      </w:r>
      <w:r w:rsidR="00BA5963" w:rsidRPr="002C2264">
        <w:rPr>
          <w:rFonts w:ascii="Times New Roman" w:hAnsi="Times New Roman" w:cs="Times New Roman"/>
          <w:sz w:val="24"/>
          <w:szCs w:val="24"/>
        </w:rPr>
        <w:t xml:space="preserve"> y pegar textos sin un mayor análisis</w:t>
      </w:r>
      <w:r w:rsidR="00D854D3">
        <w:rPr>
          <w:rFonts w:ascii="Times New Roman" w:hAnsi="Times New Roman" w:cs="Times New Roman"/>
          <w:sz w:val="24"/>
          <w:szCs w:val="24"/>
        </w:rPr>
        <w:t>.</w:t>
      </w:r>
      <w:r w:rsidR="00BA5963" w:rsidRPr="002C2264">
        <w:rPr>
          <w:rFonts w:ascii="Times New Roman" w:hAnsi="Times New Roman" w:cs="Times New Roman"/>
          <w:sz w:val="24"/>
          <w:szCs w:val="24"/>
        </w:rPr>
        <w:t xml:space="preserve"> </w:t>
      </w:r>
    </w:p>
    <w:p w14:paraId="098B443C" w14:textId="3CAC253F" w:rsidR="002C2264" w:rsidRPr="002C2264" w:rsidRDefault="002C2264" w:rsidP="00771179">
      <w:pPr>
        <w:spacing w:after="120" w:line="360" w:lineRule="auto"/>
        <w:jc w:val="both"/>
        <w:rPr>
          <w:rFonts w:ascii="Times New Roman" w:hAnsi="Times New Roman" w:cs="Times New Roman"/>
          <w:sz w:val="24"/>
          <w:szCs w:val="24"/>
        </w:rPr>
      </w:pPr>
      <w:r w:rsidRPr="002C2264">
        <w:rPr>
          <w:rFonts w:ascii="Times New Roman" w:hAnsi="Times New Roman" w:cs="Times New Roman"/>
          <w:sz w:val="24"/>
          <w:szCs w:val="24"/>
        </w:rPr>
        <w:t>Las aplicaciones que usan inteligencia artificial de tipo generativo no son infalibles y pueden llegar a tener errores, es por ello que su uso debe ser responsable y debe partir de un análisis por parte del estudiante</w:t>
      </w:r>
      <w:r w:rsidR="00E84020">
        <w:rPr>
          <w:rFonts w:ascii="Times New Roman" w:hAnsi="Times New Roman" w:cs="Times New Roman"/>
          <w:sz w:val="24"/>
          <w:szCs w:val="24"/>
        </w:rPr>
        <w:t xml:space="preserve">. </w:t>
      </w:r>
      <w:r w:rsidRPr="002C2264">
        <w:rPr>
          <w:rFonts w:ascii="Times New Roman" w:hAnsi="Times New Roman" w:cs="Times New Roman"/>
          <w:sz w:val="24"/>
          <w:szCs w:val="24"/>
        </w:rPr>
        <w:t xml:space="preserve">Baidoo-Anu </w:t>
      </w:r>
      <w:r w:rsidR="00C838A5">
        <w:rPr>
          <w:rFonts w:ascii="Times New Roman" w:hAnsi="Times New Roman" w:cs="Times New Roman"/>
          <w:sz w:val="24"/>
          <w:szCs w:val="24"/>
        </w:rPr>
        <w:t>y</w:t>
      </w:r>
      <w:r w:rsidRPr="002C2264">
        <w:rPr>
          <w:rFonts w:ascii="Times New Roman" w:hAnsi="Times New Roman" w:cs="Times New Roman"/>
          <w:sz w:val="24"/>
          <w:szCs w:val="24"/>
        </w:rPr>
        <w:t xml:space="preserve"> Owusu Ansah (2023) menciona</w:t>
      </w:r>
      <w:r w:rsidR="00E84020">
        <w:rPr>
          <w:rFonts w:ascii="Times New Roman" w:hAnsi="Times New Roman" w:cs="Times New Roman"/>
          <w:sz w:val="24"/>
          <w:szCs w:val="24"/>
        </w:rPr>
        <w:t>n</w:t>
      </w:r>
      <w:r w:rsidRPr="002C2264">
        <w:rPr>
          <w:rFonts w:ascii="Times New Roman" w:hAnsi="Times New Roman" w:cs="Times New Roman"/>
          <w:sz w:val="24"/>
          <w:szCs w:val="24"/>
        </w:rPr>
        <w:t xml:space="preserve"> que los modelos generativos se basan en los patrones estadísticos presentes en los datos de formación y carecen de una comprensión genuina de los conceptos subyacentes que facilitan el aprendizaje de los estudiantes. Esta deficiencia puede plantear dificultades a la hora de ofrecer explicaciones o comentarios personalizados que aborden los requisitos únicos, las necesidades individualizadas y los malentendidos de los estudiantes</w:t>
      </w:r>
      <w:r w:rsidR="00EC2C58">
        <w:rPr>
          <w:rFonts w:ascii="Times New Roman" w:hAnsi="Times New Roman" w:cs="Times New Roman"/>
          <w:sz w:val="24"/>
          <w:szCs w:val="24"/>
        </w:rPr>
        <w:t>.</w:t>
      </w:r>
    </w:p>
    <w:p w14:paraId="3EC557F0" w14:textId="76C27EC1" w:rsidR="002C2264" w:rsidRPr="002C2264" w:rsidRDefault="00E84020" w:rsidP="0077117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Desde el punto de vista ético, es</w:t>
      </w:r>
      <w:r w:rsidR="002C2264" w:rsidRPr="002C2264">
        <w:rPr>
          <w:rFonts w:ascii="Times New Roman" w:hAnsi="Times New Roman" w:cs="Times New Roman"/>
          <w:sz w:val="24"/>
          <w:szCs w:val="24"/>
        </w:rPr>
        <w:t xml:space="preserve"> fundamental el uso responsable de las aplicaciones que utilizan inteligencia artificial, ya que </w:t>
      </w:r>
      <w:r>
        <w:rPr>
          <w:rFonts w:ascii="Times New Roman" w:hAnsi="Times New Roman" w:cs="Times New Roman"/>
          <w:sz w:val="24"/>
          <w:szCs w:val="24"/>
        </w:rPr>
        <w:t>su</w:t>
      </w:r>
      <w:r w:rsidR="002C2264" w:rsidRPr="002C2264">
        <w:rPr>
          <w:rFonts w:ascii="Times New Roman" w:hAnsi="Times New Roman" w:cs="Times New Roman"/>
          <w:sz w:val="24"/>
          <w:szCs w:val="24"/>
        </w:rPr>
        <w:t xml:space="preserve"> uso inadecuado puede </w:t>
      </w:r>
      <w:r>
        <w:rPr>
          <w:rFonts w:ascii="Times New Roman" w:hAnsi="Times New Roman" w:cs="Times New Roman"/>
          <w:sz w:val="24"/>
          <w:szCs w:val="24"/>
        </w:rPr>
        <w:t xml:space="preserve">dar lugar a </w:t>
      </w:r>
      <w:r w:rsidR="002C2264" w:rsidRPr="002C2264">
        <w:rPr>
          <w:rFonts w:ascii="Times New Roman" w:hAnsi="Times New Roman" w:cs="Times New Roman"/>
          <w:sz w:val="24"/>
          <w:szCs w:val="24"/>
        </w:rPr>
        <w:t>plagios a nivel académico o el limitado aporte de los estudiantes. McGrath et al (2023), menciona que las percepciones de los profesores universitarios sobre la responsabilidad y la inteligencia artificial en la educación superior revelan actitudes variadas hacia las herramientas de IA para obtener resultados equitativos, lo que pone de relieve las preocupaciones, el escepticismo y la falta de conocimiento en las prácticas docentes.</w:t>
      </w:r>
    </w:p>
    <w:p w14:paraId="33CB571F" w14:textId="403850CF" w:rsidR="002C2264" w:rsidRPr="002C2264" w:rsidRDefault="002C2264" w:rsidP="00771179">
      <w:pPr>
        <w:spacing w:after="120" w:line="360" w:lineRule="auto"/>
        <w:jc w:val="both"/>
        <w:rPr>
          <w:rFonts w:ascii="Times New Roman" w:hAnsi="Times New Roman" w:cs="Times New Roman"/>
          <w:sz w:val="24"/>
          <w:szCs w:val="24"/>
        </w:rPr>
      </w:pPr>
      <w:r w:rsidRPr="002C2264">
        <w:rPr>
          <w:rFonts w:ascii="Times New Roman" w:hAnsi="Times New Roman" w:cs="Times New Roman"/>
          <w:sz w:val="24"/>
          <w:szCs w:val="24"/>
        </w:rPr>
        <w:t xml:space="preserve">En la actualidad la </w:t>
      </w:r>
      <w:r w:rsidR="005C2E20">
        <w:rPr>
          <w:rFonts w:ascii="Times New Roman" w:hAnsi="Times New Roman" w:cs="Times New Roman"/>
          <w:sz w:val="24"/>
          <w:szCs w:val="24"/>
        </w:rPr>
        <w:t>“</w:t>
      </w:r>
      <w:r w:rsidRPr="002C2264">
        <w:rPr>
          <w:rFonts w:ascii="Times New Roman" w:hAnsi="Times New Roman" w:cs="Times New Roman"/>
          <w:sz w:val="24"/>
          <w:szCs w:val="24"/>
        </w:rPr>
        <w:t>IA</w:t>
      </w:r>
      <w:r w:rsidR="005C2E20">
        <w:rPr>
          <w:rFonts w:ascii="Times New Roman" w:hAnsi="Times New Roman" w:cs="Times New Roman"/>
          <w:sz w:val="24"/>
          <w:szCs w:val="24"/>
        </w:rPr>
        <w:t>”</w:t>
      </w:r>
      <w:r w:rsidRPr="002C2264">
        <w:rPr>
          <w:rFonts w:ascii="Times New Roman" w:hAnsi="Times New Roman" w:cs="Times New Roman"/>
          <w:sz w:val="24"/>
          <w:szCs w:val="24"/>
        </w:rPr>
        <w:t xml:space="preserve"> ha sido utilizada en diferentes ámbitos educativos fortaleciendo la manera de aprender por parte de los alumnos, ya que existen una amplia gama de herramientas que permiten una interacción directa. Drach (2023) plantea que la </w:t>
      </w:r>
      <w:r w:rsidR="005C2E20">
        <w:rPr>
          <w:rFonts w:ascii="Times New Roman" w:hAnsi="Times New Roman" w:cs="Times New Roman"/>
          <w:sz w:val="24"/>
          <w:szCs w:val="24"/>
        </w:rPr>
        <w:t>“</w:t>
      </w:r>
      <w:r w:rsidRPr="002C2264">
        <w:rPr>
          <w:rFonts w:ascii="Times New Roman" w:hAnsi="Times New Roman" w:cs="Times New Roman"/>
          <w:sz w:val="24"/>
          <w:szCs w:val="24"/>
        </w:rPr>
        <w:t>IA</w:t>
      </w:r>
      <w:r w:rsidR="005C2E20">
        <w:rPr>
          <w:rFonts w:ascii="Times New Roman" w:hAnsi="Times New Roman" w:cs="Times New Roman"/>
          <w:sz w:val="24"/>
          <w:szCs w:val="24"/>
        </w:rPr>
        <w:t>”</w:t>
      </w:r>
      <w:r w:rsidRPr="002C2264">
        <w:rPr>
          <w:rFonts w:ascii="Times New Roman" w:hAnsi="Times New Roman" w:cs="Times New Roman"/>
          <w:sz w:val="24"/>
          <w:szCs w:val="24"/>
        </w:rPr>
        <w:t xml:space="preserve"> en la educación </w:t>
      </w:r>
      <w:r w:rsidR="0027330B">
        <w:rPr>
          <w:rFonts w:ascii="Times New Roman" w:hAnsi="Times New Roman" w:cs="Times New Roman"/>
          <w:sz w:val="24"/>
          <w:szCs w:val="24"/>
        </w:rPr>
        <w:t>universitaria</w:t>
      </w:r>
      <w:r w:rsidRPr="002C2264">
        <w:rPr>
          <w:rFonts w:ascii="Times New Roman" w:hAnsi="Times New Roman" w:cs="Times New Roman"/>
          <w:sz w:val="24"/>
          <w:szCs w:val="24"/>
        </w:rPr>
        <w:t xml:space="preserve"> presenta perspectivas de innovación, inclusión y eficacia </w:t>
      </w:r>
      <w:r w:rsidR="005C2E20">
        <w:rPr>
          <w:rFonts w:ascii="Times New Roman" w:hAnsi="Times New Roman" w:cs="Times New Roman"/>
          <w:sz w:val="24"/>
          <w:szCs w:val="24"/>
        </w:rPr>
        <w:t>sobre todo en los procesos de aprendizaje</w:t>
      </w:r>
      <w:r w:rsidRPr="002C2264">
        <w:rPr>
          <w:rFonts w:ascii="Times New Roman" w:hAnsi="Times New Roman" w:cs="Times New Roman"/>
          <w:sz w:val="24"/>
          <w:szCs w:val="24"/>
        </w:rPr>
        <w:t xml:space="preserve">. </w:t>
      </w:r>
      <w:r w:rsidR="005C2E20">
        <w:rPr>
          <w:rFonts w:ascii="Times New Roman" w:hAnsi="Times New Roman" w:cs="Times New Roman"/>
          <w:sz w:val="24"/>
          <w:szCs w:val="24"/>
        </w:rPr>
        <w:t xml:space="preserve">Por ejemplo, la </w:t>
      </w:r>
      <w:r w:rsidRPr="002C2264">
        <w:rPr>
          <w:rFonts w:ascii="Times New Roman" w:hAnsi="Times New Roman" w:cs="Times New Roman"/>
          <w:sz w:val="24"/>
          <w:szCs w:val="24"/>
        </w:rPr>
        <w:t xml:space="preserve">ejecución de itinerarios de aprendizaje personalizados según las fortalezas y limitaciones únicas de cada individuo, mejorando así </w:t>
      </w:r>
      <w:r w:rsidR="005C2E20">
        <w:rPr>
          <w:rFonts w:ascii="Times New Roman" w:hAnsi="Times New Roman" w:cs="Times New Roman"/>
          <w:sz w:val="24"/>
          <w:szCs w:val="24"/>
        </w:rPr>
        <w:t>su nivel de formación profesional</w:t>
      </w:r>
      <w:r w:rsidRPr="002C2264">
        <w:rPr>
          <w:rFonts w:ascii="Times New Roman" w:hAnsi="Times New Roman" w:cs="Times New Roman"/>
          <w:sz w:val="24"/>
          <w:szCs w:val="24"/>
        </w:rPr>
        <w:t>. En ese sentido, la IA simplifica la fusión de enfoques pedagógicos novedosos y de primer nivel que son rápidos, individualizados y centrados en el estudiante, con el objetivo de lograr el máximo nivel de educación personalizada.</w:t>
      </w:r>
    </w:p>
    <w:p w14:paraId="1ADA1E4D" w14:textId="2C4278E9" w:rsidR="002C2264" w:rsidRPr="002C2264" w:rsidRDefault="00876BE4" w:rsidP="0077117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Lo dicho hasta aquí, insiste en la </w:t>
      </w:r>
      <w:r w:rsidR="002C2264" w:rsidRPr="002C2264">
        <w:rPr>
          <w:rFonts w:ascii="Times New Roman" w:hAnsi="Times New Roman" w:cs="Times New Roman"/>
          <w:sz w:val="24"/>
          <w:szCs w:val="24"/>
        </w:rPr>
        <w:t xml:space="preserve">necesidad de abordar de manera </w:t>
      </w:r>
      <w:r>
        <w:rPr>
          <w:rFonts w:ascii="Times New Roman" w:hAnsi="Times New Roman" w:cs="Times New Roman"/>
          <w:sz w:val="24"/>
          <w:szCs w:val="24"/>
        </w:rPr>
        <w:t xml:space="preserve">crítica y </w:t>
      </w:r>
      <w:r w:rsidR="002C2264" w:rsidRPr="002C2264">
        <w:rPr>
          <w:rFonts w:ascii="Times New Roman" w:hAnsi="Times New Roman" w:cs="Times New Roman"/>
          <w:sz w:val="24"/>
          <w:szCs w:val="24"/>
        </w:rPr>
        <w:t xml:space="preserve">reflexiva los diversos aspectos relacionados con la integración de la </w:t>
      </w:r>
      <w:r w:rsidR="00A02319">
        <w:rPr>
          <w:rFonts w:ascii="Times New Roman" w:hAnsi="Times New Roman" w:cs="Times New Roman"/>
          <w:sz w:val="24"/>
          <w:szCs w:val="24"/>
        </w:rPr>
        <w:t>“</w:t>
      </w:r>
      <w:r w:rsidR="002C2264" w:rsidRPr="002C2264">
        <w:rPr>
          <w:rFonts w:ascii="Times New Roman" w:hAnsi="Times New Roman" w:cs="Times New Roman"/>
          <w:sz w:val="24"/>
          <w:szCs w:val="24"/>
        </w:rPr>
        <w:t>IA</w:t>
      </w:r>
      <w:r w:rsidR="00A02319">
        <w:rPr>
          <w:rFonts w:ascii="Times New Roman" w:hAnsi="Times New Roman" w:cs="Times New Roman"/>
          <w:sz w:val="24"/>
          <w:szCs w:val="24"/>
        </w:rPr>
        <w:t>”</w:t>
      </w:r>
      <w:r w:rsidR="002C2264" w:rsidRPr="002C2264">
        <w:rPr>
          <w:rFonts w:ascii="Times New Roman" w:hAnsi="Times New Roman" w:cs="Times New Roman"/>
          <w:sz w:val="24"/>
          <w:szCs w:val="24"/>
        </w:rPr>
        <w:t xml:space="preserve"> en la enseñanza universitaria. Si bien la </w:t>
      </w:r>
      <w:r w:rsidR="00A02319">
        <w:rPr>
          <w:rFonts w:ascii="Times New Roman" w:hAnsi="Times New Roman" w:cs="Times New Roman"/>
          <w:sz w:val="24"/>
          <w:szCs w:val="24"/>
        </w:rPr>
        <w:t>“</w:t>
      </w:r>
      <w:r w:rsidR="002C2264" w:rsidRPr="002C2264">
        <w:rPr>
          <w:rFonts w:ascii="Times New Roman" w:hAnsi="Times New Roman" w:cs="Times New Roman"/>
          <w:sz w:val="24"/>
          <w:szCs w:val="24"/>
        </w:rPr>
        <w:t>IA</w:t>
      </w:r>
      <w:r w:rsidR="00A02319">
        <w:rPr>
          <w:rFonts w:ascii="Times New Roman" w:hAnsi="Times New Roman" w:cs="Times New Roman"/>
          <w:sz w:val="24"/>
          <w:szCs w:val="24"/>
        </w:rPr>
        <w:t>”</w:t>
      </w:r>
      <w:r w:rsidR="002C2264" w:rsidRPr="002C2264">
        <w:rPr>
          <w:rFonts w:ascii="Times New Roman" w:hAnsi="Times New Roman" w:cs="Times New Roman"/>
          <w:sz w:val="24"/>
          <w:szCs w:val="24"/>
        </w:rPr>
        <w:t xml:space="preserve"> ofrece promesas de personalización del aprendizaje, mejora de la retroalimentación y optimización de los procesos </w:t>
      </w:r>
      <w:r w:rsidR="00A02319">
        <w:rPr>
          <w:rFonts w:ascii="Times New Roman" w:hAnsi="Times New Roman" w:cs="Times New Roman"/>
          <w:sz w:val="24"/>
          <w:szCs w:val="24"/>
        </w:rPr>
        <w:t>formativos a nivel profesional</w:t>
      </w:r>
      <w:r w:rsidR="002C2264" w:rsidRPr="002C2264">
        <w:rPr>
          <w:rFonts w:ascii="Times New Roman" w:hAnsi="Times New Roman" w:cs="Times New Roman"/>
          <w:sz w:val="24"/>
          <w:szCs w:val="24"/>
        </w:rPr>
        <w:t xml:space="preserve">, también plantea preocupaciones éticas, sociales y pedagógicas que deben ser consideradas cuidadosamente. </w:t>
      </w:r>
      <w:r w:rsidR="00A02319">
        <w:rPr>
          <w:rFonts w:ascii="Times New Roman" w:hAnsi="Times New Roman" w:cs="Times New Roman"/>
          <w:sz w:val="24"/>
          <w:szCs w:val="24"/>
        </w:rPr>
        <w:t xml:space="preserve">De ahí que se </w:t>
      </w:r>
      <w:r w:rsidR="002C2264" w:rsidRPr="002C2264">
        <w:rPr>
          <w:rFonts w:ascii="Times New Roman" w:hAnsi="Times New Roman" w:cs="Times New Roman"/>
          <w:sz w:val="24"/>
          <w:szCs w:val="24"/>
        </w:rPr>
        <w:t xml:space="preserve">busca proporcionar una visión amplia y crítica </w:t>
      </w:r>
      <w:r w:rsidR="00A02319">
        <w:rPr>
          <w:rFonts w:ascii="Times New Roman" w:hAnsi="Times New Roman" w:cs="Times New Roman"/>
          <w:sz w:val="24"/>
          <w:szCs w:val="24"/>
        </w:rPr>
        <w:t xml:space="preserve">a docentes e investigadores que permita </w:t>
      </w:r>
      <w:r w:rsidR="002C2264" w:rsidRPr="002C2264">
        <w:rPr>
          <w:rFonts w:ascii="Times New Roman" w:hAnsi="Times New Roman" w:cs="Times New Roman"/>
          <w:sz w:val="24"/>
          <w:szCs w:val="24"/>
        </w:rPr>
        <w:t xml:space="preserve">comprender y abordar los desafíos y oportunidades que presenta la </w:t>
      </w:r>
      <w:r w:rsidR="00A02319">
        <w:rPr>
          <w:rFonts w:ascii="Times New Roman" w:hAnsi="Times New Roman" w:cs="Times New Roman"/>
          <w:sz w:val="24"/>
          <w:szCs w:val="24"/>
        </w:rPr>
        <w:t>“</w:t>
      </w:r>
      <w:r w:rsidR="002C2264" w:rsidRPr="002C2264">
        <w:rPr>
          <w:rFonts w:ascii="Times New Roman" w:hAnsi="Times New Roman" w:cs="Times New Roman"/>
          <w:sz w:val="24"/>
          <w:szCs w:val="24"/>
        </w:rPr>
        <w:t>IA</w:t>
      </w:r>
      <w:r w:rsidR="00A02319">
        <w:rPr>
          <w:rFonts w:ascii="Times New Roman" w:hAnsi="Times New Roman" w:cs="Times New Roman"/>
          <w:sz w:val="24"/>
          <w:szCs w:val="24"/>
        </w:rPr>
        <w:t>”</w:t>
      </w:r>
      <w:r w:rsidR="002C2264" w:rsidRPr="002C2264">
        <w:rPr>
          <w:rFonts w:ascii="Times New Roman" w:hAnsi="Times New Roman" w:cs="Times New Roman"/>
          <w:sz w:val="24"/>
          <w:szCs w:val="24"/>
        </w:rPr>
        <w:t xml:space="preserve"> en la educación superior.</w:t>
      </w:r>
    </w:p>
    <w:p w14:paraId="3CC921E0" w14:textId="2B1217D4" w:rsidR="002C2264" w:rsidRDefault="002C2264" w:rsidP="00771179">
      <w:pPr>
        <w:spacing w:after="120" w:line="360" w:lineRule="auto"/>
        <w:jc w:val="both"/>
        <w:rPr>
          <w:rFonts w:ascii="Times New Roman" w:hAnsi="Times New Roman" w:cs="Times New Roman"/>
          <w:sz w:val="24"/>
          <w:szCs w:val="24"/>
        </w:rPr>
      </w:pPr>
      <w:r w:rsidRPr="002C2264">
        <w:rPr>
          <w:rFonts w:ascii="Times New Roman" w:hAnsi="Times New Roman" w:cs="Times New Roman"/>
          <w:sz w:val="24"/>
          <w:szCs w:val="24"/>
        </w:rPr>
        <w:t>Entre los referentes teóricos utilizados se encuentran investigaciones de destacados expertos en el campo de la educación y la tecnología</w:t>
      </w:r>
      <w:r w:rsidR="009F2868">
        <w:rPr>
          <w:rFonts w:ascii="Times New Roman" w:hAnsi="Times New Roman" w:cs="Times New Roman"/>
          <w:sz w:val="24"/>
          <w:szCs w:val="24"/>
        </w:rPr>
        <w:t xml:space="preserve"> como Tedesco (2014)</w:t>
      </w:r>
      <w:r w:rsidRPr="002C2264">
        <w:rPr>
          <w:rFonts w:ascii="Times New Roman" w:hAnsi="Times New Roman" w:cs="Times New Roman"/>
          <w:sz w:val="24"/>
          <w:szCs w:val="24"/>
        </w:rPr>
        <w:t>, así como teorías sobre aprendizaje adaptativo</w:t>
      </w:r>
      <w:r w:rsidR="0051353E">
        <w:rPr>
          <w:rFonts w:ascii="Times New Roman" w:hAnsi="Times New Roman" w:cs="Times New Roman"/>
          <w:sz w:val="24"/>
          <w:szCs w:val="24"/>
        </w:rPr>
        <w:t xml:space="preserve"> de Hattie (2007)</w:t>
      </w:r>
      <w:r w:rsidRPr="002C2264">
        <w:rPr>
          <w:rFonts w:ascii="Times New Roman" w:hAnsi="Times New Roman" w:cs="Times New Roman"/>
          <w:sz w:val="24"/>
          <w:szCs w:val="24"/>
        </w:rPr>
        <w:t xml:space="preserve">, análisis de datos educativos y ética de la </w:t>
      </w:r>
      <w:r w:rsidR="008C7009">
        <w:rPr>
          <w:rFonts w:ascii="Times New Roman" w:hAnsi="Times New Roman" w:cs="Times New Roman"/>
          <w:sz w:val="24"/>
          <w:szCs w:val="24"/>
        </w:rPr>
        <w:t>“</w:t>
      </w:r>
      <w:r w:rsidRPr="002C2264">
        <w:rPr>
          <w:rFonts w:ascii="Times New Roman" w:hAnsi="Times New Roman" w:cs="Times New Roman"/>
          <w:sz w:val="24"/>
          <w:szCs w:val="24"/>
        </w:rPr>
        <w:t>IA</w:t>
      </w:r>
      <w:r w:rsidR="008C7009">
        <w:rPr>
          <w:rFonts w:ascii="Times New Roman" w:hAnsi="Times New Roman" w:cs="Times New Roman"/>
          <w:sz w:val="24"/>
          <w:szCs w:val="24"/>
        </w:rPr>
        <w:t>”</w:t>
      </w:r>
      <w:r w:rsidR="00AC4C91">
        <w:rPr>
          <w:rFonts w:ascii="Times New Roman" w:hAnsi="Times New Roman" w:cs="Times New Roman"/>
          <w:sz w:val="24"/>
          <w:szCs w:val="24"/>
        </w:rPr>
        <w:t xml:space="preserve"> de Siemens (2006)</w:t>
      </w:r>
      <w:r w:rsidRPr="002C2264">
        <w:rPr>
          <w:rFonts w:ascii="Times New Roman" w:hAnsi="Times New Roman" w:cs="Times New Roman"/>
          <w:sz w:val="24"/>
          <w:szCs w:val="24"/>
        </w:rPr>
        <w:t xml:space="preserve">. Además, se hace referencia a investigaciones y reflexiones </w:t>
      </w:r>
      <w:r w:rsidR="00D91244">
        <w:rPr>
          <w:rFonts w:ascii="Times New Roman" w:hAnsi="Times New Roman" w:cs="Times New Roman"/>
          <w:sz w:val="24"/>
          <w:szCs w:val="24"/>
        </w:rPr>
        <w:t xml:space="preserve">que </w:t>
      </w:r>
      <w:r w:rsidRPr="002C2264">
        <w:rPr>
          <w:rFonts w:ascii="Times New Roman" w:hAnsi="Times New Roman" w:cs="Times New Roman"/>
          <w:sz w:val="24"/>
          <w:szCs w:val="24"/>
        </w:rPr>
        <w:t xml:space="preserve">han contribuido significativamente a la comprensión de la intersección entre la </w:t>
      </w:r>
      <w:r w:rsidR="008C7009">
        <w:rPr>
          <w:rFonts w:ascii="Times New Roman" w:hAnsi="Times New Roman" w:cs="Times New Roman"/>
          <w:sz w:val="24"/>
          <w:szCs w:val="24"/>
        </w:rPr>
        <w:t>“</w:t>
      </w:r>
      <w:r w:rsidRPr="002C2264">
        <w:rPr>
          <w:rFonts w:ascii="Times New Roman" w:hAnsi="Times New Roman" w:cs="Times New Roman"/>
          <w:sz w:val="24"/>
          <w:szCs w:val="24"/>
        </w:rPr>
        <w:t>IA</w:t>
      </w:r>
      <w:r w:rsidR="008C7009">
        <w:rPr>
          <w:rFonts w:ascii="Times New Roman" w:hAnsi="Times New Roman" w:cs="Times New Roman"/>
          <w:sz w:val="24"/>
          <w:szCs w:val="24"/>
        </w:rPr>
        <w:t>”</w:t>
      </w:r>
      <w:r w:rsidRPr="002C2264">
        <w:rPr>
          <w:rFonts w:ascii="Times New Roman" w:hAnsi="Times New Roman" w:cs="Times New Roman"/>
          <w:sz w:val="24"/>
          <w:szCs w:val="24"/>
        </w:rPr>
        <w:t xml:space="preserve"> y la educación</w:t>
      </w:r>
      <w:r w:rsidR="00A841C9">
        <w:rPr>
          <w:rFonts w:ascii="Times New Roman" w:hAnsi="Times New Roman" w:cs="Times New Roman"/>
          <w:sz w:val="24"/>
          <w:szCs w:val="24"/>
        </w:rPr>
        <w:t xml:space="preserve"> (Davidson, 2022)</w:t>
      </w:r>
      <w:r w:rsidRPr="002C2264">
        <w:rPr>
          <w:rFonts w:ascii="Times New Roman" w:hAnsi="Times New Roman" w:cs="Times New Roman"/>
          <w:sz w:val="24"/>
          <w:szCs w:val="24"/>
        </w:rPr>
        <w:t xml:space="preserve">. </w:t>
      </w:r>
    </w:p>
    <w:p w14:paraId="360AD322" w14:textId="77777777" w:rsidR="00550DA0" w:rsidRPr="002C2264" w:rsidRDefault="00550DA0" w:rsidP="0077117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 esta investigación fue analizar las oportunidades que tiene la inteligencia artificial generativa en la enseñanza y aprendizaje en la educación universitaria. </w:t>
      </w:r>
    </w:p>
    <w:p w14:paraId="460CB22C" w14:textId="3924E864" w:rsidR="00D55E14" w:rsidRPr="00820656" w:rsidRDefault="00D55E14" w:rsidP="00771179">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lastRenderedPageBreak/>
        <w:t>Materiales y métodos.</w:t>
      </w:r>
    </w:p>
    <w:p w14:paraId="026DCBBF" w14:textId="790B3F63" w:rsidR="00DF4E27" w:rsidRPr="002C2264" w:rsidRDefault="002C2264" w:rsidP="00771179">
      <w:pPr>
        <w:spacing w:after="120" w:line="360" w:lineRule="auto"/>
        <w:jc w:val="both"/>
        <w:rPr>
          <w:rFonts w:ascii="Times New Roman" w:hAnsi="Times New Roman" w:cs="Times New Roman"/>
          <w:sz w:val="24"/>
          <w:szCs w:val="24"/>
        </w:rPr>
      </w:pPr>
      <w:r w:rsidRPr="002C2264">
        <w:rPr>
          <w:rFonts w:ascii="Times New Roman" w:hAnsi="Times New Roman" w:cs="Times New Roman"/>
          <w:sz w:val="24"/>
          <w:szCs w:val="24"/>
        </w:rPr>
        <w:t>La metodología de investigación empleada en este estudio</w:t>
      </w:r>
      <w:r w:rsidR="00BC1D4C">
        <w:rPr>
          <w:rFonts w:ascii="Times New Roman" w:hAnsi="Times New Roman" w:cs="Times New Roman"/>
          <w:sz w:val="24"/>
          <w:szCs w:val="24"/>
        </w:rPr>
        <w:t>,</w:t>
      </w:r>
      <w:r w:rsidRPr="002C2264">
        <w:rPr>
          <w:rFonts w:ascii="Times New Roman" w:hAnsi="Times New Roman" w:cs="Times New Roman"/>
          <w:sz w:val="24"/>
          <w:szCs w:val="24"/>
        </w:rPr>
        <w:t xml:space="preserve"> se ba</w:t>
      </w:r>
      <w:r w:rsidR="00716392">
        <w:rPr>
          <w:rFonts w:ascii="Times New Roman" w:hAnsi="Times New Roman" w:cs="Times New Roman"/>
          <w:sz w:val="24"/>
          <w:szCs w:val="24"/>
        </w:rPr>
        <w:t>só e</w:t>
      </w:r>
      <w:r w:rsidRPr="002C2264">
        <w:rPr>
          <w:rFonts w:ascii="Times New Roman" w:hAnsi="Times New Roman" w:cs="Times New Roman"/>
          <w:sz w:val="24"/>
          <w:szCs w:val="24"/>
        </w:rPr>
        <w:t xml:space="preserve">n un examen exhaustivo de la literatura existente sobre la incorporación de la </w:t>
      </w:r>
      <w:r w:rsidR="00CF1502">
        <w:rPr>
          <w:rFonts w:ascii="Times New Roman" w:hAnsi="Times New Roman" w:cs="Times New Roman"/>
          <w:sz w:val="24"/>
          <w:szCs w:val="24"/>
        </w:rPr>
        <w:t>“</w:t>
      </w:r>
      <w:r w:rsidRPr="002C2264">
        <w:rPr>
          <w:rFonts w:ascii="Times New Roman" w:hAnsi="Times New Roman" w:cs="Times New Roman"/>
          <w:sz w:val="24"/>
          <w:szCs w:val="24"/>
        </w:rPr>
        <w:t>IA</w:t>
      </w:r>
      <w:r w:rsidR="00CF1502">
        <w:rPr>
          <w:rFonts w:ascii="Times New Roman" w:hAnsi="Times New Roman" w:cs="Times New Roman"/>
          <w:sz w:val="24"/>
          <w:szCs w:val="24"/>
        </w:rPr>
        <w:t>”</w:t>
      </w:r>
      <w:r w:rsidRPr="002C2264">
        <w:rPr>
          <w:rFonts w:ascii="Times New Roman" w:hAnsi="Times New Roman" w:cs="Times New Roman"/>
          <w:sz w:val="24"/>
          <w:szCs w:val="24"/>
        </w:rPr>
        <w:t xml:space="preserve"> en la educación superior. </w:t>
      </w:r>
      <w:r w:rsidR="009F7DA9">
        <w:rPr>
          <w:rFonts w:ascii="Times New Roman" w:hAnsi="Times New Roman" w:cs="Times New Roman"/>
          <w:sz w:val="24"/>
          <w:szCs w:val="24"/>
        </w:rPr>
        <w:t>E</w:t>
      </w:r>
      <w:r w:rsidR="00DF4E27">
        <w:rPr>
          <w:rFonts w:ascii="Times New Roman" w:hAnsi="Times New Roman" w:cs="Times New Roman"/>
          <w:sz w:val="24"/>
          <w:szCs w:val="24"/>
        </w:rPr>
        <w:t>fectivamente se utiliz</w:t>
      </w:r>
      <w:r w:rsidR="00BC1D4C">
        <w:rPr>
          <w:rFonts w:ascii="Times New Roman" w:hAnsi="Times New Roman" w:cs="Times New Roman"/>
          <w:sz w:val="24"/>
          <w:szCs w:val="24"/>
        </w:rPr>
        <w:t xml:space="preserve">ó el método deductivo al identificar las </w:t>
      </w:r>
      <w:r w:rsidR="00BC1D4C" w:rsidRPr="002C2264">
        <w:rPr>
          <w:rFonts w:ascii="Times New Roman" w:hAnsi="Times New Roman" w:cs="Times New Roman"/>
          <w:sz w:val="24"/>
          <w:szCs w:val="24"/>
        </w:rPr>
        <w:t>tendencias, desafíos y oportunidades</w:t>
      </w:r>
      <w:r w:rsidR="00BC1D4C">
        <w:rPr>
          <w:rFonts w:ascii="Times New Roman" w:hAnsi="Times New Roman" w:cs="Times New Roman"/>
          <w:sz w:val="24"/>
          <w:szCs w:val="24"/>
        </w:rPr>
        <w:t xml:space="preserve"> en el conocimiento acumulado y el </w:t>
      </w:r>
      <w:r w:rsidR="00DF4E27" w:rsidRPr="002C2264">
        <w:rPr>
          <w:rFonts w:ascii="Times New Roman" w:hAnsi="Times New Roman" w:cs="Times New Roman"/>
          <w:sz w:val="24"/>
          <w:szCs w:val="24"/>
        </w:rPr>
        <w:t>establecimiento de un marco conceptual sólido</w:t>
      </w:r>
      <w:r w:rsidR="00B80E65">
        <w:rPr>
          <w:rFonts w:ascii="Times New Roman" w:hAnsi="Times New Roman" w:cs="Times New Roman"/>
          <w:sz w:val="24"/>
          <w:szCs w:val="24"/>
        </w:rPr>
        <w:t>,</w:t>
      </w:r>
      <w:r w:rsidR="00DF4E27" w:rsidRPr="002C2264">
        <w:rPr>
          <w:rFonts w:ascii="Times New Roman" w:hAnsi="Times New Roman" w:cs="Times New Roman"/>
          <w:sz w:val="24"/>
          <w:szCs w:val="24"/>
        </w:rPr>
        <w:t xml:space="preserve"> para comprender el fenómeno en investigación.</w:t>
      </w:r>
    </w:p>
    <w:p w14:paraId="572B9613" w14:textId="6EA43BDB" w:rsidR="002C2264" w:rsidRPr="00FE01D6" w:rsidRDefault="002C2264" w:rsidP="00771179">
      <w:pPr>
        <w:spacing w:after="120" w:line="360" w:lineRule="auto"/>
        <w:jc w:val="both"/>
        <w:rPr>
          <w:rFonts w:ascii="Times New Roman" w:hAnsi="Times New Roman" w:cs="Times New Roman"/>
          <w:sz w:val="24"/>
          <w:szCs w:val="24"/>
        </w:rPr>
      </w:pPr>
      <w:r w:rsidRPr="00FE01D6">
        <w:rPr>
          <w:rFonts w:ascii="Times New Roman" w:hAnsi="Times New Roman" w:cs="Times New Roman"/>
          <w:sz w:val="24"/>
          <w:szCs w:val="24"/>
        </w:rPr>
        <w:t>Inicialmente, se llev</w:t>
      </w:r>
      <w:r w:rsidR="00716392">
        <w:rPr>
          <w:rFonts w:ascii="Times New Roman" w:hAnsi="Times New Roman" w:cs="Times New Roman"/>
          <w:sz w:val="24"/>
          <w:szCs w:val="24"/>
        </w:rPr>
        <w:t xml:space="preserve">ó </w:t>
      </w:r>
      <w:r w:rsidRPr="00FE01D6">
        <w:rPr>
          <w:rFonts w:ascii="Times New Roman" w:hAnsi="Times New Roman" w:cs="Times New Roman"/>
          <w:sz w:val="24"/>
          <w:szCs w:val="24"/>
        </w:rPr>
        <w:t xml:space="preserve">a cabo una exploración metódica en bases de datos </w:t>
      </w:r>
      <w:r w:rsidR="00014C50" w:rsidRPr="00FE01D6">
        <w:rPr>
          <w:rFonts w:ascii="Times New Roman" w:hAnsi="Times New Roman" w:cs="Times New Roman"/>
          <w:sz w:val="24"/>
          <w:szCs w:val="24"/>
        </w:rPr>
        <w:t xml:space="preserve">de información científica </w:t>
      </w:r>
      <w:r w:rsidR="00592C49">
        <w:rPr>
          <w:rFonts w:ascii="Times New Roman" w:hAnsi="Times New Roman" w:cs="Times New Roman"/>
          <w:sz w:val="24"/>
          <w:szCs w:val="24"/>
        </w:rPr>
        <w:t xml:space="preserve">principalmente </w:t>
      </w:r>
      <w:r w:rsidR="00BD4838" w:rsidRPr="00FE01D6">
        <w:rPr>
          <w:rFonts w:ascii="Times New Roman" w:hAnsi="Times New Roman" w:cs="Times New Roman"/>
          <w:sz w:val="24"/>
          <w:szCs w:val="24"/>
        </w:rPr>
        <w:t>S</w:t>
      </w:r>
      <w:r w:rsidR="00014C50" w:rsidRPr="00FE01D6">
        <w:rPr>
          <w:rFonts w:ascii="Times New Roman" w:hAnsi="Times New Roman" w:cs="Times New Roman"/>
          <w:sz w:val="24"/>
          <w:szCs w:val="24"/>
        </w:rPr>
        <w:t>copus</w:t>
      </w:r>
      <w:r w:rsidR="008D3B22" w:rsidRPr="00FE01D6">
        <w:rPr>
          <w:rFonts w:ascii="Times New Roman" w:hAnsi="Times New Roman" w:cs="Times New Roman"/>
          <w:sz w:val="24"/>
          <w:szCs w:val="24"/>
        </w:rPr>
        <w:t xml:space="preserve"> y ScienceDirect </w:t>
      </w:r>
      <w:r w:rsidRPr="00FE01D6">
        <w:rPr>
          <w:rFonts w:ascii="Times New Roman" w:hAnsi="Times New Roman" w:cs="Times New Roman"/>
          <w:sz w:val="24"/>
          <w:szCs w:val="24"/>
        </w:rPr>
        <w:t xml:space="preserve">utilizando términos </w:t>
      </w:r>
      <w:r w:rsidR="00014C50" w:rsidRPr="00FE01D6">
        <w:rPr>
          <w:rFonts w:ascii="Times New Roman" w:hAnsi="Times New Roman" w:cs="Times New Roman"/>
          <w:sz w:val="24"/>
          <w:szCs w:val="24"/>
        </w:rPr>
        <w:t>claves</w:t>
      </w:r>
      <w:r w:rsidRPr="00FE01D6">
        <w:rPr>
          <w:rFonts w:ascii="Times New Roman" w:hAnsi="Times New Roman" w:cs="Times New Roman"/>
          <w:sz w:val="24"/>
          <w:szCs w:val="24"/>
        </w:rPr>
        <w:t xml:space="preserve">: inteligencia artificial en la educación superior, </w:t>
      </w:r>
      <w:r w:rsidR="00CF1502" w:rsidRPr="00FE01D6">
        <w:rPr>
          <w:rFonts w:ascii="Times New Roman" w:hAnsi="Times New Roman" w:cs="Times New Roman"/>
          <w:sz w:val="24"/>
          <w:szCs w:val="24"/>
        </w:rPr>
        <w:t>“</w:t>
      </w:r>
      <w:r w:rsidRPr="00FE01D6">
        <w:rPr>
          <w:rFonts w:ascii="Times New Roman" w:hAnsi="Times New Roman" w:cs="Times New Roman"/>
          <w:sz w:val="24"/>
          <w:szCs w:val="24"/>
        </w:rPr>
        <w:t>IA</w:t>
      </w:r>
      <w:r w:rsidR="00CF1502" w:rsidRPr="00FE01D6">
        <w:rPr>
          <w:rFonts w:ascii="Times New Roman" w:hAnsi="Times New Roman" w:cs="Times New Roman"/>
          <w:sz w:val="24"/>
          <w:szCs w:val="24"/>
        </w:rPr>
        <w:t>”</w:t>
      </w:r>
      <w:r w:rsidRPr="00FE01D6">
        <w:rPr>
          <w:rFonts w:ascii="Times New Roman" w:hAnsi="Times New Roman" w:cs="Times New Roman"/>
          <w:sz w:val="24"/>
          <w:szCs w:val="24"/>
        </w:rPr>
        <w:t xml:space="preserve"> en la educación universitaria, </w:t>
      </w:r>
      <w:r w:rsidR="00CF1502" w:rsidRPr="00FE01D6">
        <w:rPr>
          <w:rFonts w:ascii="Times New Roman" w:hAnsi="Times New Roman" w:cs="Times New Roman"/>
          <w:sz w:val="24"/>
          <w:szCs w:val="24"/>
        </w:rPr>
        <w:t>“</w:t>
      </w:r>
      <w:r w:rsidRPr="00FE01D6">
        <w:rPr>
          <w:rFonts w:ascii="Times New Roman" w:hAnsi="Times New Roman" w:cs="Times New Roman"/>
          <w:sz w:val="24"/>
          <w:szCs w:val="24"/>
        </w:rPr>
        <w:t>IA</w:t>
      </w:r>
      <w:r w:rsidR="00CF1502" w:rsidRPr="00FE01D6">
        <w:rPr>
          <w:rFonts w:ascii="Times New Roman" w:hAnsi="Times New Roman" w:cs="Times New Roman"/>
          <w:sz w:val="24"/>
          <w:szCs w:val="24"/>
        </w:rPr>
        <w:t>”</w:t>
      </w:r>
      <w:r w:rsidRPr="00FE01D6">
        <w:rPr>
          <w:rFonts w:ascii="Times New Roman" w:hAnsi="Times New Roman" w:cs="Times New Roman"/>
          <w:sz w:val="24"/>
          <w:szCs w:val="24"/>
        </w:rPr>
        <w:t xml:space="preserve"> generativa y aplicaciones de la </w:t>
      </w:r>
      <w:r w:rsidR="00CF1502" w:rsidRPr="00FE01D6">
        <w:rPr>
          <w:rFonts w:ascii="Times New Roman" w:hAnsi="Times New Roman" w:cs="Times New Roman"/>
          <w:sz w:val="24"/>
          <w:szCs w:val="24"/>
        </w:rPr>
        <w:t>“</w:t>
      </w:r>
      <w:r w:rsidRPr="00FE01D6">
        <w:rPr>
          <w:rFonts w:ascii="Times New Roman" w:hAnsi="Times New Roman" w:cs="Times New Roman"/>
          <w:sz w:val="24"/>
          <w:szCs w:val="24"/>
        </w:rPr>
        <w:t>IA</w:t>
      </w:r>
      <w:r w:rsidR="00CF1502" w:rsidRPr="00FE01D6">
        <w:rPr>
          <w:rFonts w:ascii="Times New Roman" w:hAnsi="Times New Roman" w:cs="Times New Roman"/>
          <w:sz w:val="24"/>
          <w:szCs w:val="24"/>
        </w:rPr>
        <w:t>”</w:t>
      </w:r>
      <w:r w:rsidRPr="00FE01D6">
        <w:rPr>
          <w:rFonts w:ascii="Times New Roman" w:hAnsi="Times New Roman" w:cs="Times New Roman"/>
          <w:sz w:val="24"/>
          <w:szCs w:val="24"/>
        </w:rPr>
        <w:t xml:space="preserve"> en la educación. </w:t>
      </w:r>
      <w:r w:rsidR="00FE01D6">
        <w:rPr>
          <w:rFonts w:ascii="Times New Roman" w:hAnsi="Times New Roman" w:cs="Times New Roman"/>
          <w:sz w:val="24"/>
          <w:szCs w:val="24"/>
        </w:rPr>
        <w:t xml:space="preserve">Con la ayuda de Zotero se hizo la </w:t>
      </w:r>
      <w:r w:rsidR="007F415B" w:rsidRPr="00FE01D6">
        <w:rPr>
          <w:rFonts w:ascii="Times New Roman" w:hAnsi="Times New Roman" w:cs="Times New Roman"/>
          <w:sz w:val="24"/>
          <w:szCs w:val="24"/>
        </w:rPr>
        <w:t>gestión de las referencias y la bibliografía pertinente con el tema de interés</w:t>
      </w:r>
      <w:r w:rsidR="00FE01D6">
        <w:rPr>
          <w:rFonts w:ascii="Times New Roman" w:hAnsi="Times New Roman" w:cs="Times New Roman"/>
          <w:sz w:val="24"/>
          <w:szCs w:val="24"/>
        </w:rPr>
        <w:t>.</w:t>
      </w:r>
      <w:r w:rsidR="007F415B" w:rsidRPr="00FE01D6">
        <w:rPr>
          <w:rFonts w:ascii="Times New Roman" w:hAnsi="Times New Roman" w:cs="Times New Roman"/>
          <w:sz w:val="24"/>
          <w:szCs w:val="24"/>
        </w:rPr>
        <w:t xml:space="preserve"> </w:t>
      </w:r>
    </w:p>
    <w:p w14:paraId="3E2941FA" w14:textId="733D7B33" w:rsidR="002C2264" w:rsidRPr="002C2264" w:rsidRDefault="002C2264" w:rsidP="00771179">
      <w:pPr>
        <w:spacing w:after="120" w:line="360" w:lineRule="auto"/>
        <w:jc w:val="both"/>
        <w:rPr>
          <w:rFonts w:ascii="Times New Roman" w:hAnsi="Times New Roman" w:cs="Times New Roman"/>
          <w:sz w:val="24"/>
          <w:szCs w:val="24"/>
        </w:rPr>
      </w:pPr>
      <w:r w:rsidRPr="002C2264">
        <w:rPr>
          <w:rFonts w:ascii="Times New Roman" w:hAnsi="Times New Roman" w:cs="Times New Roman"/>
          <w:sz w:val="24"/>
          <w:szCs w:val="24"/>
        </w:rPr>
        <w:t xml:space="preserve">Posteriormente, </w:t>
      </w:r>
      <w:r w:rsidR="00716392" w:rsidRPr="002C2264">
        <w:rPr>
          <w:rFonts w:ascii="Times New Roman" w:hAnsi="Times New Roman" w:cs="Times New Roman"/>
          <w:sz w:val="24"/>
          <w:szCs w:val="24"/>
        </w:rPr>
        <w:t xml:space="preserve">los materiales elegidos se </w:t>
      </w:r>
      <w:r w:rsidR="00716392">
        <w:rPr>
          <w:rFonts w:ascii="Times New Roman" w:hAnsi="Times New Roman" w:cs="Times New Roman"/>
          <w:sz w:val="24"/>
          <w:szCs w:val="24"/>
        </w:rPr>
        <w:t xml:space="preserve">examinaron </w:t>
      </w:r>
      <w:r w:rsidRPr="002C2264">
        <w:rPr>
          <w:rFonts w:ascii="Times New Roman" w:hAnsi="Times New Roman" w:cs="Times New Roman"/>
          <w:sz w:val="24"/>
          <w:szCs w:val="24"/>
        </w:rPr>
        <w:t>y eval</w:t>
      </w:r>
      <w:r w:rsidR="00716392">
        <w:rPr>
          <w:rFonts w:ascii="Times New Roman" w:hAnsi="Times New Roman" w:cs="Times New Roman"/>
          <w:sz w:val="24"/>
          <w:szCs w:val="24"/>
        </w:rPr>
        <w:t>uaron con detenimiento</w:t>
      </w:r>
      <w:r w:rsidRPr="002C2264">
        <w:rPr>
          <w:rFonts w:ascii="Times New Roman" w:hAnsi="Times New Roman" w:cs="Times New Roman"/>
          <w:sz w:val="24"/>
          <w:szCs w:val="24"/>
        </w:rPr>
        <w:t>. Se identific</w:t>
      </w:r>
      <w:r w:rsidR="00716392">
        <w:rPr>
          <w:rFonts w:ascii="Times New Roman" w:hAnsi="Times New Roman" w:cs="Times New Roman"/>
          <w:sz w:val="24"/>
          <w:szCs w:val="24"/>
        </w:rPr>
        <w:t>ó lo</w:t>
      </w:r>
      <w:r w:rsidRPr="002C2264">
        <w:rPr>
          <w:rFonts w:ascii="Times New Roman" w:hAnsi="Times New Roman" w:cs="Times New Roman"/>
          <w:sz w:val="24"/>
          <w:szCs w:val="24"/>
        </w:rPr>
        <w:t xml:space="preserve">s modelos educativos, los recursos tecnológicos y las estrategias metodológicas empleados para la integración de la </w:t>
      </w:r>
      <w:r w:rsidR="00316287">
        <w:rPr>
          <w:rFonts w:ascii="Times New Roman" w:hAnsi="Times New Roman" w:cs="Times New Roman"/>
          <w:sz w:val="24"/>
          <w:szCs w:val="24"/>
        </w:rPr>
        <w:t>“</w:t>
      </w:r>
      <w:r w:rsidRPr="002C2264">
        <w:rPr>
          <w:rFonts w:ascii="Times New Roman" w:hAnsi="Times New Roman" w:cs="Times New Roman"/>
          <w:sz w:val="24"/>
          <w:szCs w:val="24"/>
        </w:rPr>
        <w:t>IA</w:t>
      </w:r>
      <w:r w:rsidR="00316287">
        <w:rPr>
          <w:rFonts w:ascii="Times New Roman" w:hAnsi="Times New Roman" w:cs="Times New Roman"/>
          <w:sz w:val="24"/>
          <w:szCs w:val="24"/>
        </w:rPr>
        <w:t>”</w:t>
      </w:r>
      <w:r w:rsidRPr="002C2264">
        <w:rPr>
          <w:rFonts w:ascii="Times New Roman" w:hAnsi="Times New Roman" w:cs="Times New Roman"/>
          <w:sz w:val="24"/>
          <w:szCs w:val="24"/>
        </w:rPr>
        <w:t xml:space="preserve"> en la educación universitaria, junto con los resultados obtenidos y las conclusiones extraídas por los investigadores.</w:t>
      </w:r>
    </w:p>
    <w:p w14:paraId="61969757" w14:textId="77777777" w:rsidR="00532382" w:rsidRDefault="00532382" w:rsidP="00771179">
      <w:pPr>
        <w:spacing w:after="120" w:line="360" w:lineRule="auto"/>
        <w:jc w:val="both"/>
        <w:rPr>
          <w:rFonts w:ascii="Times New Roman" w:hAnsi="Times New Roman" w:cs="Times New Roman"/>
          <w:sz w:val="24"/>
          <w:szCs w:val="24"/>
        </w:rPr>
      </w:pPr>
      <w:r w:rsidRPr="00532382">
        <w:rPr>
          <w:rFonts w:ascii="Times New Roman" w:hAnsi="Times New Roman" w:cs="Times New Roman"/>
          <w:sz w:val="24"/>
          <w:szCs w:val="24"/>
        </w:rPr>
        <w:t>La síntesis de la literatura analizada se realizó mediante la extracción de los datos pertinentes y la categorización temática de los descubrimientos. En el ámbito académico se identificaron patrones, tendencias y áreas de controversia o discusión. Esta fase analítica facilitó el establecimiento de un marco conceptual que consolidó los principales conceptos y teorías tratados en la literatura revisada.</w:t>
      </w:r>
    </w:p>
    <w:p w14:paraId="5CC0B985" w14:textId="77777777" w:rsidR="00532382" w:rsidRDefault="00532382" w:rsidP="00771179">
      <w:pPr>
        <w:spacing w:after="120" w:line="360" w:lineRule="auto"/>
        <w:jc w:val="both"/>
        <w:rPr>
          <w:rFonts w:ascii="Times New Roman" w:hAnsi="Times New Roman" w:cs="Times New Roman"/>
          <w:sz w:val="24"/>
          <w:szCs w:val="24"/>
        </w:rPr>
      </w:pPr>
      <w:r w:rsidRPr="00532382">
        <w:rPr>
          <w:rFonts w:ascii="Times New Roman" w:hAnsi="Times New Roman" w:cs="Times New Roman"/>
          <w:sz w:val="24"/>
          <w:szCs w:val="24"/>
        </w:rPr>
        <w:t>Por último, se describieron los resultados de la revisión de la literatura, haciendo hincapié en las prácticas más importantes, los desafíos descubiertos y las sugerencias para las próximas investigaciones y prácticas en el ámbito de la integración de la «IA» en la educación universitaria.</w:t>
      </w:r>
    </w:p>
    <w:p w14:paraId="2891F0F7" w14:textId="7F3CDB94" w:rsidR="00914588" w:rsidRPr="00820656" w:rsidRDefault="00914588" w:rsidP="00771179">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Resultados.</w:t>
      </w:r>
    </w:p>
    <w:p w14:paraId="0C8E0EC2" w14:textId="3D9B70ED" w:rsidR="00666383" w:rsidRDefault="002C2264" w:rsidP="00771179">
      <w:pPr>
        <w:spacing w:after="120" w:line="360" w:lineRule="auto"/>
        <w:jc w:val="both"/>
        <w:rPr>
          <w:rFonts w:ascii="Times New Roman" w:hAnsi="Times New Roman" w:cs="Times New Roman"/>
          <w:sz w:val="24"/>
          <w:szCs w:val="24"/>
        </w:rPr>
      </w:pPr>
      <w:r w:rsidRPr="006620B1">
        <w:rPr>
          <w:rFonts w:ascii="Times New Roman" w:hAnsi="Times New Roman" w:cs="Times New Roman"/>
          <w:sz w:val="24"/>
          <w:szCs w:val="24"/>
        </w:rPr>
        <w:t>La pandemia de COVID-19</w:t>
      </w:r>
      <w:r w:rsidR="00C73ED7">
        <w:rPr>
          <w:rFonts w:ascii="Times New Roman" w:hAnsi="Times New Roman" w:cs="Times New Roman"/>
          <w:sz w:val="24"/>
          <w:szCs w:val="24"/>
        </w:rPr>
        <w:t xml:space="preserve"> significó</w:t>
      </w:r>
      <w:r w:rsidRPr="006620B1">
        <w:rPr>
          <w:rFonts w:ascii="Times New Roman" w:hAnsi="Times New Roman" w:cs="Times New Roman"/>
          <w:sz w:val="24"/>
          <w:szCs w:val="24"/>
        </w:rPr>
        <w:t xml:space="preserve"> un momento crucial en la aceptación y avance de las tecnologías emergentes, específicamente en el ámbito de la </w:t>
      </w:r>
      <w:r w:rsidR="00185FE1" w:rsidRPr="006620B1">
        <w:rPr>
          <w:rFonts w:ascii="Times New Roman" w:hAnsi="Times New Roman" w:cs="Times New Roman"/>
          <w:sz w:val="24"/>
          <w:szCs w:val="24"/>
        </w:rPr>
        <w:t>“</w:t>
      </w:r>
      <w:r w:rsidRPr="006620B1">
        <w:rPr>
          <w:rFonts w:ascii="Times New Roman" w:hAnsi="Times New Roman" w:cs="Times New Roman"/>
          <w:sz w:val="24"/>
          <w:szCs w:val="24"/>
        </w:rPr>
        <w:t>IA</w:t>
      </w:r>
      <w:r w:rsidR="00185FE1" w:rsidRPr="006620B1">
        <w:rPr>
          <w:rFonts w:ascii="Times New Roman" w:hAnsi="Times New Roman" w:cs="Times New Roman"/>
          <w:sz w:val="24"/>
          <w:szCs w:val="24"/>
        </w:rPr>
        <w:t>”</w:t>
      </w:r>
      <w:r w:rsidR="00173585" w:rsidRPr="006620B1">
        <w:rPr>
          <w:rFonts w:ascii="Times New Roman" w:hAnsi="Times New Roman" w:cs="Times New Roman"/>
          <w:sz w:val="24"/>
          <w:szCs w:val="24"/>
        </w:rPr>
        <w:t xml:space="preserve"> </w:t>
      </w:r>
      <w:r w:rsidR="00173585" w:rsidRPr="0072461B">
        <w:rPr>
          <w:rFonts w:ascii="Times New Roman" w:hAnsi="Times New Roman" w:cs="Times New Roman"/>
          <w:sz w:val="24"/>
          <w:szCs w:val="24"/>
        </w:rPr>
        <w:t xml:space="preserve">(Strusani y </w:t>
      </w:r>
      <w:r w:rsidR="00173585" w:rsidRPr="0072461B">
        <w:rPr>
          <w:rFonts w:ascii="Times New Roman" w:hAnsi="Times New Roman" w:cs="Times New Roman"/>
          <w:sz w:val="24"/>
          <w:szCs w:val="24"/>
          <w:lang w:val="es-EC"/>
        </w:rPr>
        <w:t xml:space="preserve">Houngbonon, </w:t>
      </w:r>
      <w:r w:rsidR="006620B1" w:rsidRPr="0072461B">
        <w:rPr>
          <w:rFonts w:ascii="Times New Roman" w:hAnsi="Times New Roman" w:cs="Times New Roman"/>
          <w:sz w:val="24"/>
          <w:szCs w:val="24"/>
          <w:lang w:val="es-EC"/>
        </w:rPr>
        <w:t>s.f.)</w:t>
      </w:r>
      <w:r w:rsidRPr="0072461B">
        <w:rPr>
          <w:rFonts w:ascii="Times New Roman" w:hAnsi="Times New Roman" w:cs="Times New Roman"/>
          <w:sz w:val="24"/>
          <w:szCs w:val="24"/>
        </w:rPr>
        <w:t>.</w:t>
      </w:r>
      <w:r w:rsidRPr="002C2264">
        <w:rPr>
          <w:rFonts w:ascii="Times New Roman" w:hAnsi="Times New Roman" w:cs="Times New Roman"/>
          <w:sz w:val="24"/>
          <w:szCs w:val="24"/>
        </w:rPr>
        <w:t xml:space="preserve"> Debido a la aplicación de los confinamientos y los protocolos de distanciamiento social, las </w:t>
      </w:r>
      <w:r w:rsidR="00F30134">
        <w:rPr>
          <w:rFonts w:ascii="Times New Roman" w:hAnsi="Times New Roman" w:cs="Times New Roman"/>
          <w:sz w:val="24"/>
          <w:szCs w:val="24"/>
        </w:rPr>
        <w:t>organizaciones</w:t>
      </w:r>
      <w:r w:rsidRPr="002C2264">
        <w:rPr>
          <w:rFonts w:ascii="Times New Roman" w:hAnsi="Times New Roman" w:cs="Times New Roman"/>
          <w:sz w:val="24"/>
          <w:szCs w:val="24"/>
        </w:rPr>
        <w:t xml:space="preserve"> y la comunidad en general</w:t>
      </w:r>
      <w:r w:rsidR="00185FE1">
        <w:rPr>
          <w:rFonts w:ascii="Times New Roman" w:hAnsi="Times New Roman" w:cs="Times New Roman"/>
          <w:sz w:val="24"/>
          <w:szCs w:val="24"/>
        </w:rPr>
        <w:t>, exploraron obligatoriamente</w:t>
      </w:r>
      <w:r w:rsidRPr="002C2264">
        <w:rPr>
          <w:rFonts w:ascii="Times New Roman" w:hAnsi="Times New Roman" w:cs="Times New Roman"/>
          <w:sz w:val="24"/>
          <w:szCs w:val="24"/>
        </w:rPr>
        <w:t xml:space="preserve"> estrategias </w:t>
      </w:r>
      <w:r w:rsidR="00185FE1">
        <w:rPr>
          <w:rFonts w:ascii="Times New Roman" w:hAnsi="Times New Roman" w:cs="Times New Roman"/>
          <w:sz w:val="24"/>
          <w:szCs w:val="24"/>
        </w:rPr>
        <w:t>alternativas</w:t>
      </w:r>
      <w:r w:rsidRPr="002C2264">
        <w:rPr>
          <w:rFonts w:ascii="Times New Roman" w:hAnsi="Times New Roman" w:cs="Times New Roman"/>
          <w:sz w:val="24"/>
          <w:szCs w:val="24"/>
        </w:rPr>
        <w:t xml:space="preserve"> para adaptarse a este nuevo entorno</w:t>
      </w:r>
      <w:r w:rsidR="00185FE1">
        <w:rPr>
          <w:rFonts w:ascii="Times New Roman" w:hAnsi="Times New Roman" w:cs="Times New Roman"/>
          <w:sz w:val="24"/>
          <w:szCs w:val="24"/>
        </w:rPr>
        <w:t>.</w:t>
      </w:r>
      <w:r w:rsidRPr="002C2264">
        <w:rPr>
          <w:rFonts w:ascii="Times New Roman" w:hAnsi="Times New Roman" w:cs="Times New Roman"/>
          <w:sz w:val="24"/>
          <w:szCs w:val="24"/>
        </w:rPr>
        <w:t xml:space="preserve"> </w:t>
      </w:r>
      <w:r w:rsidR="00A539C5">
        <w:rPr>
          <w:rFonts w:ascii="Times New Roman" w:hAnsi="Times New Roman" w:cs="Times New Roman"/>
          <w:sz w:val="24"/>
          <w:szCs w:val="24"/>
        </w:rPr>
        <w:t xml:space="preserve">Sobre el particular </w:t>
      </w:r>
      <w:r w:rsidRPr="002C2264">
        <w:rPr>
          <w:rFonts w:ascii="Times New Roman" w:hAnsi="Times New Roman" w:cs="Times New Roman"/>
          <w:sz w:val="24"/>
          <w:szCs w:val="24"/>
        </w:rPr>
        <w:t>Selwyn &amp; Jandrić (2020) menciona</w:t>
      </w:r>
      <w:r w:rsidR="00185FE1">
        <w:rPr>
          <w:rFonts w:ascii="Times New Roman" w:hAnsi="Times New Roman" w:cs="Times New Roman"/>
          <w:sz w:val="24"/>
          <w:szCs w:val="24"/>
        </w:rPr>
        <w:t>n</w:t>
      </w:r>
      <w:r w:rsidRPr="002C2264">
        <w:rPr>
          <w:rFonts w:ascii="Times New Roman" w:hAnsi="Times New Roman" w:cs="Times New Roman"/>
          <w:sz w:val="24"/>
          <w:szCs w:val="24"/>
        </w:rPr>
        <w:t xml:space="preserve"> que </w:t>
      </w:r>
      <w:r w:rsidRPr="002C2264">
        <w:rPr>
          <w:rFonts w:ascii="Times New Roman" w:hAnsi="Times New Roman" w:cs="Times New Roman"/>
          <w:sz w:val="24"/>
          <w:szCs w:val="24"/>
        </w:rPr>
        <w:lastRenderedPageBreak/>
        <w:t xml:space="preserve">la era posdigital durante la pandemia de la COVID-19 ha puesto de relieve la urgente necesidad de reevaluar el potencial y los obstáculos que plantean las tecnologías digitales en los diferentes ámbitos de la sociedad, especialmente en </w:t>
      </w:r>
      <w:r w:rsidR="00FC48EF">
        <w:rPr>
          <w:rFonts w:ascii="Times New Roman" w:hAnsi="Times New Roman" w:cs="Times New Roman"/>
          <w:sz w:val="24"/>
          <w:szCs w:val="24"/>
        </w:rPr>
        <w:t xml:space="preserve">la </w:t>
      </w:r>
      <w:r w:rsidR="00FC48EF" w:rsidRPr="002C2264">
        <w:rPr>
          <w:rFonts w:ascii="Times New Roman" w:hAnsi="Times New Roman" w:cs="Times New Roman"/>
          <w:sz w:val="24"/>
          <w:szCs w:val="24"/>
        </w:rPr>
        <w:t>educación</w:t>
      </w:r>
      <w:r w:rsidR="00A539C5">
        <w:rPr>
          <w:rFonts w:ascii="Times New Roman" w:hAnsi="Times New Roman" w:cs="Times New Roman"/>
          <w:sz w:val="24"/>
          <w:szCs w:val="24"/>
        </w:rPr>
        <w:t xml:space="preserve"> </w:t>
      </w:r>
      <w:r w:rsidR="00043D3C">
        <w:rPr>
          <w:rFonts w:ascii="Times New Roman" w:hAnsi="Times New Roman" w:cs="Times New Roman"/>
          <w:sz w:val="24"/>
          <w:szCs w:val="24"/>
        </w:rPr>
        <w:t>superior</w:t>
      </w:r>
      <w:r w:rsidRPr="002C2264">
        <w:rPr>
          <w:rFonts w:ascii="Times New Roman" w:hAnsi="Times New Roman" w:cs="Times New Roman"/>
          <w:sz w:val="24"/>
          <w:szCs w:val="24"/>
        </w:rPr>
        <w:t xml:space="preserve">. </w:t>
      </w:r>
      <w:r w:rsidR="006620B1">
        <w:rPr>
          <w:rFonts w:ascii="Times New Roman" w:hAnsi="Times New Roman" w:cs="Times New Roman"/>
          <w:sz w:val="24"/>
          <w:szCs w:val="24"/>
        </w:rPr>
        <w:t xml:space="preserve">Sin </w:t>
      </w:r>
      <w:r w:rsidR="00F30134">
        <w:rPr>
          <w:rFonts w:ascii="Times New Roman" w:hAnsi="Times New Roman" w:cs="Times New Roman"/>
          <w:sz w:val="24"/>
          <w:szCs w:val="24"/>
        </w:rPr>
        <w:t>embargo,</w:t>
      </w:r>
      <w:r w:rsidR="006620B1">
        <w:rPr>
          <w:rFonts w:ascii="Times New Roman" w:hAnsi="Times New Roman" w:cs="Times New Roman"/>
          <w:sz w:val="24"/>
          <w:szCs w:val="24"/>
        </w:rPr>
        <w:t xml:space="preserve"> esta respuesta en el contexto universitario </w:t>
      </w:r>
      <w:r w:rsidR="007B6AE7">
        <w:rPr>
          <w:rFonts w:ascii="Times New Roman" w:hAnsi="Times New Roman" w:cs="Times New Roman"/>
          <w:sz w:val="24"/>
          <w:szCs w:val="24"/>
        </w:rPr>
        <w:t>tanto antes como después, no</w:t>
      </w:r>
      <w:r w:rsidR="006620B1">
        <w:rPr>
          <w:rFonts w:ascii="Times New Roman" w:hAnsi="Times New Roman" w:cs="Times New Roman"/>
          <w:sz w:val="24"/>
          <w:szCs w:val="24"/>
        </w:rPr>
        <w:t xml:space="preserve"> se dio en la misma magnitud ante </w:t>
      </w:r>
      <w:r w:rsidR="007B6AE7">
        <w:rPr>
          <w:rFonts w:ascii="Times New Roman" w:hAnsi="Times New Roman" w:cs="Times New Roman"/>
          <w:sz w:val="24"/>
          <w:szCs w:val="24"/>
        </w:rPr>
        <w:t>un</w:t>
      </w:r>
      <w:r w:rsidR="008A2AA6">
        <w:rPr>
          <w:rFonts w:ascii="Times New Roman" w:hAnsi="Times New Roman" w:cs="Times New Roman"/>
          <w:sz w:val="24"/>
          <w:szCs w:val="24"/>
        </w:rPr>
        <w:t xml:space="preserve"> desarrollo desigual</w:t>
      </w:r>
      <w:r w:rsidR="0014269D">
        <w:rPr>
          <w:rFonts w:ascii="Times New Roman" w:hAnsi="Times New Roman" w:cs="Times New Roman"/>
          <w:sz w:val="24"/>
          <w:szCs w:val="24"/>
        </w:rPr>
        <w:t xml:space="preserve"> que se </w:t>
      </w:r>
      <w:r w:rsidR="00F30134">
        <w:rPr>
          <w:rFonts w:ascii="Times New Roman" w:hAnsi="Times New Roman" w:cs="Times New Roman"/>
          <w:sz w:val="24"/>
          <w:szCs w:val="24"/>
        </w:rPr>
        <w:t xml:space="preserve">explica </w:t>
      </w:r>
      <w:r w:rsidR="0014269D">
        <w:rPr>
          <w:rFonts w:ascii="Times New Roman" w:hAnsi="Times New Roman" w:cs="Times New Roman"/>
          <w:sz w:val="24"/>
          <w:szCs w:val="24"/>
        </w:rPr>
        <w:t xml:space="preserve">incluso por </w:t>
      </w:r>
      <w:r w:rsidR="008A2AA6">
        <w:rPr>
          <w:rFonts w:ascii="Times New Roman" w:hAnsi="Times New Roman" w:cs="Times New Roman"/>
          <w:sz w:val="24"/>
          <w:szCs w:val="24"/>
        </w:rPr>
        <w:t>cuestiones</w:t>
      </w:r>
      <w:r w:rsidR="00F30134">
        <w:rPr>
          <w:rFonts w:ascii="Times New Roman" w:hAnsi="Times New Roman" w:cs="Times New Roman"/>
          <w:sz w:val="24"/>
          <w:szCs w:val="24"/>
        </w:rPr>
        <w:t xml:space="preserve"> de orden estructural e</w:t>
      </w:r>
      <w:r w:rsidR="008A2AA6">
        <w:rPr>
          <w:rFonts w:ascii="Times New Roman" w:hAnsi="Times New Roman" w:cs="Times New Roman"/>
          <w:sz w:val="24"/>
          <w:szCs w:val="24"/>
        </w:rPr>
        <w:t xml:space="preserve"> históri</w:t>
      </w:r>
      <w:r w:rsidR="00F30134">
        <w:rPr>
          <w:rFonts w:ascii="Times New Roman" w:hAnsi="Times New Roman" w:cs="Times New Roman"/>
          <w:sz w:val="24"/>
          <w:szCs w:val="24"/>
        </w:rPr>
        <w:t>co</w:t>
      </w:r>
      <w:r w:rsidR="007B6AE7">
        <w:rPr>
          <w:rFonts w:ascii="Times New Roman" w:hAnsi="Times New Roman" w:cs="Times New Roman"/>
          <w:sz w:val="24"/>
          <w:szCs w:val="24"/>
        </w:rPr>
        <w:t xml:space="preserve">, </w:t>
      </w:r>
    </w:p>
    <w:p w14:paraId="6EFB1BF9" w14:textId="77777777" w:rsidR="00532382" w:rsidRDefault="002C2264" w:rsidP="00771179">
      <w:pPr>
        <w:spacing w:after="120" w:line="360" w:lineRule="auto"/>
        <w:jc w:val="both"/>
        <w:rPr>
          <w:rFonts w:ascii="Times New Roman" w:hAnsi="Times New Roman" w:cs="Times New Roman"/>
          <w:sz w:val="24"/>
          <w:szCs w:val="24"/>
        </w:rPr>
      </w:pPr>
      <w:r w:rsidRPr="002C2264">
        <w:rPr>
          <w:rFonts w:ascii="Times New Roman" w:hAnsi="Times New Roman" w:cs="Times New Roman"/>
          <w:sz w:val="24"/>
          <w:szCs w:val="24"/>
        </w:rPr>
        <w:t xml:space="preserve">En </w:t>
      </w:r>
      <w:r w:rsidR="00FC68A3">
        <w:rPr>
          <w:rFonts w:ascii="Times New Roman" w:hAnsi="Times New Roman" w:cs="Times New Roman"/>
          <w:sz w:val="24"/>
          <w:szCs w:val="24"/>
        </w:rPr>
        <w:t>el quehacer universitario</w:t>
      </w:r>
      <w:r w:rsidR="00971B73">
        <w:rPr>
          <w:rFonts w:ascii="Times New Roman" w:hAnsi="Times New Roman" w:cs="Times New Roman"/>
          <w:sz w:val="24"/>
          <w:szCs w:val="24"/>
        </w:rPr>
        <w:t xml:space="preserve"> la </w:t>
      </w:r>
      <w:r w:rsidR="00666383">
        <w:rPr>
          <w:rFonts w:ascii="Times New Roman" w:hAnsi="Times New Roman" w:cs="Times New Roman"/>
          <w:sz w:val="24"/>
          <w:szCs w:val="24"/>
        </w:rPr>
        <w:t>“</w:t>
      </w:r>
      <w:r w:rsidRPr="002C2264">
        <w:rPr>
          <w:rFonts w:ascii="Times New Roman" w:hAnsi="Times New Roman" w:cs="Times New Roman"/>
          <w:sz w:val="24"/>
          <w:szCs w:val="24"/>
        </w:rPr>
        <w:t>IA</w:t>
      </w:r>
      <w:r w:rsidR="00666383">
        <w:rPr>
          <w:rFonts w:ascii="Times New Roman" w:hAnsi="Times New Roman" w:cs="Times New Roman"/>
          <w:sz w:val="24"/>
          <w:szCs w:val="24"/>
        </w:rPr>
        <w:t>”</w:t>
      </w:r>
      <w:r w:rsidR="00FC68A3">
        <w:rPr>
          <w:rFonts w:ascii="Times New Roman" w:hAnsi="Times New Roman" w:cs="Times New Roman"/>
          <w:sz w:val="24"/>
          <w:szCs w:val="24"/>
        </w:rPr>
        <w:t xml:space="preserve"> </w:t>
      </w:r>
      <w:r w:rsidR="00DE16EF">
        <w:rPr>
          <w:rFonts w:ascii="Times New Roman" w:hAnsi="Times New Roman" w:cs="Times New Roman"/>
          <w:sz w:val="24"/>
          <w:szCs w:val="24"/>
        </w:rPr>
        <w:t xml:space="preserve">al igual que otras tecnologías que en su momento </w:t>
      </w:r>
      <w:r w:rsidR="00FC68A3">
        <w:rPr>
          <w:rFonts w:ascii="Times New Roman" w:hAnsi="Times New Roman" w:cs="Times New Roman"/>
          <w:sz w:val="24"/>
          <w:szCs w:val="24"/>
        </w:rPr>
        <w:t xml:space="preserve">tuvieron su impacto, generan no una sino varias expectativas tanto en la actividad académica, investigativa y de gestión.  </w:t>
      </w:r>
      <w:r w:rsidR="00532382" w:rsidRPr="00532382">
        <w:rPr>
          <w:rFonts w:ascii="Times New Roman" w:hAnsi="Times New Roman" w:cs="Times New Roman"/>
          <w:sz w:val="24"/>
          <w:szCs w:val="24"/>
        </w:rPr>
        <w:t>Eso sí, Slimi (2023) advierte que el uso de estas tecnologías avanzadas debe estar sujeto a cuestiones éticas y de valor. Sin desmerecer esta inquietud, la incorporación de estos avances tecnológicos en los procesos de enseñanza y aprendizaje en la educación superior casi siempre ha generado y genera este tipo de reacciones. Ahora bien, más allá de posiciones moralistas que abogan incluso por su prohibición, hay que ser conscientes de que el uso y, sobre todo, el mal uso de la inteligencia artificial, especialmente de la de tipo generativo, es un asunto que no puede pasar desapercibido, especialmente en el profesorado universitario.</w:t>
      </w:r>
    </w:p>
    <w:p w14:paraId="4EBBA783" w14:textId="11366631" w:rsidR="009974A0" w:rsidRDefault="002C2264" w:rsidP="00771179">
      <w:pPr>
        <w:spacing w:after="120" w:line="360" w:lineRule="auto"/>
        <w:jc w:val="both"/>
        <w:rPr>
          <w:rFonts w:ascii="Times New Roman" w:hAnsi="Times New Roman" w:cs="Times New Roman"/>
          <w:sz w:val="24"/>
          <w:szCs w:val="24"/>
        </w:rPr>
      </w:pPr>
      <w:r w:rsidRPr="00F536B3">
        <w:rPr>
          <w:rFonts w:ascii="Times New Roman" w:hAnsi="Times New Roman" w:cs="Times New Roman"/>
          <w:sz w:val="24"/>
          <w:szCs w:val="24"/>
        </w:rPr>
        <w:t>La</w:t>
      </w:r>
      <w:r w:rsidRPr="002C2264">
        <w:rPr>
          <w:rFonts w:ascii="Times New Roman" w:hAnsi="Times New Roman" w:cs="Times New Roman"/>
          <w:sz w:val="24"/>
          <w:szCs w:val="24"/>
        </w:rPr>
        <w:t xml:space="preserve"> </w:t>
      </w:r>
      <w:r w:rsidR="00A34B00">
        <w:rPr>
          <w:rFonts w:ascii="Times New Roman" w:hAnsi="Times New Roman" w:cs="Times New Roman"/>
          <w:sz w:val="24"/>
          <w:szCs w:val="24"/>
        </w:rPr>
        <w:t xml:space="preserve">“IA” </w:t>
      </w:r>
      <w:r w:rsidRPr="002C2264">
        <w:rPr>
          <w:rFonts w:ascii="Times New Roman" w:hAnsi="Times New Roman" w:cs="Times New Roman"/>
          <w:sz w:val="24"/>
          <w:szCs w:val="24"/>
        </w:rPr>
        <w:t xml:space="preserve">muestra también una oportunidad en el ámbito académico para </w:t>
      </w:r>
      <w:r w:rsidR="006A3608">
        <w:rPr>
          <w:rFonts w:ascii="Times New Roman" w:hAnsi="Times New Roman" w:cs="Times New Roman"/>
          <w:sz w:val="24"/>
          <w:szCs w:val="24"/>
        </w:rPr>
        <w:t xml:space="preserve">que los estudiantes que siguen una carrera universitaria, </w:t>
      </w:r>
      <w:bookmarkStart w:id="1" w:name="_Hlk180930145"/>
      <w:r w:rsidR="006A3608" w:rsidRPr="00C73ED7">
        <w:rPr>
          <w:rFonts w:ascii="Times New Roman" w:hAnsi="Times New Roman" w:cs="Times New Roman"/>
          <w:sz w:val="24"/>
          <w:szCs w:val="24"/>
        </w:rPr>
        <w:t xml:space="preserve">potencialicen la </w:t>
      </w:r>
      <w:r w:rsidRPr="00C73ED7">
        <w:rPr>
          <w:rFonts w:ascii="Times New Roman" w:hAnsi="Times New Roman" w:cs="Times New Roman"/>
          <w:sz w:val="24"/>
          <w:szCs w:val="24"/>
        </w:rPr>
        <w:t>adqui</w:t>
      </w:r>
      <w:r w:rsidR="006A3608" w:rsidRPr="00C73ED7">
        <w:rPr>
          <w:rFonts w:ascii="Times New Roman" w:hAnsi="Times New Roman" w:cs="Times New Roman"/>
          <w:sz w:val="24"/>
          <w:szCs w:val="24"/>
        </w:rPr>
        <w:t xml:space="preserve">sición y el uso de </w:t>
      </w:r>
      <w:r w:rsidRPr="00C73ED7">
        <w:rPr>
          <w:rFonts w:ascii="Times New Roman" w:hAnsi="Times New Roman" w:cs="Times New Roman"/>
          <w:sz w:val="24"/>
          <w:szCs w:val="24"/>
        </w:rPr>
        <w:t>conocimientos</w:t>
      </w:r>
      <w:bookmarkEnd w:id="1"/>
      <w:r w:rsidR="006A3608">
        <w:rPr>
          <w:rFonts w:ascii="Times New Roman" w:hAnsi="Times New Roman" w:cs="Times New Roman"/>
          <w:sz w:val="24"/>
          <w:szCs w:val="24"/>
        </w:rPr>
        <w:t>.</w:t>
      </w:r>
      <w:r w:rsidR="00A34B00">
        <w:rPr>
          <w:rFonts w:ascii="Times New Roman" w:hAnsi="Times New Roman" w:cs="Times New Roman"/>
          <w:sz w:val="24"/>
          <w:szCs w:val="24"/>
        </w:rPr>
        <w:t xml:space="preserve"> Para </w:t>
      </w:r>
      <w:r w:rsidRPr="002C2264">
        <w:rPr>
          <w:rFonts w:ascii="Times New Roman" w:hAnsi="Times New Roman" w:cs="Times New Roman"/>
          <w:sz w:val="24"/>
          <w:szCs w:val="24"/>
        </w:rPr>
        <w:t>Aldosari (2020</w:t>
      </w:r>
      <w:r w:rsidR="006A3608" w:rsidRPr="002C2264">
        <w:rPr>
          <w:rFonts w:ascii="Times New Roman" w:hAnsi="Times New Roman" w:cs="Times New Roman"/>
          <w:sz w:val="24"/>
          <w:szCs w:val="24"/>
        </w:rPr>
        <w:t>) se</w:t>
      </w:r>
      <w:r w:rsidRPr="002C2264">
        <w:rPr>
          <w:rFonts w:ascii="Times New Roman" w:hAnsi="Times New Roman" w:cs="Times New Roman"/>
          <w:sz w:val="24"/>
          <w:szCs w:val="24"/>
        </w:rPr>
        <w:t xml:space="preserve"> espera que la implementación de la inteligencia artificial en los planes de estudio de la educación superior</w:t>
      </w:r>
      <w:r w:rsidR="00B31218">
        <w:rPr>
          <w:rFonts w:ascii="Times New Roman" w:hAnsi="Times New Roman" w:cs="Times New Roman"/>
          <w:sz w:val="24"/>
          <w:szCs w:val="24"/>
        </w:rPr>
        <w:t>,</w:t>
      </w:r>
      <w:r w:rsidRPr="002C2264">
        <w:rPr>
          <w:rFonts w:ascii="Times New Roman" w:hAnsi="Times New Roman" w:cs="Times New Roman"/>
          <w:sz w:val="24"/>
          <w:szCs w:val="24"/>
        </w:rPr>
        <w:t xml:space="preserve"> tenga implicaciones significativas</w:t>
      </w:r>
      <w:r w:rsidR="007161DC">
        <w:rPr>
          <w:rFonts w:ascii="Times New Roman" w:hAnsi="Times New Roman" w:cs="Times New Roman"/>
          <w:sz w:val="24"/>
          <w:szCs w:val="24"/>
        </w:rPr>
        <w:t xml:space="preserve"> en </w:t>
      </w:r>
      <w:r w:rsidR="00B31218">
        <w:rPr>
          <w:rFonts w:ascii="Times New Roman" w:hAnsi="Times New Roman" w:cs="Times New Roman"/>
          <w:sz w:val="24"/>
          <w:szCs w:val="24"/>
        </w:rPr>
        <w:t xml:space="preserve">términos de velocidad y </w:t>
      </w:r>
      <w:r w:rsidR="007161DC">
        <w:rPr>
          <w:rFonts w:ascii="Times New Roman" w:hAnsi="Times New Roman" w:cs="Times New Roman"/>
          <w:sz w:val="24"/>
          <w:szCs w:val="24"/>
        </w:rPr>
        <w:t xml:space="preserve">precisión </w:t>
      </w:r>
      <w:r w:rsidR="00E45D05">
        <w:rPr>
          <w:rFonts w:ascii="Times New Roman" w:hAnsi="Times New Roman" w:cs="Times New Roman"/>
          <w:sz w:val="24"/>
          <w:szCs w:val="24"/>
        </w:rPr>
        <w:t>en habilidades</w:t>
      </w:r>
      <w:r w:rsidR="007161DC">
        <w:rPr>
          <w:rFonts w:ascii="Times New Roman" w:hAnsi="Times New Roman" w:cs="Times New Roman"/>
          <w:sz w:val="24"/>
          <w:szCs w:val="24"/>
        </w:rPr>
        <w:t xml:space="preserve"> que demanda la formación profesional.</w:t>
      </w:r>
      <w:r w:rsidR="00AC2E53">
        <w:rPr>
          <w:rFonts w:ascii="Times New Roman" w:hAnsi="Times New Roman" w:cs="Times New Roman"/>
          <w:sz w:val="24"/>
          <w:szCs w:val="24"/>
        </w:rPr>
        <w:t xml:space="preserve">  </w:t>
      </w:r>
      <w:r w:rsidR="00A342A7">
        <w:rPr>
          <w:rFonts w:ascii="Times New Roman" w:hAnsi="Times New Roman" w:cs="Times New Roman"/>
          <w:sz w:val="24"/>
          <w:szCs w:val="24"/>
        </w:rPr>
        <w:t>Sin desmerecer la importancia que tiene la preparación de estas capacidades que demanda un mundo laboral cambiante y que incluso va</w:t>
      </w:r>
      <w:r w:rsidR="005D77FC">
        <w:rPr>
          <w:rFonts w:ascii="Times New Roman" w:hAnsi="Times New Roman" w:cs="Times New Roman"/>
          <w:sz w:val="24"/>
          <w:szCs w:val="24"/>
        </w:rPr>
        <w:t>n</w:t>
      </w:r>
      <w:r w:rsidR="00A342A7">
        <w:rPr>
          <w:rFonts w:ascii="Times New Roman" w:hAnsi="Times New Roman" w:cs="Times New Roman"/>
          <w:sz w:val="24"/>
          <w:szCs w:val="24"/>
        </w:rPr>
        <w:t xml:space="preserve"> a tono con las necesidades y expectativas vitales de los estudiantes, hay que tener muy presente el papel que desde otrora la Universidad tiene como un espacio educativo donde es insustituible el apoyo y la colaboración entre docentes y estudiantes</w:t>
      </w:r>
      <w:r w:rsidR="000A75CA">
        <w:rPr>
          <w:rFonts w:ascii="Times New Roman" w:hAnsi="Times New Roman" w:cs="Times New Roman"/>
          <w:sz w:val="24"/>
          <w:szCs w:val="24"/>
        </w:rPr>
        <w:t xml:space="preserve">, incluso </w:t>
      </w:r>
      <w:r w:rsidR="009974A0">
        <w:rPr>
          <w:rFonts w:ascii="Times New Roman" w:hAnsi="Times New Roman" w:cs="Times New Roman"/>
          <w:sz w:val="24"/>
          <w:szCs w:val="24"/>
        </w:rPr>
        <w:t xml:space="preserve">en </w:t>
      </w:r>
      <w:r w:rsidR="007C0CF8">
        <w:rPr>
          <w:rFonts w:ascii="Times New Roman" w:hAnsi="Times New Roman" w:cs="Times New Roman"/>
          <w:sz w:val="24"/>
          <w:szCs w:val="24"/>
        </w:rPr>
        <w:t>sus</w:t>
      </w:r>
      <w:r w:rsidR="009974A0">
        <w:rPr>
          <w:rFonts w:ascii="Times New Roman" w:hAnsi="Times New Roman" w:cs="Times New Roman"/>
          <w:sz w:val="24"/>
          <w:szCs w:val="24"/>
        </w:rPr>
        <w:t xml:space="preserve"> emociones y sentimientos</w:t>
      </w:r>
      <w:r w:rsidR="00A342A7">
        <w:rPr>
          <w:rFonts w:ascii="Times New Roman" w:hAnsi="Times New Roman" w:cs="Times New Roman"/>
          <w:sz w:val="24"/>
          <w:szCs w:val="24"/>
        </w:rPr>
        <w:t xml:space="preserve"> </w:t>
      </w:r>
      <w:r w:rsidR="00A342A7" w:rsidRPr="00232748">
        <w:rPr>
          <w:rFonts w:ascii="Times New Roman" w:hAnsi="Times New Roman" w:cs="Times New Roman"/>
          <w:sz w:val="24"/>
          <w:szCs w:val="24"/>
        </w:rPr>
        <w:t>(</w:t>
      </w:r>
      <w:r w:rsidR="00C51129" w:rsidRPr="00232748">
        <w:rPr>
          <w:rFonts w:ascii="Times New Roman" w:hAnsi="Times New Roman" w:cs="Times New Roman"/>
          <w:sz w:val="24"/>
          <w:szCs w:val="24"/>
        </w:rPr>
        <w:t>Villarroel</w:t>
      </w:r>
      <w:r w:rsidR="006A3608" w:rsidRPr="00232748">
        <w:rPr>
          <w:rFonts w:ascii="Times New Roman" w:hAnsi="Times New Roman" w:cs="Times New Roman"/>
          <w:sz w:val="24"/>
          <w:szCs w:val="24"/>
        </w:rPr>
        <w:t>,</w:t>
      </w:r>
      <w:r w:rsidR="007C0CF8" w:rsidRPr="00232748">
        <w:rPr>
          <w:rFonts w:ascii="Times New Roman" w:hAnsi="Times New Roman" w:cs="Times New Roman"/>
          <w:sz w:val="24"/>
          <w:szCs w:val="24"/>
        </w:rPr>
        <w:t xml:space="preserve"> 2006; V</w:t>
      </w:r>
      <w:r w:rsidR="00A342A7" w:rsidRPr="00232748">
        <w:rPr>
          <w:rFonts w:ascii="Times New Roman" w:hAnsi="Times New Roman" w:cs="Times New Roman"/>
          <w:sz w:val="24"/>
          <w:szCs w:val="24"/>
        </w:rPr>
        <w:t>argas,</w:t>
      </w:r>
      <w:r w:rsidR="00790BE0" w:rsidRPr="00232748">
        <w:rPr>
          <w:rFonts w:ascii="Times New Roman" w:hAnsi="Times New Roman" w:cs="Times New Roman"/>
          <w:sz w:val="24"/>
          <w:szCs w:val="24"/>
        </w:rPr>
        <w:t xml:space="preserve"> 2021</w:t>
      </w:r>
      <w:r w:rsidR="00A342A7" w:rsidRPr="00232748">
        <w:rPr>
          <w:rFonts w:ascii="Times New Roman" w:hAnsi="Times New Roman" w:cs="Times New Roman"/>
          <w:sz w:val="24"/>
          <w:szCs w:val="24"/>
        </w:rPr>
        <w:t>).</w:t>
      </w:r>
      <w:r w:rsidR="00A342A7">
        <w:rPr>
          <w:rFonts w:ascii="Times New Roman" w:hAnsi="Times New Roman" w:cs="Times New Roman"/>
          <w:sz w:val="24"/>
          <w:szCs w:val="24"/>
        </w:rPr>
        <w:t xml:space="preserve">  </w:t>
      </w:r>
      <w:r w:rsidR="009974A0">
        <w:rPr>
          <w:rFonts w:ascii="Times New Roman" w:hAnsi="Times New Roman" w:cs="Times New Roman"/>
          <w:sz w:val="24"/>
          <w:szCs w:val="24"/>
        </w:rPr>
        <w:t xml:space="preserve">Suponer que la formación de la personalidad </w:t>
      </w:r>
      <w:r w:rsidR="0059757A">
        <w:rPr>
          <w:rFonts w:ascii="Times New Roman" w:hAnsi="Times New Roman" w:cs="Times New Roman"/>
          <w:sz w:val="24"/>
          <w:szCs w:val="24"/>
        </w:rPr>
        <w:t xml:space="preserve">es un asunto trasnochado </w:t>
      </w:r>
      <w:r w:rsidR="007E3A82">
        <w:rPr>
          <w:rFonts w:ascii="Times New Roman" w:hAnsi="Times New Roman" w:cs="Times New Roman"/>
          <w:sz w:val="24"/>
          <w:szCs w:val="24"/>
        </w:rPr>
        <w:t xml:space="preserve">o </w:t>
      </w:r>
      <w:r w:rsidR="00C73ED7">
        <w:rPr>
          <w:rFonts w:ascii="Times New Roman" w:hAnsi="Times New Roman" w:cs="Times New Roman"/>
          <w:sz w:val="24"/>
          <w:szCs w:val="24"/>
        </w:rPr>
        <w:t>que ya</w:t>
      </w:r>
      <w:r w:rsidR="009974A0">
        <w:rPr>
          <w:rFonts w:ascii="Times New Roman" w:hAnsi="Times New Roman" w:cs="Times New Roman"/>
          <w:sz w:val="24"/>
          <w:szCs w:val="24"/>
        </w:rPr>
        <w:t xml:space="preserve"> se resolvió en la escuela o el núcleo familiar, es irresponsable al igual que el carácter neutral en la preparación científica y técnica. Al contrario, lo ético, el humanismo y la formación de ciudadanos responsables con el mundo y la sociedad</w:t>
      </w:r>
      <w:r w:rsidR="0059757A">
        <w:rPr>
          <w:rFonts w:ascii="Times New Roman" w:hAnsi="Times New Roman" w:cs="Times New Roman"/>
          <w:sz w:val="24"/>
          <w:szCs w:val="24"/>
        </w:rPr>
        <w:t>,</w:t>
      </w:r>
      <w:r w:rsidR="009974A0">
        <w:rPr>
          <w:rFonts w:ascii="Times New Roman" w:hAnsi="Times New Roman" w:cs="Times New Roman"/>
          <w:sz w:val="24"/>
          <w:szCs w:val="24"/>
        </w:rPr>
        <w:t xml:space="preserve"> son tareas consustanciales al </w:t>
      </w:r>
      <w:r w:rsidR="00571375">
        <w:rPr>
          <w:rFonts w:ascii="Times New Roman" w:hAnsi="Times New Roman" w:cs="Times New Roman"/>
          <w:sz w:val="24"/>
          <w:szCs w:val="24"/>
        </w:rPr>
        <w:t>quehacer universitario</w:t>
      </w:r>
      <w:r w:rsidR="009974A0">
        <w:rPr>
          <w:rFonts w:ascii="Times New Roman" w:hAnsi="Times New Roman" w:cs="Times New Roman"/>
          <w:sz w:val="24"/>
          <w:szCs w:val="24"/>
        </w:rPr>
        <w:t>.</w:t>
      </w:r>
    </w:p>
    <w:p w14:paraId="08121D63" w14:textId="03562240" w:rsidR="007849D1" w:rsidRDefault="002C2264" w:rsidP="00771179">
      <w:pPr>
        <w:spacing w:after="120" w:line="360" w:lineRule="auto"/>
        <w:jc w:val="both"/>
        <w:rPr>
          <w:rFonts w:ascii="Times New Roman" w:hAnsi="Times New Roman" w:cs="Times New Roman"/>
          <w:sz w:val="24"/>
          <w:szCs w:val="24"/>
        </w:rPr>
      </w:pPr>
      <w:r w:rsidRPr="002C2264">
        <w:rPr>
          <w:rFonts w:ascii="Times New Roman" w:hAnsi="Times New Roman" w:cs="Times New Roman"/>
          <w:sz w:val="24"/>
          <w:szCs w:val="24"/>
        </w:rPr>
        <w:t>El apoyo de la IAEd (Inteligencia artificial educativa), significa un gran salto en el aprendizaje</w:t>
      </w:r>
      <w:r w:rsidR="0093048A">
        <w:rPr>
          <w:rFonts w:ascii="Times New Roman" w:hAnsi="Times New Roman" w:cs="Times New Roman"/>
          <w:sz w:val="24"/>
          <w:szCs w:val="24"/>
        </w:rPr>
        <w:t xml:space="preserve"> </w:t>
      </w:r>
      <w:r w:rsidR="006A3608">
        <w:rPr>
          <w:rFonts w:ascii="Times New Roman" w:hAnsi="Times New Roman" w:cs="Times New Roman"/>
          <w:sz w:val="24"/>
          <w:szCs w:val="24"/>
        </w:rPr>
        <w:t>universitario</w:t>
      </w:r>
      <w:r w:rsidRPr="002C2264">
        <w:rPr>
          <w:rFonts w:ascii="Times New Roman" w:hAnsi="Times New Roman" w:cs="Times New Roman"/>
          <w:sz w:val="24"/>
          <w:szCs w:val="24"/>
        </w:rPr>
        <w:t xml:space="preserve"> ya que puede </w:t>
      </w:r>
      <w:r w:rsidR="0093048A">
        <w:rPr>
          <w:rFonts w:ascii="Times New Roman" w:hAnsi="Times New Roman" w:cs="Times New Roman"/>
          <w:sz w:val="24"/>
          <w:szCs w:val="24"/>
        </w:rPr>
        <w:t>aportar en u</w:t>
      </w:r>
      <w:r w:rsidRPr="002C2264">
        <w:rPr>
          <w:rFonts w:ascii="Times New Roman" w:hAnsi="Times New Roman" w:cs="Times New Roman"/>
          <w:sz w:val="24"/>
          <w:szCs w:val="24"/>
        </w:rPr>
        <w:t xml:space="preserve">na </w:t>
      </w:r>
      <w:r w:rsidRPr="00441B95">
        <w:rPr>
          <w:rFonts w:ascii="Times New Roman" w:hAnsi="Times New Roman" w:cs="Times New Roman"/>
          <w:sz w:val="24"/>
          <w:szCs w:val="24"/>
        </w:rPr>
        <w:t>educación</w:t>
      </w:r>
      <w:r w:rsidR="0093048A" w:rsidRPr="00441B95">
        <w:rPr>
          <w:rFonts w:ascii="Times New Roman" w:hAnsi="Times New Roman" w:cs="Times New Roman"/>
          <w:sz w:val="24"/>
          <w:szCs w:val="24"/>
        </w:rPr>
        <w:t xml:space="preserve"> y formación</w:t>
      </w:r>
      <w:r w:rsidRPr="00441B95">
        <w:rPr>
          <w:rFonts w:ascii="Times New Roman" w:hAnsi="Times New Roman" w:cs="Times New Roman"/>
          <w:sz w:val="24"/>
          <w:szCs w:val="24"/>
        </w:rPr>
        <w:t xml:space="preserve"> </w:t>
      </w:r>
      <w:r w:rsidR="0093048A" w:rsidRPr="00441B95">
        <w:rPr>
          <w:rFonts w:ascii="Times New Roman" w:hAnsi="Times New Roman" w:cs="Times New Roman"/>
          <w:sz w:val="24"/>
          <w:szCs w:val="24"/>
        </w:rPr>
        <w:t xml:space="preserve">más </w:t>
      </w:r>
      <w:r w:rsidRPr="00441B95">
        <w:rPr>
          <w:rFonts w:ascii="Times New Roman" w:hAnsi="Times New Roman" w:cs="Times New Roman"/>
          <w:sz w:val="24"/>
          <w:szCs w:val="24"/>
        </w:rPr>
        <w:t>individualizad</w:t>
      </w:r>
      <w:r w:rsidR="0093048A" w:rsidRPr="00441B95">
        <w:rPr>
          <w:rFonts w:ascii="Times New Roman" w:hAnsi="Times New Roman" w:cs="Times New Roman"/>
          <w:sz w:val="24"/>
          <w:szCs w:val="24"/>
        </w:rPr>
        <w:t>a;</w:t>
      </w:r>
      <w:r w:rsidRPr="002C2264">
        <w:rPr>
          <w:rFonts w:ascii="Times New Roman" w:hAnsi="Times New Roman" w:cs="Times New Roman"/>
          <w:sz w:val="24"/>
          <w:szCs w:val="24"/>
        </w:rPr>
        <w:t xml:space="preserve"> algo que </w:t>
      </w:r>
      <w:r w:rsidR="0093048A">
        <w:rPr>
          <w:rFonts w:ascii="Times New Roman" w:hAnsi="Times New Roman" w:cs="Times New Roman"/>
          <w:sz w:val="24"/>
          <w:szCs w:val="24"/>
        </w:rPr>
        <w:lastRenderedPageBreak/>
        <w:t xml:space="preserve">era </w:t>
      </w:r>
      <w:r w:rsidRPr="002C2264">
        <w:rPr>
          <w:rFonts w:ascii="Times New Roman" w:hAnsi="Times New Roman" w:cs="Times New Roman"/>
          <w:sz w:val="24"/>
          <w:szCs w:val="24"/>
        </w:rPr>
        <w:t>imp</w:t>
      </w:r>
      <w:r w:rsidR="0093048A">
        <w:rPr>
          <w:rFonts w:ascii="Times New Roman" w:hAnsi="Times New Roman" w:cs="Times New Roman"/>
          <w:sz w:val="24"/>
          <w:szCs w:val="24"/>
        </w:rPr>
        <w:t>robable u ofrecía resistencia principalmente del profesorado por el tiempo y una mayor dedicación que ello supone.</w:t>
      </w:r>
      <w:r w:rsidR="00F50929">
        <w:rPr>
          <w:rFonts w:ascii="Times New Roman" w:hAnsi="Times New Roman" w:cs="Times New Roman"/>
          <w:sz w:val="24"/>
          <w:szCs w:val="24"/>
        </w:rPr>
        <w:t xml:space="preserve"> Para </w:t>
      </w:r>
      <w:r w:rsidRPr="002C2264">
        <w:rPr>
          <w:rFonts w:ascii="Times New Roman" w:hAnsi="Times New Roman" w:cs="Times New Roman"/>
          <w:sz w:val="24"/>
          <w:szCs w:val="24"/>
        </w:rPr>
        <w:t>Luckin &amp; Holmes (2016</w:t>
      </w:r>
      <w:r w:rsidR="00805243">
        <w:rPr>
          <w:rFonts w:ascii="Times New Roman" w:hAnsi="Times New Roman" w:cs="Times New Roman"/>
          <w:sz w:val="24"/>
          <w:szCs w:val="24"/>
        </w:rPr>
        <w:t>)</w:t>
      </w:r>
      <w:r w:rsidR="00654342">
        <w:rPr>
          <w:rFonts w:ascii="Times New Roman" w:hAnsi="Times New Roman" w:cs="Times New Roman"/>
          <w:sz w:val="24"/>
          <w:szCs w:val="24"/>
        </w:rPr>
        <w:t xml:space="preserve">, el beneficio que tienen los </w:t>
      </w:r>
      <w:r w:rsidRPr="002C2264">
        <w:rPr>
          <w:rFonts w:ascii="Times New Roman" w:hAnsi="Times New Roman" w:cs="Times New Roman"/>
          <w:sz w:val="24"/>
          <w:szCs w:val="24"/>
        </w:rPr>
        <w:t xml:space="preserve">ITS (Sistemas de </w:t>
      </w:r>
      <w:r w:rsidR="00654342">
        <w:rPr>
          <w:rFonts w:ascii="Times New Roman" w:hAnsi="Times New Roman" w:cs="Times New Roman"/>
          <w:sz w:val="24"/>
          <w:szCs w:val="24"/>
        </w:rPr>
        <w:t>T</w:t>
      </w:r>
      <w:r w:rsidRPr="002C2264">
        <w:rPr>
          <w:rFonts w:ascii="Times New Roman" w:hAnsi="Times New Roman" w:cs="Times New Roman"/>
          <w:sz w:val="24"/>
          <w:szCs w:val="24"/>
        </w:rPr>
        <w:t xml:space="preserve">utoría </w:t>
      </w:r>
      <w:r w:rsidR="00654342">
        <w:rPr>
          <w:rFonts w:ascii="Times New Roman" w:hAnsi="Times New Roman" w:cs="Times New Roman"/>
          <w:sz w:val="24"/>
          <w:szCs w:val="24"/>
        </w:rPr>
        <w:t>I</w:t>
      </w:r>
      <w:r w:rsidRPr="002C2264">
        <w:rPr>
          <w:rFonts w:ascii="Times New Roman" w:hAnsi="Times New Roman" w:cs="Times New Roman"/>
          <w:sz w:val="24"/>
          <w:szCs w:val="24"/>
        </w:rPr>
        <w:t xml:space="preserve">nteligente) </w:t>
      </w:r>
      <w:r w:rsidR="00654342">
        <w:rPr>
          <w:rFonts w:ascii="Times New Roman" w:hAnsi="Times New Roman" w:cs="Times New Roman"/>
          <w:sz w:val="24"/>
          <w:szCs w:val="24"/>
        </w:rPr>
        <w:t xml:space="preserve">es la programación de </w:t>
      </w:r>
      <w:bookmarkStart w:id="2" w:name="_Hlk180930424"/>
      <w:r w:rsidR="00654342">
        <w:rPr>
          <w:rFonts w:ascii="Times New Roman" w:hAnsi="Times New Roman" w:cs="Times New Roman"/>
          <w:sz w:val="24"/>
          <w:szCs w:val="24"/>
        </w:rPr>
        <w:t>tutorías individualizadas que se hallan al alcance</w:t>
      </w:r>
      <w:r w:rsidR="00254844">
        <w:rPr>
          <w:rFonts w:ascii="Times New Roman" w:hAnsi="Times New Roman" w:cs="Times New Roman"/>
          <w:sz w:val="24"/>
          <w:szCs w:val="24"/>
        </w:rPr>
        <w:t xml:space="preserve"> y disponibilidad</w:t>
      </w:r>
      <w:r w:rsidR="00654342">
        <w:rPr>
          <w:rFonts w:ascii="Times New Roman" w:hAnsi="Times New Roman" w:cs="Times New Roman"/>
          <w:sz w:val="24"/>
          <w:szCs w:val="24"/>
        </w:rPr>
        <w:t xml:space="preserve"> del </w:t>
      </w:r>
      <w:r w:rsidR="008328AE">
        <w:rPr>
          <w:rFonts w:ascii="Times New Roman" w:hAnsi="Times New Roman" w:cs="Times New Roman"/>
          <w:sz w:val="24"/>
          <w:szCs w:val="24"/>
        </w:rPr>
        <w:t>estudiante</w:t>
      </w:r>
      <w:bookmarkEnd w:id="2"/>
      <w:r w:rsidR="008328AE">
        <w:rPr>
          <w:rFonts w:ascii="Times New Roman" w:hAnsi="Times New Roman" w:cs="Times New Roman"/>
          <w:sz w:val="24"/>
          <w:szCs w:val="24"/>
        </w:rPr>
        <w:t>, más</w:t>
      </w:r>
      <w:r w:rsidR="00254844">
        <w:rPr>
          <w:rFonts w:ascii="Times New Roman" w:hAnsi="Times New Roman" w:cs="Times New Roman"/>
          <w:sz w:val="24"/>
          <w:szCs w:val="24"/>
        </w:rPr>
        <w:t xml:space="preserve"> allá del horario habitual de clases que establece un centro de estudios superiores. </w:t>
      </w:r>
      <w:r w:rsidR="00654342">
        <w:rPr>
          <w:rFonts w:ascii="Times New Roman" w:hAnsi="Times New Roman" w:cs="Times New Roman"/>
          <w:sz w:val="24"/>
          <w:szCs w:val="24"/>
        </w:rPr>
        <w:t xml:space="preserve"> </w:t>
      </w:r>
      <w:r w:rsidR="007849D1">
        <w:rPr>
          <w:rFonts w:ascii="Times New Roman" w:hAnsi="Times New Roman" w:cs="Times New Roman"/>
          <w:sz w:val="24"/>
          <w:szCs w:val="24"/>
        </w:rPr>
        <w:t>Si bien e</w:t>
      </w:r>
      <w:r w:rsidR="007849D1" w:rsidRPr="002C2264">
        <w:rPr>
          <w:rFonts w:ascii="Times New Roman" w:hAnsi="Times New Roman" w:cs="Times New Roman"/>
          <w:sz w:val="24"/>
          <w:szCs w:val="24"/>
        </w:rPr>
        <w:t xml:space="preserve">stos sistemas permiten que el alumno tome control de su propio aprendizaje, </w:t>
      </w:r>
      <w:r w:rsidR="007849D1">
        <w:rPr>
          <w:rFonts w:ascii="Times New Roman" w:hAnsi="Times New Roman" w:cs="Times New Roman"/>
          <w:sz w:val="24"/>
          <w:szCs w:val="24"/>
        </w:rPr>
        <w:t xml:space="preserve">se necesita de </w:t>
      </w:r>
      <w:r w:rsidR="007849D1" w:rsidRPr="002C2264">
        <w:rPr>
          <w:rFonts w:ascii="Times New Roman" w:hAnsi="Times New Roman" w:cs="Times New Roman"/>
          <w:sz w:val="24"/>
          <w:szCs w:val="24"/>
        </w:rPr>
        <w:t xml:space="preserve">estrategias pedagógicas </w:t>
      </w:r>
      <w:r w:rsidR="007849D1">
        <w:rPr>
          <w:rFonts w:ascii="Times New Roman" w:hAnsi="Times New Roman" w:cs="Times New Roman"/>
          <w:sz w:val="24"/>
          <w:szCs w:val="24"/>
        </w:rPr>
        <w:t xml:space="preserve">para que </w:t>
      </w:r>
      <w:r w:rsidR="00B067B0">
        <w:rPr>
          <w:rFonts w:ascii="Times New Roman" w:hAnsi="Times New Roman" w:cs="Times New Roman"/>
          <w:sz w:val="24"/>
          <w:szCs w:val="24"/>
        </w:rPr>
        <w:t>r</w:t>
      </w:r>
      <w:r w:rsidR="007849D1" w:rsidRPr="002C2264">
        <w:rPr>
          <w:rFonts w:ascii="Times New Roman" w:hAnsi="Times New Roman" w:cs="Times New Roman"/>
          <w:sz w:val="24"/>
          <w:szCs w:val="24"/>
        </w:rPr>
        <w:t xml:space="preserve">eciba el apoyo adecuado y no desista ante </w:t>
      </w:r>
      <w:r w:rsidR="007849D1">
        <w:rPr>
          <w:rFonts w:ascii="Times New Roman" w:hAnsi="Times New Roman" w:cs="Times New Roman"/>
          <w:sz w:val="24"/>
          <w:szCs w:val="24"/>
        </w:rPr>
        <w:t xml:space="preserve">posibles </w:t>
      </w:r>
      <w:r w:rsidR="007849D1" w:rsidRPr="002C2264">
        <w:rPr>
          <w:rFonts w:ascii="Times New Roman" w:hAnsi="Times New Roman" w:cs="Times New Roman"/>
          <w:sz w:val="24"/>
          <w:szCs w:val="24"/>
        </w:rPr>
        <w:t xml:space="preserve">dificultades </w:t>
      </w:r>
      <w:r w:rsidR="007849D1" w:rsidRPr="00AC4DE4">
        <w:rPr>
          <w:rFonts w:ascii="Times New Roman" w:hAnsi="Times New Roman" w:cs="Times New Roman"/>
          <w:sz w:val="24"/>
          <w:szCs w:val="24"/>
        </w:rPr>
        <w:t>(Chang et al., 2023).</w:t>
      </w:r>
      <w:r w:rsidR="00AE7508">
        <w:rPr>
          <w:rFonts w:ascii="Times New Roman" w:hAnsi="Times New Roman" w:cs="Times New Roman"/>
          <w:sz w:val="24"/>
          <w:szCs w:val="24"/>
        </w:rPr>
        <w:t xml:space="preserve">  </w:t>
      </w:r>
      <w:r w:rsidR="005E5487">
        <w:rPr>
          <w:rFonts w:ascii="Times New Roman" w:hAnsi="Times New Roman" w:cs="Times New Roman"/>
          <w:sz w:val="24"/>
          <w:szCs w:val="24"/>
        </w:rPr>
        <w:t xml:space="preserve">De ahí que las ventajas que ofrecen </w:t>
      </w:r>
      <w:r w:rsidR="005647C0">
        <w:rPr>
          <w:rFonts w:ascii="Times New Roman" w:hAnsi="Times New Roman" w:cs="Times New Roman"/>
          <w:sz w:val="24"/>
          <w:szCs w:val="24"/>
        </w:rPr>
        <w:t>estos sistemas de inteligencia artificial</w:t>
      </w:r>
      <w:r w:rsidR="005E5487">
        <w:rPr>
          <w:rFonts w:ascii="Times New Roman" w:hAnsi="Times New Roman" w:cs="Times New Roman"/>
          <w:sz w:val="24"/>
          <w:szCs w:val="24"/>
        </w:rPr>
        <w:t xml:space="preserve"> con relación a la enseñanza universitaria de una sola </w:t>
      </w:r>
      <w:r w:rsidR="00B222BD">
        <w:rPr>
          <w:rFonts w:ascii="Times New Roman" w:hAnsi="Times New Roman" w:cs="Times New Roman"/>
          <w:sz w:val="24"/>
          <w:szCs w:val="24"/>
        </w:rPr>
        <w:t>“</w:t>
      </w:r>
      <w:r w:rsidR="005E5487">
        <w:rPr>
          <w:rFonts w:ascii="Times New Roman" w:hAnsi="Times New Roman" w:cs="Times New Roman"/>
          <w:sz w:val="24"/>
          <w:szCs w:val="24"/>
        </w:rPr>
        <w:t>talla o corte</w:t>
      </w:r>
      <w:r w:rsidR="00B222BD">
        <w:rPr>
          <w:rFonts w:ascii="Times New Roman" w:hAnsi="Times New Roman" w:cs="Times New Roman"/>
          <w:sz w:val="24"/>
          <w:szCs w:val="24"/>
        </w:rPr>
        <w:t>”</w:t>
      </w:r>
      <w:r w:rsidR="005E5487">
        <w:rPr>
          <w:rFonts w:ascii="Times New Roman" w:hAnsi="Times New Roman" w:cs="Times New Roman"/>
          <w:sz w:val="24"/>
          <w:szCs w:val="24"/>
        </w:rPr>
        <w:t xml:space="preserve">, donde poco o casi nada interesa una educación personalizada </w:t>
      </w:r>
      <w:r w:rsidR="00B222BD">
        <w:rPr>
          <w:rFonts w:ascii="Times New Roman" w:hAnsi="Times New Roman" w:cs="Times New Roman"/>
          <w:sz w:val="24"/>
          <w:szCs w:val="24"/>
        </w:rPr>
        <w:t>que se</w:t>
      </w:r>
      <w:r w:rsidR="00110653">
        <w:rPr>
          <w:rFonts w:ascii="Times New Roman" w:hAnsi="Times New Roman" w:cs="Times New Roman"/>
          <w:sz w:val="24"/>
          <w:szCs w:val="24"/>
        </w:rPr>
        <w:t xml:space="preserve"> adecue a las necesidades e intereses de los estudiantes, es de suyo trascendente. </w:t>
      </w:r>
      <w:r w:rsidR="00AE7508" w:rsidRPr="00B222BD">
        <w:rPr>
          <w:rFonts w:ascii="Times New Roman" w:hAnsi="Times New Roman" w:cs="Times New Roman"/>
          <w:sz w:val="24"/>
          <w:szCs w:val="24"/>
        </w:rPr>
        <w:t>Más aún cuando</w:t>
      </w:r>
      <w:r w:rsidR="002B6586">
        <w:rPr>
          <w:rFonts w:ascii="Times New Roman" w:hAnsi="Times New Roman" w:cs="Times New Roman"/>
          <w:sz w:val="24"/>
          <w:szCs w:val="24"/>
        </w:rPr>
        <w:t xml:space="preserve"> indistintamente de la modalidad de estudios</w:t>
      </w:r>
      <w:r w:rsidR="002240F9">
        <w:rPr>
          <w:rFonts w:ascii="Times New Roman" w:hAnsi="Times New Roman" w:cs="Times New Roman"/>
          <w:sz w:val="24"/>
          <w:szCs w:val="24"/>
        </w:rPr>
        <w:t xml:space="preserve"> superiores</w:t>
      </w:r>
      <w:r w:rsidR="002B6586">
        <w:rPr>
          <w:rFonts w:ascii="Times New Roman" w:hAnsi="Times New Roman" w:cs="Times New Roman"/>
          <w:sz w:val="24"/>
          <w:szCs w:val="24"/>
        </w:rPr>
        <w:t xml:space="preserve">, hay un incremento sostenido de la población estudiantil </w:t>
      </w:r>
      <w:r w:rsidR="00AE7508" w:rsidRPr="00B222BD">
        <w:rPr>
          <w:rFonts w:ascii="Times New Roman" w:hAnsi="Times New Roman" w:cs="Times New Roman"/>
          <w:sz w:val="24"/>
          <w:szCs w:val="24"/>
        </w:rPr>
        <w:t>ante la escasa oferta de otras opciones u alternativas que no sea la formación universitaria</w:t>
      </w:r>
      <w:r w:rsidR="00B222BD">
        <w:rPr>
          <w:rFonts w:ascii="Times New Roman" w:hAnsi="Times New Roman" w:cs="Times New Roman"/>
          <w:sz w:val="24"/>
          <w:szCs w:val="24"/>
        </w:rPr>
        <w:t>.</w:t>
      </w:r>
    </w:p>
    <w:p w14:paraId="53F6D942" w14:textId="427CE05A" w:rsidR="001C6C4C" w:rsidRPr="00B35A05" w:rsidRDefault="002C2264" w:rsidP="00771179">
      <w:pPr>
        <w:spacing w:after="120" w:line="360" w:lineRule="auto"/>
        <w:jc w:val="both"/>
        <w:rPr>
          <w:rFonts w:ascii="Times New Roman" w:hAnsi="Times New Roman" w:cs="Times New Roman"/>
          <w:sz w:val="24"/>
          <w:szCs w:val="24"/>
        </w:rPr>
      </w:pPr>
      <w:r w:rsidRPr="002C2264">
        <w:rPr>
          <w:rFonts w:ascii="Times New Roman" w:hAnsi="Times New Roman" w:cs="Times New Roman"/>
          <w:sz w:val="24"/>
          <w:szCs w:val="24"/>
        </w:rPr>
        <w:t>A</w:t>
      </w:r>
      <w:r w:rsidR="007C4558">
        <w:rPr>
          <w:rFonts w:ascii="Times New Roman" w:hAnsi="Times New Roman" w:cs="Times New Roman"/>
          <w:sz w:val="24"/>
          <w:szCs w:val="24"/>
        </w:rPr>
        <w:t xml:space="preserve"> más de los </w:t>
      </w:r>
      <w:bookmarkStart w:id="3" w:name="_Hlk180930539"/>
      <w:r w:rsidRPr="002C2264">
        <w:rPr>
          <w:rFonts w:ascii="Times New Roman" w:hAnsi="Times New Roman" w:cs="Times New Roman"/>
          <w:sz w:val="24"/>
          <w:szCs w:val="24"/>
        </w:rPr>
        <w:t xml:space="preserve">sistemas de tutoría inteligente </w:t>
      </w:r>
      <w:r w:rsidR="007C4558">
        <w:rPr>
          <w:rFonts w:ascii="Times New Roman" w:hAnsi="Times New Roman" w:cs="Times New Roman"/>
          <w:sz w:val="24"/>
          <w:szCs w:val="24"/>
        </w:rPr>
        <w:t>se encuentran</w:t>
      </w:r>
      <w:r w:rsidRPr="002C2264">
        <w:rPr>
          <w:rFonts w:ascii="Times New Roman" w:hAnsi="Times New Roman" w:cs="Times New Roman"/>
          <w:sz w:val="24"/>
          <w:szCs w:val="24"/>
        </w:rPr>
        <w:t xml:space="preserve"> plataformas de aprendizaje personalizado y herramientas de análisis de aprendizaje </w:t>
      </w:r>
      <w:bookmarkEnd w:id="3"/>
      <w:r w:rsidRPr="002C2264">
        <w:rPr>
          <w:rFonts w:ascii="Times New Roman" w:hAnsi="Times New Roman" w:cs="Times New Roman"/>
          <w:sz w:val="24"/>
          <w:szCs w:val="24"/>
        </w:rPr>
        <w:t xml:space="preserve">que de igual forma </w:t>
      </w:r>
      <w:r w:rsidR="007C4558">
        <w:rPr>
          <w:rFonts w:ascii="Times New Roman" w:hAnsi="Times New Roman" w:cs="Times New Roman"/>
          <w:sz w:val="24"/>
          <w:szCs w:val="24"/>
        </w:rPr>
        <w:t xml:space="preserve">se </w:t>
      </w:r>
      <w:r w:rsidRPr="002C2264">
        <w:rPr>
          <w:rFonts w:ascii="Times New Roman" w:hAnsi="Times New Roman" w:cs="Times New Roman"/>
          <w:sz w:val="24"/>
          <w:szCs w:val="24"/>
        </w:rPr>
        <w:t>adapta</w:t>
      </w:r>
      <w:r w:rsidR="007C4558">
        <w:rPr>
          <w:rFonts w:ascii="Times New Roman" w:hAnsi="Times New Roman" w:cs="Times New Roman"/>
          <w:sz w:val="24"/>
          <w:szCs w:val="24"/>
        </w:rPr>
        <w:t xml:space="preserve">n </w:t>
      </w:r>
      <w:r w:rsidRPr="002C2264">
        <w:rPr>
          <w:rFonts w:ascii="Times New Roman" w:hAnsi="Times New Roman" w:cs="Times New Roman"/>
          <w:sz w:val="24"/>
          <w:szCs w:val="24"/>
        </w:rPr>
        <w:t xml:space="preserve">de forma individualizada al </w:t>
      </w:r>
      <w:r w:rsidR="00DE1075">
        <w:rPr>
          <w:rFonts w:ascii="Times New Roman" w:hAnsi="Times New Roman" w:cs="Times New Roman"/>
          <w:sz w:val="24"/>
          <w:szCs w:val="24"/>
        </w:rPr>
        <w:t>estudiante y</w:t>
      </w:r>
      <w:r w:rsidRPr="002C2264">
        <w:rPr>
          <w:rFonts w:ascii="Times New Roman" w:hAnsi="Times New Roman" w:cs="Times New Roman"/>
          <w:sz w:val="24"/>
          <w:szCs w:val="24"/>
        </w:rPr>
        <w:t xml:space="preserve"> de esta forma amplifica</w:t>
      </w:r>
      <w:r w:rsidR="007C4558">
        <w:rPr>
          <w:rFonts w:ascii="Times New Roman" w:hAnsi="Times New Roman" w:cs="Times New Roman"/>
          <w:sz w:val="24"/>
          <w:szCs w:val="24"/>
        </w:rPr>
        <w:t xml:space="preserve">n </w:t>
      </w:r>
      <w:r w:rsidRPr="002C2264">
        <w:rPr>
          <w:rFonts w:ascii="Times New Roman" w:hAnsi="Times New Roman" w:cs="Times New Roman"/>
          <w:sz w:val="24"/>
          <w:szCs w:val="24"/>
        </w:rPr>
        <w:t>su aprendizaje.</w:t>
      </w:r>
      <w:r w:rsidR="00DE1075">
        <w:rPr>
          <w:rFonts w:ascii="Times New Roman" w:hAnsi="Times New Roman" w:cs="Times New Roman"/>
          <w:sz w:val="24"/>
          <w:szCs w:val="24"/>
        </w:rPr>
        <w:t xml:space="preserve"> Respecto a estas herramientas </w:t>
      </w:r>
      <w:r w:rsidRPr="002C2264">
        <w:rPr>
          <w:rFonts w:ascii="Times New Roman" w:hAnsi="Times New Roman" w:cs="Times New Roman"/>
          <w:sz w:val="24"/>
          <w:szCs w:val="24"/>
        </w:rPr>
        <w:t xml:space="preserve">Kumar &amp; Nithiya (2023) </w:t>
      </w:r>
      <w:r w:rsidR="007543AD">
        <w:rPr>
          <w:rFonts w:ascii="Times New Roman" w:hAnsi="Times New Roman" w:cs="Times New Roman"/>
          <w:sz w:val="24"/>
          <w:szCs w:val="24"/>
        </w:rPr>
        <w:t xml:space="preserve">enfatizan en la </w:t>
      </w:r>
      <w:r w:rsidRPr="002C2264">
        <w:rPr>
          <w:rFonts w:ascii="Times New Roman" w:hAnsi="Times New Roman" w:cs="Times New Roman"/>
          <w:sz w:val="24"/>
          <w:szCs w:val="24"/>
        </w:rPr>
        <w:t>ayuda</w:t>
      </w:r>
      <w:r w:rsidR="007543AD">
        <w:rPr>
          <w:rFonts w:ascii="Times New Roman" w:hAnsi="Times New Roman" w:cs="Times New Roman"/>
          <w:sz w:val="24"/>
          <w:szCs w:val="24"/>
        </w:rPr>
        <w:t xml:space="preserve"> que ofrecen </w:t>
      </w:r>
      <w:r w:rsidR="00767B95">
        <w:rPr>
          <w:rFonts w:ascii="Times New Roman" w:hAnsi="Times New Roman" w:cs="Times New Roman"/>
          <w:sz w:val="24"/>
          <w:szCs w:val="24"/>
        </w:rPr>
        <w:t xml:space="preserve">al </w:t>
      </w:r>
      <w:r w:rsidR="00767B95" w:rsidRPr="002C2264">
        <w:rPr>
          <w:rFonts w:ascii="Times New Roman" w:hAnsi="Times New Roman" w:cs="Times New Roman"/>
          <w:sz w:val="24"/>
          <w:szCs w:val="24"/>
        </w:rPr>
        <w:t>monitorear</w:t>
      </w:r>
      <w:r w:rsidRPr="002C2264">
        <w:rPr>
          <w:rFonts w:ascii="Times New Roman" w:hAnsi="Times New Roman" w:cs="Times New Roman"/>
          <w:sz w:val="24"/>
          <w:szCs w:val="24"/>
        </w:rPr>
        <w:t xml:space="preserve"> el progreso de los estudiantes </w:t>
      </w:r>
      <w:r w:rsidR="0083113E">
        <w:rPr>
          <w:rFonts w:ascii="Times New Roman" w:hAnsi="Times New Roman" w:cs="Times New Roman"/>
          <w:sz w:val="24"/>
          <w:szCs w:val="24"/>
        </w:rPr>
        <w:t xml:space="preserve">en el reconocimiento de </w:t>
      </w:r>
      <w:r w:rsidR="007543AD">
        <w:rPr>
          <w:rFonts w:ascii="Times New Roman" w:hAnsi="Times New Roman" w:cs="Times New Roman"/>
          <w:sz w:val="24"/>
          <w:szCs w:val="24"/>
        </w:rPr>
        <w:t>sus</w:t>
      </w:r>
      <w:r w:rsidRPr="002C2264">
        <w:rPr>
          <w:rFonts w:ascii="Times New Roman" w:hAnsi="Times New Roman" w:cs="Times New Roman"/>
          <w:sz w:val="24"/>
          <w:szCs w:val="24"/>
        </w:rPr>
        <w:t xml:space="preserve"> patrones de aprendizaje, </w:t>
      </w:r>
      <w:r w:rsidR="0083113E">
        <w:rPr>
          <w:rFonts w:ascii="Times New Roman" w:hAnsi="Times New Roman" w:cs="Times New Roman"/>
          <w:sz w:val="24"/>
          <w:szCs w:val="24"/>
        </w:rPr>
        <w:t xml:space="preserve">el análisis de </w:t>
      </w:r>
      <w:r w:rsidR="00CC1CBA">
        <w:rPr>
          <w:rFonts w:ascii="Times New Roman" w:hAnsi="Times New Roman" w:cs="Times New Roman"/>
          <w:sz w:val="24"/>
          <w:szCs w:val="24"/>
        </w:rPr>
        <w:t xml:space="preserve">las </w:t>
      </w:r>
      <w:r w:rsidR="00CC1CBA" w:rsidRPr="002C2264">
        <w:rPr>
          <w:rFonts w:ascii="Times New Roman" w:hAnsi="Times New Roman" w:cs="Times New Roman"/>
          <w:sz w:val="24"/>
          <w:szCs w:val="24"/>
        </w:rPr>
        <w:t>tendencias</w:t>
      </w:r>
      <w:r w:rsidRPr="002C2264">
        <w:rPr>
          <w:rFonts w:ascii="Times New Roman" w:hAnsi="Times New Roman" w:cs="Times New Roman"/>
          <w:sz w:val="24"/>
          <w:szCs w:val="24"/>
        </w:rPr>
        <w:t xml:space="preserve"> de</w:t>
      </w:r>
      <w:r w:rsidR="007543AD">
        <w:rPr>
          <w:rFonts w:ascii="Times New Roman" w:hAnsi="Times New Roman" w:cs="Times New Roman"/>
          <w:sz w:val="24"/>
          <w:szCs w:val="24"/>
        </w:rPr>
        <w:t>l</w:t>
      </w:r>
      <w:r w:rsidRPr="002C2264">
        <w:rPr>
          <w:rFonts w:ascii="Times New Roman" w:hAnsi="Times New Roman" w:cs="Times New Roman"/>
          <w:sz w:val="24"/>
          <w:szCs w:val="24"/>
        </w:rPr>
        <w:t xml:space="preserve"> desempeño</w:t>
      </w:r>
      <w:r w:rsidR="007543AD">
        <w:rPr>
          <w:rFonts w:ascii="Times New Roman" w:hAnsi="Times New Roman" w:cs="Times New Roman"/>
          <w:sz w:val="24"/>
          <w:szCs w:val="24"/>
        </w:rPr>
        <w:t xml:space="preserve"> y la identificación de las </w:t>
      </w:r>
      <w:r w:rsidRPr="002C2264">
        <w:rPr>
          <w:rFonts w:ascii="Times New Roman" w:hAnsi="Times New Roman" w:cs="Times New Roman"/>
          <w:sz w:val="24"/>
          <w:szCs w:val="24"/>
        </w:rPr>
        <w:t xml:space="preserve">áreas que requieren </w:t>
      </w:r>
      <w:r w:rsidR="00CB05EC">
        <w:rPr>
          <w:rFonts w:ascii="Times New Roman" w:hAnsi="Times New Roman" w:cs="Times New Roman"/>
          <w:sz w:val="24"/>
          <w:szCs w:val="24"/>
        </w:rPr>
        <w:t>su mejora</w:t>
      </w:r>
      <w:r w:rsidRPr="002C2264">
        <w:rPr>
          <w:rFonts w:ascii="Times New Roman" w:hAnsi="Times New Roman" w:cs="Times New Roman"/>
          <w:sz w:val="24"/>
          <w:szCs w:val="24"/>
        </w:rPr>
        <w:t xml:space="preserve">. </w:t>
      </w:r>
      <w:r w:rsidR="00B019C3">
        <w:rPr>
          <w:rFonts w:ascii="Times New Roman" w:hAnsi="Times New Roman" w:cs="Times New Roman"/>
          <w:sz w:val="24"/>
          <w:szCs w:val="24"/>
        </w:rPr>
        <w:t>Si bien este tipo de tecnologías</w:t>
      </w:r>
      <w:r w:rsidR="00CC1CBA">
        <w:rPr>
          <w:rFonts w:ascii="Times New Roman" w:hAnsi="Times New Roman" w:cs="Times New Roman"/>
          <w:sz w:val="24"/>
          <w:szCs w:val="24"/>
        </w:rPr>
        <w:t xml:space="preserve">, </w:t>
      </w:r>
      <w:r w:rsidR="00B019C3">
        <w:rPr>
          <w:rFonts w:ascii="Times New Roman" w:hAnsi="Times New Roman" w:cs="Times New Roman"/>
          <w:sz w:val="24"/>
          <w:szCs w:val="24"/>
        </w:rPr>
        <w:t>favorece</w:t>
      </w:r>
      <w:r w:rsidR="00CC1CBA">
        <w:rPr>
          <w:rFonts w:ascii="Times New Roman" w:hAnsi="Times New Roman" w:cs="Times New Roman"/>
          <w:sz w:val="24"/>
          <w:szCs w:val="24"/>
        </w:rPr>
        <w:t>n</w:t>
      </w:r>
      <w:r w:rsidR="00B019C3">
        <w:rPr>
          <w:rFonts w:ascii="Times New Roman" w:hAnsi="Times New Roman" w:cs="Times New Roman"/>
          <w:sz w:val="24"/>
          <w:szCs w:val="24"/>
        </w:rPr>
        <w:t xml:space="preserve"> un aprendizaje personalizado al </w:t>
      </w:r>
      <w:r w:rsidR="0056382D">
        <w:rPr>
          <w:rFonts w:ascii="Times New Roman" w:hAnsi="Times New Roman" w:cs="Times New Roman"/>
          <w:sz w:val="24"/>
          <w:szCs w:val="24"/>
        </w:rPr>
        <w:t xml:space="preserve">sintonizar con las </w:t>
      </w:r>
      <w:r w:rsidR="00B019C3">
        <w:rPr>
          <w:rFonts w:ascii="Times New Roman" w:hAnsi="Times New Roman" w:cs="Times New Roman"/>
          <w:sz w:val="24"/>
          <w:szCs w:val="24"/>
        </w:rPr>
        <w:t xml:space="preserve">necesidades de los estudiantes y al proporcionar una retroalimentación instantánea, es insoslayable el riesgo de </w:t>
      </w:r>
      <w:r w:rsidR="00E85997">
        <w:rPr>
          <w:rFonts w:ascii="Times New Roman" w:hAnsi="Times New Roman" w:cs="Times New Roman"/>
          <w:sz w:val="24"/>
          <w:szCs w:val="24"/>
        </w:rPr>
        <w:t>un</w:t>
      </w:r>
      <w:r w:rsidR="00B019C3">
        <w:rPr>
          <w:rFonts w:ascii="Times New Roman" w:hAnsi="Times New Roman" w:cs="Times New Roman"/>
          <w:sz w:val="24"/>
          <w:szCs w:val="24"/>
        </w:rPr>
        <w:t xml:space="preserve"> acceso inequitativo</w:t>
      </w:r>
      <w:r w:rsidR="0056382D">
        <w:rPr>
          <w:rFonts w:ascii="Times New Roman" w:hAnsi="Times New Roman" w:cs="Times New Roman"/>
          <w:sz w:val="24"/>
          <w:szCs w:val="24"/>
        </w:rPr>
        <w:t xml:space="preserve"> </w:t>
      </w:r>
      <w:r w:rsidR="00CB05EC">
        <w:rPr>
          <w:rFonts w:ascii="Times New Roman" w:hAnsi="Times New Roman" w:cs="Times New Roman"/>
          <w:sz w:val="24"/>
          <w:szCs w:val="24"/>
        </w:rPr>
        <w:t>que favorezca</w:t>
      </w:r>
      <w:r w:rsidR="00B019C3">
        <w:rPr>
          <w:rFonts w:ascii="Times New Roman" w:hAnsi="Times New Roman" w:cs="Times New Roman"/>
          <w:sz w:val="24"/>
          <w:szCs w:val="24"/>
        </w:rPr>
        <w:t xml:space="preserve"> a unos</w:t>
      </w:r>
      <w:r w:rsidR="00F436AC">
        <w:rPr>
          <w:rFonts w:ascii="Times New Roman" w:hAnsi="Times New Roman" w:cs="Times New Roman"/>
          <w:sz w:val="24"/>
          <w:szCs w:val="24"/>
        </w:rPr>
        <w:t>,</w:t>
      </w:r>
      <w:r w:rsidR="00B019C3">
        <w:rPr>
          <w:rFonts w:ascii="Times New Roman" w:hAnsi="Times New Roman" w:cs="Times New Roman"/>
          <w:sz w:val="24"/>
          <w:szCs w:val="24"/>
        </w:rPr>
        <w:t xml:space="preserve"> en detrimento de otros</w:t>
      </w:r>
      <w:r w:rsidR="0056382D">
        <w:rPr>
          <w:rFonts w:ascii="Times New Roman" w:hAnsi="Times New Roman" w:cs="Times New Roman"/>
          <w:sz w:val="24"/>
          <w:szCs w:val="24"/>
        </w:rPr>
        <w:t xml:space="preserve"> </w:t>
      </w:r>
      <w:r w:rsidR="0056382D" w:rsidRPr="00AC4DE4">
        <w:rPr>
          <w:rFonts w:ascii="Times New Roman" w:hAnsi="Times New Roman" w:cs="Times New Roman"/>
          <w:sz w:val="24"/>
          <w:szCs w:val="24"/>
        </w:rPr>
        <w:t>(Álvarez y Cepeda, 2024).</w:t>
      </w:r>
      <w:r w:rsidR="0056382D">
        <w:rPr>
          <w:rFonts w:ascii="Times New Roman" w:hAnsi="Times New Roman" w:cs="Times New Roman"/>
          <w:sz w:val="24"/>
          <w:szCs w:val="24"/>
        </w:rPr>
        <w:t xml:space="preserve"> </w:t>
      </w:r>
      <w:r w:rsidR="005B5923">
        <w:rPr>
          <w:rFonts w:ascii="Times New Roman" w:hAnsi="Times New Roman" w:cs="Times New Roman"/>
          <w:sz w:val="24"/>
          <w:szCs w:val="24"/>
        </w:rPr>
        <w:t xml:space="preserve">Es por esta razón que </w:t>
      </w:r>
      <w:r w:rsidR="0083754F">
        <w:rPr>
          <w:rFonts w:ascii="Times New Roman" w:hAnsi="Times New Roman" w:cs="Times New Roman"/>
          <w:sz w:val="24"/>
          <w:szCs w:val="24"/>
        </w:rPr>
        <w:t>la incorporación de estas plataformas y herramientas de “IA”, necesariamente tienen que responder a políticas institucionales</w:t>
      </w:r>
      <w:r w:rsidR="00666A46">
        <w:rPr>
          <w:rFonts w:ascii="Times New Roman" w:hAnsi="Times New Roman" w:cs="Times New Roman"/>
          <w:sz w:val="24"/>
          <w:szCs w:val="24"/>
        </w:rPr>
        <w:t xml:space="preserve"> efectivas</w:t>
      </w:r>
      <w:r w:rsidR="0083754F">
        <w:rPr>
          <w:rFonts w:ascii="Times New Roman" w:hAnsi="Times New Roman" w:cs="Times New Roman"/>
          <w:sz w:val="24"/>
          <w:szCs w:val="24"/>
        </w:rPr>
        <w:t xml:space="preserve"> </w:t>
      </w:r>
      <w:r w:rsidR="00F436AC">
        <w:rPr>
          <w:rFonts w:ascii="Times New Roman" w:hAnsi="Times New Roman" w:cs="Times New Roman"/>
          <w:sz w:val="24"/>
          <w:szCs w:val="24"/>
        </w:rPr>
        <w:t>que</w:t>
      </w:r>
      <w:r w:rsidR="0083754F">
        <w:rPr>
          <w:rFonts w:ascii="Times New Roman" w:hAnsi="Times New Roman" w:cs="Times New Roman"/>
          <w:sz w:val="24"/>
          <w:szCs w:val="24"/>
        </w:rPr>
        <w:t xml:space="preserve"> </w:t>
      </w:r>
      <w:r w:rsidR="0083754F" w:rsidRPr="00B66254">
        <w:rPr>
          <w:rFonts w:ascii="Times New Roman" w:hAnsi="Times New Roman" w:cs="Times New Roman"/>
          <w:sz w:val="24"/>
          <w:szCs w:val="24"/>
        </w:rPr>
        <w:t>en ningún sentido</w:t>
      </w:r>
      <w:r w:rsidR="00666A46" w:rsidRPr="00B66254">
        <w:rPr>
          <w:rFonts w:ascii="Times New Roman" w:hAnsi="Times New Roman" w:cs="Times New Roman"/>
          <w:sz w:val="24"/>
          <w:szCs w:val="24"/>
        </w:rPr>
        <w:t>,</w:t>
      </w:r>
      <w:r w:rsidR="0083754F" w:rsidRPr="00B66254">
        <w:rPr>
          <w:rFonts w:ascii="Times New Roman" w:hAnsi="Times New Roman" w:cs="Times New Roman"/>
          <w:sz w:val="24"/>
          <w:szCs w:val="24"/>
        </w:rPr>
        <w:t xml:space="preserve"> vayan a aumentar la brecha digital y las desigualdades en la formación profesional de los estudiantes.</w:t>
      </w:r>
      <w:r w:rsidR="0083754F">
        <w:rPr>
          <w:rFonts w:ascii="Times New Roman" w:hAnsi="Times New Roman" w:cs="Times New Roman"/>
          <w:sz w:val="24"/>
          <w:szCs w:val="24"/>
        </w:rPr>
        <w:t xml:space="preserve"> </w:t>
      </w:r>
    </w:p>
    <w:p w14:paraId="6CA1EC71" w14:textId="36BEEA87" w:rsidR="00F45397" w:rsidRDefault="002C2264" w:rsidP="00771179">
      <w:pPr>
        <w:spacing w:after="120" w:line="360" w:lineRule="auto"/>
        <w:jc w:val="both"/>
        <w:rPr>
          <w:rFonts w:ascii="Times New Roman" w:hAnsi="Times New Roman" w:cs="Times New Roman"/>
          <w:sz w:val="24"/>
          <w:szCs w:val="24"/>
        </w:rPr>
      </w:pPr>
      <w:r w:rsidRPr="00ED786A">
        <w:rPr>
          <w:rFonts w:ascii="Times New Roman" w:hAnsi="Times New Roman" w:cs="Times New Roman"/>
          <w:sz w:val="24"/>
          <w:szCs w:val="24"/>
        </w:rPr>
        <w:t>U</w:t>
      </w:r>
      <w:r w:rsidRPr="002C2264">
        <w:rPr>
          <w:rFonts w:ascii="Times New Roman" w:hAnsi="Times New Roman" w:cs="Times New Roman"/>
          <w:sz w:val="24"/>
          <w:szCs w:val="24"/>
        </w:rPr>
        <w:t xml:space="preserve">n aspecto relevante es la </w:t>
      </w:r>
      <w:r w:rsidRPr="002A1179">
        <w:rPr>
          <w:rFonts w:ascii="Times New Roman" w:hAnsi="Times New Roman" w:cs="Times New Roman"/>
          <w:sz w:val="24"/>
          <w:szCs w:val="24"/>
        </w:rPr>
        <w:t>minería de datos educativos</w:t>
      </w:r>
      <w:r w:rsidRPr="002C2264">
        <w:rPr>
          <w:rFonts w:ascii="Times New Roman" w:hAnsi="Times New Roman" w:cs="Times New Roman"/>
          <w:sz w:val="24"/>
          <w:szCs w:val="24"/>
        </w:rPr>
        <w:t xml:space="preserve"> que utiliza </w:t>
      </w:r>
      <w:r w:rsidR="00707425">
        <w:rPr>
          <w:rFonts w:ascii="Times New Roman" w:hAnsi="Times New Roman" w:cs="Times New Roman"/>
          <w:sz w:val="24"/>
          <w:szCs w:val="24"/>
        </w:rPr>
        <w:t>“IA”</w:t>
      </w:r>
      <w:r w:rsidR="009D35D2">
        <w:rPr>
          <w:rFonts w:ascii="Times New Roman" w:hAnsi="Times New Roman" w:cs="Times New Roman"/>
          <w:sz w:val="24"/>
          <w:szCs w:val="24"/>
        </w:rPr>
        <w:t>;</w:t>
      </w:r>
      <w:r w:rsidRPr="002C2264">
        <w:rPr>
          <w:rFonts w:ascii="Times New Roman" w:hAnsi="Times New Roman" w:cs="Times New Roman"/>
          <w:sz w:val="24"/>
          <w:szCs w:val="24"/>
        </w:rPr>
        <w:t xml:space="preserve"> representa un dominio interdisciplinario que integra metodologías de minería de datos y aprendizaje </w:t>
      </w:r>
      <w:r w:rsidR="002A1179" w:rsidRPr="002C2264">
        <w:rPr>
          <w:rFonts w:ascii="Times New Roman" w:hAnsi="Times New Roman" w:cs="Times New Roman"/>
          <w:sz w:val="24"/>
          <w:szCs w:val="24"/>
        </w:rPr>
        <w:t>automático</w:t>
      </w:r>
      <w:r w:rsidR="00D17B45">
        <w:rPr>
          <w:rFonts w:ascii="Times New Roman" w:hAnsi="Times New Roman" w:cs="Times New Roman"/>
          <w:sz w:val="24"/>
          <w:szCs w:val="24"/>
        </w:rPr>
        <w:t xml:space="preserve">. </w:t>
      </w:r>
      <w:r w:rsidR="00F2777B">
        <w:rPr>
          <w:rFonts w:ascii="Times New Roman" w:hAnsi="Times New Roman" w:cs="Times New Roman"/>
          <w:sz w:val="24"/>
          <w:szCs w:val="24"/>
        </w:rPr>
        <w:t xml:space="preserve">Según el </w:t>
      </w:r>
      <w:r w:rsidR="00F2777B" w:rsidRPr="00ED786A">
        <w:rPr>
          <w:rFonts w:ascii="Times New Roman" w:hAnsi="Times New Roman" w:cs="Times New Roman"/>
          <w:sz w:val="24"/>
          <w:szCs w:val="24"/>
        </w:rPr>
        <w:t xml:space="preserve">criterio de </w:t>
      </w:r>
      <w:r w:rsidR="00F2777B" w:rsidRPr="006F1DCF">
        <w:rPr>
          <w:rFonts w:ascii="Times New Roman" w:hAnsi="Times New Roman" w:cs="Times New Roman"/>
          <w:sz w:val="24"/>
          <w:szCs w:val="24"/>
        </w:rPr>
        <w:t>Domínguez et al. (2020)</w:t>
      </w:r>
      <w:r w:rsidR="00856919">
        <w:rPr>
          <w:rFonts w:ascii="Times New Roman" w:hAnsi="Times New Roman" w:cs="Times New Roman"/>
          <w:sz w:val="24"/>
          <w:szCs w:val="24"/>
        </w:rPr>
        <w:t>,</w:t>
      </w:r>
      <w:r w:rsidR="00F2777B" w:rsidRPr="006F1DCF">
        <w:rPr>
          <w:rFonts w:ascii="Times New Roman" w:hAnsi="Times New Roman" w:cs="Times New Roman"/>
          <w:sz w:val="24"/>
          <w:szCs w:val="24"/>
        </w:rPr>
        <w:t xml:space="preserve"> su</w:t>
      </w:r>
      <w:r w:rsidR="00603B9F" w:rsidRPr="00603B9F">
        <w:rPr>
          <w:rFonts w:ascii="Times New Roman" w:hAnsi="Times New Roman" w:cs="Times New Roman"/>
          <w:sz w:val="24"/>
          <w:szCs w:val="24"/>
        </w:rPr>
        <w:t xml:space="preserve"> objetivo </w:t>
      </w:r>
      <w:r w:rsidR="00F2777B">
        <w:rPr>
          <w:rFonts w:ascii="Times New Roman" w:hAnsi="Times New Roman" w:cs="Times New Roman"/>
          <w:sz w:val="24"/>
          <w:szCs w:val="24"/>
        </w:rPr>
        <w:t xml:space="preserve">es </w:t>
      </w:r>
      <w:r w:rsidR="00603B9F" w:rsidRPr="00603B9F">
        <w:rPr>
          <w:rFonts w:ascii="Times New Roman" w:hAnsi="Times New Roman" w:cs="Times New Roman"/>
          <w:sz w:val="24"/>
          <w:szCs w:val="24"/>
        </w:rPr>
        <w:t xml:space="preserve">analizar vastos conjuntos de datos educativos para extraer patrones, tendencias y conocimientos significativos </w:t>
      </w:r>
      <w:r w:rsidR="00ED786A">
        <w:rPr>
          <w:rFonts w:ascii="Times New Roman" w:hAnsi="Times New Roman" w:cs="Times New Roman"/>
          <w:sz w:val="24"/>
          <w:szCs w:val="24"/>
        </w:rPr>
        <w:t>sobre las variables que intervienen en el aprendizaje</w:t>
      </w:r>
      <w:r w:rsidR="007B2CF3">
        <w:rPr>
          <w:rFonts w:ascii="Times New Roman" w:hAnsi="Times New Roman" w:cs="Times New Roman"/>
          <w:sz w:val="24"/>
          <w:szCs w:val="24"/>
        </w:rPr>
        <w:t>, sus</w:t>
      </w:r>
      <w:r w:rsidR="00617F9A">
        <w:rPr>
          <w:rFonts w:ascii="Times New Roman" w:hAnsi="Times New Roman" w:cs="Times New Roman"/>
          <w:sz w:val="24"/>
          <w:szCs w:val="24"/>
        </w:rPr>
        <w:t xml:space="preserve"> resultados y lo que ello puede reportar </w:t>
      </w:r>
      <w:r w:rsidR="008126A9">
        <w:rPr>
          <w:rFonts w:ascii="Times New Roman" w:hAnsi="Times New Roman" w:cs="Times New Roman"/>
          <w:sz w:val="24"/>
          <w:szCs w:val="24"/>
        </w:rPr>
        <w:t>en particular</w:t>
      </w:r>
      <w:r w:rsidR="007B2CF3">
        <w:rPr>
          <w:rFonts w:ascii="Times New Roman" w:hAnsi="Times New Roman" w:cs="Times New Roman"/>
          <w:sz w:val="24"/>
          <w:szCs w:val="24"/>
        </w:rPr>
        <w:t xml:space="preserve"> para el diseño instruccional</w:t>
      </w:r>
      <w:r w:rsidR="008126A9">
        <w:rPr>
          <w:rFonts w:ascii="Times New Roman" w:hAnsi="Times New Roman" w:cs="Times New Roman"/>
          <w:sz w:val="24"/>
          <w:szCs w:val="24"/>
        </w:rPr>
        <w:t xml:space="preserve"> y la </w:t>
      </w:r>
      <w:r w:rsidR="00617F9A">
        <w:rPr>
          <w:rFonts w:ascii="Times New Roman" w:hAnsi="Times New Roman" w:cs="Times New Roman"/>
          <w:sz w:val="24"/>
          <w:szCs w:val="24"/>
        </w:rPr>
        <w:t xml:space="preserve">toma de </w:t>
      </w:r>
      <w:r w:rsidR="009B164E">
        <w:rPr>
          <w:rFonts w:ascii="Times New Roman" w:hAnsi="Times New Roman" w:cs="Times New Roman"/>
          <w:sz w:val="24"/>
          <w:szCs w:val="24"/>
        </w:rPr>
        <w:t>decisiones</w:t>
      </w:r>
      <w:r w:rsidR="00ED786A">
        <w:rPr>
          <w:rFonts w:ascii="Times New Roman" w:hAnsi="Times New Roman" w:cs="Times New Roman"/>
          <w:sz w:val="24"/>
          <w:szCs w:val="24"/>
        </w:rPr>
        <w:t xml:space="preserve"> a nivel institucional.</w:t>
      </w:r>
      <w:r w:rsidR="009B164E">
        <w:rPr>
          <w:rFonts w:ascii="Times New Roman" w:hAnsi="Times New Roman" w:cs="Times New Roman"/>
          <w:sz w:val="24"/>
          <w:szCs w:val="24"/>
        </w:rPr>
        <w:t xml:space="preserve"> Sin </w:t>
      </w:r>
      <w:r w:rsidR="00FA4C69">
        <w:rPr>
          <w:rFonts w:ascii="Times New Roman" w:hAnsi="Times New Roman" w:cs="Times New Roman"/>
          <w:sz w:val="24"/>
          <w:szCs w:val="24"/>
        </w:rPr>
        <w:t>embargo</w:t>
      </w:r>
      <w:r w:rsidR="0077626F">
        <w:rPr>
          <w:rFonts w:ascii="Times New Roman" w:hAnsi="Times New Roman" w:cs="Times New Roman"/>
          <w:sz w:val="24"/>
          <w:szCs w:val="24"/>
        </w:rPr>
        <w:t xml:space="preserve"> </w:t>
      </w:r>
      <w:r w:rsidR="00FA4C69">
        <w:rPr>
          <w:rFonts w:ascii="Times New Roman" w:hAnsi="Times New Roman" w:cs="Times New Roman"/>
          <w:sz w:val="24"/>
          <w:szCs w:val="24"/>
        </w:rPr>
        <w:t xml:space="preserve">para </w:t>
      </w:r>
      <w:r w:rsidR="00FA4C69" w:rsidRPr="006F1DCF">
        <w:rPr>
          <w:rFonts w:ascii="Times New Roman" w:hAnsi="Times New Roman" w:cs="Times New Roman"/>
          <w:sz w:val="24"/>
          <w:szCs w:val="24"/>
        </w:rPr>
        <w:t>Cedillo et al. (2024)</w:t>
      </w:r>
      <w:r w:rsidR="00FA4C69">
        <w:rPr>
          <w:rFonts w:ascii="Times New Roman" w:hAnsi="Times New Roman" w:cs="Times New Roman"/>
          <w:sz w:val="24"/>
          <w:szCs w:val="24"/>
        </w:rPr>
        <w:t xml:space="preserve"> </w:t>
      </w:r>
      <w:r w:rsidR="0077626F">
        <w:rPr>
          <w:rFonts w:ascii="Times New Roman" w:hAnsi="Times New Roman" w:cs="Times New Roman"/>
          <w:sz w:val="24"/>
          <w:szCs w:val="24"/>
        </w:rPr>
        <w:lastRenderedPageBreak/>
        <w:t xml:space="preserve">y </w:t>
      </w:r>
      <w:r w:rsidR="0077626F" w:rsidRPr="002C2264">
        <w:rPr>
          <w:rFonts w:ascii="Times New Roman" w:hAnsi="Times New Roman" w:cs="Times New Roman"/>
          <w:sz w:val="24"/>
          <w:szCs w:val="24"/>
        </w:rPr>
        <w:t xml:space="preserve">Rangone et al. (2022) </w:t>
      </w:r>
      <w:r w:rsidR="009B164E">
        <w:rPr>
          <w:rFonts w:ascii="Times New Roman" w:hAnsi="Times New Roman" w:cs="Times New Roman"/>
          <w:sz w:val="24"/>
          <w:szCs w:val="24"/>
        </w:rPr>
        <w:t xml:space="preserve">se necesita </w:t>
      </w:r>
      <w:r w:rsidR="00FA4C69">
        <w:rPr>
          <w:rFonts w:ascii="Times New Roman" w:hAnsi="Times New Roman" w:cs="Times New Roman"/>
          <w:sz w:val="24"/>
          <w:szCs w:val="24"/>
        </w:rPr>
        <w:t xml:space="preserve">trabajar con </w:t>
      </w:r>
      <w:r w:rsidR="009B164E">
        <w:rPr>
          <w:rFonts w:ascii="Times New Roman" w:hAnsi="Times New Roman" w:cs="Times New Roman"/>
          <w:sz w:val="24"/>
          <w:szCs w:val="24"/>
        </w:rPr>
        <w:t>algoritmos correctos</w:t>
      </w:r>
      <w:r w:rsidR="00FA4C69">
        <w:rPr>
          <w:rFonts w:ascii="Times New Roman" w:hAnsi="Times New Roman" w:cs="Times New Roman"/>
          <w:sz w:val="24"/>
          <w:szCs w:val="24"/>
        </w:rPr>
        <w:t>,</w:t>
      </w:r>
      <w:r w:rsidR="009B164E">
        <w:rPr>
          <w:rFonts w:ascii="Times New Roman" w:hAnsi="Times New Roman" w:cs="Times New Roman"/>
          <w:sz w:val="24"/>
          <w:szCs w:val="24"/>
        </w:rPr>
        <w:t xml:space="preserve"> de tal suerte que los resultados obtenidos sean sencillos y faciliten su interpretación</w:t>
      </w:r>
      <w:r w:rsidR="008F257A">
        <w:rPr>
          <w:rFonts w:ascii="Times New Roman" w:hAnsi="Times New Roman" w:cs="Times New Roman"/>
          <w:sz w:val="24"/>
          <w:szCs w:val="24"/>
        </w:rPr>
        <w:t xml:space="preserve">. </w:t>
      </w:r>
      <w:r w:rsidR="00F45397">
        <w:rPr>
          <w:rFonts w:ascii="Times New Roman" w:hAnsi="Times New Roman" w:cs="Times New Roman"/>
          <w:sz w:val="24"/>
          <w:szCs w:val="24"/>
        </w:rPr>
        <w:t xml:space="preserve">Esta consideración no </w:t>
      </w:r>
      <w:r w:rsidR="006510C4">
        <w:rPr>
          <w:rFonts w:ascii="Times New Roman" w:hAnsi="Times New Roman" w:cs="Times New Roman"/>
          <w:sz w:val="24"/>
          <w:szCs w:val="24"/>
        </w:rPr>
        <w:t xml:space="preserve">está demás </w:t>
      </w:r>
      <w:r w:rsidR="00F45397">
        <w:rPr>
          <w:rFonts w:ascii="Times New Roman" w:hAnsi="Times New Roman" w:cs="Times New Roman"/>
          <w:sz w:val="24"/>
          <w:szCs w:val="24"/>
        </w:rPr>
        <w:t>en virtud del crecimiento exponencial que tienen los datos educativos a más de su carácter intrusivo</w:t>
      </w:r>
      <w:r w:rsidR="00807FCC">
        <w:rPr>
          <w:rFonts w:ascii="Times New Roman" w:hAnsi="Times New Roman" w:cs="Times New Roman"/>
          <w:sz w:val="24"/>
          <w:szCs w:val="24"/>
        </w:rPr>
        <w:t>,</w:t>
      </w:r>
      <w:r w:rsidR="00F45397">
        <w:rPr>
          <w:rFonts w:ascii="Times New Roman" w:hAnsi="Times New Roman" w:cs="Times New Roman"/>
          <w:sz w:val="24"/>
          <w:szCs w:val="24"/>
        </w:rPr>
        <w:t xml:space="preserve"> por los </w:t>
      </w:r>
      <w:r w:rsidR="008126A9">
        <w:rPr>
          <w:rFonts w:ascii="Times New Roman" w:hAnsi="Times New Roman" w:cs="Times New Roman"/>
          <w:sz w:val="24"/>
          <w:szCs w:val="24"/>
        </w:rPr>
        <w:t>consabidos</w:t>
      </w:r>
      <w:r w:rsidR="00F45397">
        <w:rPr>
          <w:rFonts w:ascii="Times New Roman" w:hAnsi="Times New Roman" w:cs="Times New Roman"/>
          <w:sz w:val="24"/>
          <w:szCs w:val="24"/>
        </w:rPr>
        <w:t xml:space="preserve"> </w:t>
      </w:r>
      <w:r w:rsidR="00F45397" w:rsidRPr="00B66254">
        <w:rPr>
          <w:rFonts w:ascii="Times New Roman" w:hAnsi="Times New Roman" w:cs="Times New Roman"/>
          <w:sz w:val="24"/>
          <w:szCs w:val="24"/>
        </w:rPr>
        <w:t>sesgos cognitivos y culturales y la habilidad</w:t>
      </w:r>
      <w:r w:rsidR="00F45397">
        <w:rPr>
          <w:rFonts w:ascii="Times New Roman" w:hAnsi="Times New Roman" w:cs="Times New Roman"/>
          <w:sz w:val="24"/>
          <w:szCs w:val="24"/>
        </w:rPr>
        <w:t xml:space="preserve"> de quienes llevan adelante </w:t>
      </w:r>
      <w:r w:rsidR="00807FCC">
        <w:rPr>
          <w:rFonts w:ascii="Times New Roman" w:hAnsi="Times New Roman" w:cs="Times New Roman"/>
          <w:sz w:val="24"/>
          <w:szCs w:val="24"/>
        </w:rPr>
        <w:t>el proceso de extracción de datos.</w:t>
      </w:r>
    </w:p>
    <w:p w14:paraId="7669A0A1" w14:textId="7ABAD71F" w:rsidR="00F206AB" w:rsidRPr="002C2264" w:rsidRDefault="002C2264" w:rsidP="00771179">
      <w:pPr>
        <w:spacing w:after="120" w:line="360" w:lineRule="auto"/>
        <w:jc w:val="both"/>
        <w:rPr>
          <w:rFonts w:ascii="Times New Roman" w:hAnsi="Times New Roman" w:cs="Times New Roman"/>
          <w:sz w:val="24"/>
          <w:szCs w:val="24"/>
        </w:rPr>
      </w:pPr>
      <w:r w:rsidRPr="002C2264">
        <w:rPr>
          <w:rFonts w:ascii="Times New Roman" w:hAnsi="Times New Roman" w:cs="Times New Roman"/>
          <w:sz w:val="24"/>
          <w:szCs w:val="24"/>
        </w:rPr>
        <w:t xml:space="preserve">Por otro lado, la incorporación de la </w:t>
      </w:r>
      <w:r w:rsidR="00F33EAC">
        <w:rPr>
          <w:rFonts w:ascii="Times New Roman" w:hAnsi="Times New Roman" w:cs="Times New Roman"/>
          <w:sz w:val="24"/>
          <w:szCs w:val="24"/>
        </w:rPr>
        <w:t xml:space="preserve">“IA” </w:t>
      </w:r>
      <w:r w:rsidRPr="002C2264">
        <w:rPr>
          <w:rFonts w:ascii="Times New Roman" w:hAnsi="Times New Roman" w:cs="Times New Roman"/>
          <w:sz w:val="24"/>
          <w:szCs w:val="24"/>
        </w:rPr>
        <w:t xml:space="preserve">en el ámbito de la educación </w:t>
      </w:r>
      <w:r w:rsidR="00F33EAC">
        <w:rPr>
          <w:rFonts w:ascii="Times New Roman" w:hAnsi="Times New Roman" w:cs="Times New Roman"/>
          <w:sz w:val="24"/>
          <w:szCs w:val="24"/>
        </w:rPr>
        <w:t xml:space="preserve">superior </w:t>
      </w:r>
      <w:r w:rsidRPr="002C2264">
        <w:rPr>
          <w:rFonts w:ascii="Times New Roman" w:hAnsi="Times New Roman" w:cs="Times New Roman"/>
          <w:sz w:val="24"/>
          <w:szCs w:val="24"/>
        </w:rPr>
        <w:t xml:space="preserve">conlleva importantes implicaciones </w:t>
      </w:r>
      <w:r w:rsidR="0003058C">
        <w:rPr>
          <w:rFonts w:ascii="Times New Roman" w:hAnsi="Times New Roman" w:cs="Times New Roman"/>
          <w:sz w:val="24"/>
          <w:szCs w:val="24"/>
        </w:rPr>
        <w:t xml:space="preserve">en la </w:t>
      </w:r>
      <w:r w:rsidRPr="002C2264">
        <w:rPr>
          <w:rFonts w:ascii="Times New Roman" w:hAnsi="Times New Roman" w:cs="Times New Roman"/>
          <w:sz w:val="24"/>
          <w:szCs w:val="24"/>
        </w:rPr>
        <w:t xml:space="preserve">privacidad de </w:t>
      </w:r>
      <w:r w:rsidR="0003058C">
        <w:rPr>
          <w:rFonts w:ascii="Times New Roman" w:hAnsi="Times New Roman" w:cs="Times New Roman"/>
          <w:sz w:val="24"/>
          <w:szCs w:val="24"/>
        </w:rPr>
        <w:t>los datos digitales</w:t>
      </w:r>
      <w:r w:rsidRPr="002C2264">
        <w:rPr>
          <w:rFonts w:ascii="Times New Roman" w:hAnsi="Times New Roman" w:cs="Times New Roman"/>
          <w:sz w:val="24"/>
          <w:szCs w:val="24"/>
        </w:rPr>
        <w:t>. Huang (2023) señala que el derecho a la privacidad de los usuarios de estas herramientas es crucial</w:t>
      </w:r>
      <w:r w:rsidR="00CD112F">
        <w:rPr>
          <w:rFonts w:ascii="Times New Roman" w:hAnsi="Times New Roman" w:cs="Times New Roman"/>
          <w:sz w:val="24"/>
          <w:szCs w:val="24"/>
        </w:rPr>
        <w:t xml:space="preserve">, si la intención es </w:t>
      </w:r>
      <w:r w:rsidRPr="002C2264">
        <w:rPr>
          <w:rFonts w:ascii="Times New Roman" w:hAnsi="Times New Roman" w:cs="Times New Roman"/>
          <w:sz w:val="24"/>
          <w:szCs w:val="24"/>
        </w:rPr>
        <w:t xml:space="preserve">respetar </w:t>
      </w:r>
      <w:r w:rsidR="0003058C">
        <w:rPr>
          <w:rFonts w:ascii="Times New Roman" w:hAnsi="Times New Roman" w:cs="Times New Roman"/>
          <w:sz w:val="24"/>
          <w:szCs w:val="24"/>
        </w:rPr>
        <w:t xml:space="preserve">su </w:t>
      </w:r>
      <w:r w:rsidRPr="002C2264">
        <w:rPr>
          <w:rFonts w:ascii="Times New Roman" w:hAnsi="Times New Roman" w:cs="Times New Roman"/>
          <w:sz w:val="24"/>
          <w:szCs w:val="24"/>
        </w:rPr>
        <w:t>dignidad y autonomía</w:t>
      </w:r>
      <w:r w:rsidR="0003058C">
        <w:rPr>
          <w:rFonts w:ascii="Times New Roman" w:hAnsi="Times New Roman" w:cs="Times New Roman"/>
          <w:sz w:val="24"/>
          <w:szCs w:val="24"/>
        </w:rPr>
        <w:t xml:space="preserve">. No obstante, </w:t>
      </w:r>
      <w:r w:rsidRPr="002C2264">
        <w:rPr>
          <w:rFonts w:ascii="Times New Roman" w:hAnsi="Times New Roman" w:cs="Times New Roman"/>
          <w:sz w:val="24"/>
          <w:szCs w:val="24"/>
        </w:rPr>
        <w:t>Akcay (2008)</w:t>
      </w:r>
      <w:r w:rsidR="00426EE2">
        <w:rPr>
          <w:rFonts w:ascii="Times New Roman" w:hAnsi="Times New Roman" w:cs="Times New Roman"/>
          <w:sz w:val="24"/>
          <w:szCs w:val="24"/>
        </w:rPr>
        <w:t xml:space="preserve"> </w:t>
      </w:r>
      <w:r w:rsidR="0003058C">
        <w:rPr>
          <w:rFonts w:ascii="Times New Roman" w:hAnsi="Times New Roman" w:cs="Times New Roman"/>
          <w:sz w:val="24"/>
          <w:szCs w:val="24"/>
        </w:rPr>
        <w:t xml:space="preserve">alerta en el exceso de confianza de un buen número de estudiantes que ante la relativa facilidad de acceder o compartir en la internet, no miden las consecuencias en </w:t>
      </w:r>
      <w:r w:rsidR="00565F2A">
        <w:rPr>
          <w:rFonts w:ascii="Times New Roman" w:hAnsi="Times New Roman" w:cs="Times New Roman"/>
          <w:sz w:val="24"/>
          <w:szCs w:val="24"/>
        </w:rPr>
        <w:t xml:space="preserve">la </w:t>
      </w:r>
      <w:r w:rsidR="0003058C">
        <w:rPr>
          <w:rFonts w:ascii="Times New Roman" w:hAnsi="Times New Roman" w:cs="Times New Roman"/>
          <w:sz w:val="24"/>
          <w:szCs w:val="24"/>
        </w:rPr>
        <w:t>confidencialidad</w:t>
      </w:r>
      <w:r w:rsidR="00565F2A">
        <w:rPr>
          <w:rFonts w:ascii="Times New Roman" w:hAnsi="Times New Roman" w:cs="Times New Roman"/>
          <w:sz w:val="24"/>
          <w:szCs w:val="24"/>
        </w:rPr>
        <w:t xml:space="preserve"> de los datos o información</w:t>
      </w:r>
      <w:r w:rsidR="0003058C">
        <w:rPr>
          <w:rFonts w:ascii="Times New Roman" w:hAnsi="Times New Roman" w:cs="Times New Roman"/>
          <w:sz w:val="24"/>
          <w:szCs w:val="24"/>
        </w:rPr>
        <w:t xml:space="preserve">. </w:t>
      </w:r>
      <w:r w:rsidR="00F206AB">
        <w:rPr>
          <w:rFonts w:ascii="Times New Roman" w:hAnsi="Times New Roman" w:cs="Times New Roman"/>
          <w:sz w:val="24"/>
          <w:szCs w:val="24"/>
        </w:rPr>
        <w:t>Por ello el uso de la “I</w:t>
      </w:r>
      <w:r w:rsidR="00565F2A">
        <w:rPr>
          <w:rFonts w:ascii="Times New Roman" w:hAnsi="Times New Roman" w:cs="Times New Roman"/>
          <w:sz w:val="24"/>
          <w:szCs w:val="24"/>
        </w:rPr>
        <w:t>A</w:t>
      </w:r>
      <w:r w:rsidR="00F206AB">
        <w:rPr>
          <w:rFonts w:ascii="Times New Roman" w:hAnsi="Times New Roman" w:cs="Times New Roman"/>
          <w:sz w:val="24"/>
          <w:szCs w:val="24"/>
        </w:rPr>
        <w:t>”</w:t>
      </w:r>
      <w:r w:rsidR="00F206AB" w:rsidRPr="002C2264">
        <w:rPr>
          <w:rFonts w:ascii="Times New Roman" w:hAnsi="Times New Roman" w:cs="Times New Roman"/>
          <w:sz w:val="24"/>
          <w:szCs w:val="24"/>
        </w:rPr>
        <w:t xml:space="preserve"> </w:t>
      </w:r>
      <w:r w:rsidR="00F206AB">
        <w:rPr>
          <w:rFonts w:ascii="Times New Roman" w:hAnsi="Times New Roman" w:cs="Times New Roman"/>
          <w:sz w:val="24"/>
          <w:szCs w:val="24"/>
        </w:rPr>
        <w:t xml:space="preserve">necesariamente </w:t>
      </w:r>
      <w:r w:rsidR="00F206AB" w:rsidRPr="002C2264">
        <w:rPr>
          <w:rFonts w:ascii="Times New Roman" w:hAnsi="Times New Roman" w:cs="Times New Roman"/>
          <w:sz w:val="24"/>
          <w:szCs w:val="24"/>
        </w:rPr>
        <w:t>debe ajustarse a normas éticas y marcos normativos</w:t>
      </w:r>
      <w:r w:rsidR="00DA7C83">
        <w:rPr>
          <w:rFonts w:ascii="Times New Roman" w:hAnsi="Times New Roman" w:cs="Times New Roman"/>
          <w:sz w:val="24"/>
          <w:szCs w:val="24"/>
        </w:rPr>
        <w:t>,</w:t>
      </w:r>
      <w:r w:rsidR="00F206AB" w:rsidRPr="002C2264">
        <w:rPr>
          <w:rFonts w:ascii="Times New Roman" w:hAnsi="Times New Roman" w:cs="Times New Roman"/>
          <w:sz w:val="24"/>
          <w:szCs w:val="24"/>
        </w:rPr>
        <w:t xml:space="preserve"> que deben ser generados en cada país</w:t>
      </w:r>
      <w:r w:rsidR="00F206AB">
        <w:rPr>
          <w:rFonts w:ascii="Times New Roman" w:hAnsi="Times New Roman" w:cs="Times New Roman"/>
          <w:sz w:val="24"/>
          <w:szCs w:val="24"/>
        </w:rPr>
        <w:t xml:space="preserve"> y con mayor razón en las instituciones de educación superior.</w:t>
      </w:r>
    </w:p>
    <w:p w14:paraId="4970EE97" w14:textId="4931C017" w:rsidR="00586718" w:rsidRDefault="006A702F" w:rsidP="0077117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Un asunto que merece la atención, es </w:t>
      </w:r>
      <w:r w:rsidR="002C2264" w:rsidRPr="002C2264">
        <w:rPr>
          <w:rFonts w:ascii="Times New Roman" w:hAnsi="Times New Roman" w:cs="Times New Roman"/>
          <w:sz w:val="24"/>
          <w:szCs w:val="24"/>
        </w:rPr>
        <w:t xml:space="preserve">la </w:t>
      </w:r>
      <w:r w:rsidR="002C2264" w:rsidRPr="00B66254">
        <w:rPr>
          <w:rFonts w:ascii="Times New Roman" w:hAnsi="Times New Roman" w:cs="Times New Roman"/>
          <w:sz w:val="24"/>
          <w:szCs w:val="24"/>
        </w:rPr>
        <w:t>privacidad de los datos personales e</w:t>
      </w:r>
      <w:r w:rsidR="00340CF2" w:rsidRPr="00B66254">
        <w:rPr>
          <w:rFonts w:ascii="Times New Roman" w:hAnsi="Times New Roman" w:cs="Times New Roman"/>
          <w:sz w:val="24"/>
          <w:szCs w:val="24"/>
        </w:rPr>
        <w:t xml:space="preserve">n las interacciones </w:t>
      </w:r>
      <w:r w:rsidRPr="00B66254">
        <w:rPr>
          <w:rFonts w:ascii="Times New Roman" w:hAnsi="Times New Roman" w:cs="Times New Roman"/>
          <w:sz w:val="24"/>
          <w:szCs w:val="24"/>
        </w:rPr>
        <w:t xml:space="preserve">mediante </w:t>
      </w:r>
      <w:r w:rsidR="00650F96" w:rsidRPr="00B66254">
        <w:rPr>
          <w:rFonts w:ascii="Times New Roman" w:hAnsi="Times New Roman" w:cs="Times New Roman"/>
          <w:sz w:val="24"/>
          <w:szCs w:val="24"/>
        </w:rPr>
        <w:t xml:space="preserve">chats o </w:t>
      </w:r>
      <w:r w:rsidRPr="00B66254">
        <w:rPr>
          <w:rFonts w:ascii="Times New Roman" w:hAnsi="Times New Roman" w:cs="Times New Roman"/>
          <w:sz w:val="24"/>
          <w:szCs w:val="24"/>
        </w:rPr>
        <w:t xml:space="preserve">video conferencias </w:t>
      </w:r>
      <w:r w:rsidR="00340CF2" w:rsidRPr="00B66254">
        <w:rPr>
          <w:rFonts w:ascii="Times New Roman" w:hAnsi="Times New Roman" w:cs="Times New Roman"/>
          <w:sz w:val="24"/>
          <w:szCs w:val="24"/>
        </w:rPr>
        <w:t>que</w:t>
      </w:r>
      <w:r w:rsidRPr="00B66254">
        <w:rPr>
          <w:rFonts w:ascii="Times New Roman" w:hAnsi="Times New Roman" w:cs="Times New Roman"/>
          <w:sz w:val="24"/>
          <w:szCs w:val="24"/>
        </w:rPr>
        <w:t xml:space="preserve"> </w:t>
      </w:r>
      <w:r w:rsidR="00650F96" w:rsidRPr="00B66254">
        <w:rPr>
          <w:rFonts w:ascii="Times New Roman" w:hAnsi="Times New Roman" w:cs="Times New Roman"/>
          <w:sz w:val="24"/>
          <w:szCs w:val="24"/>
        </w:rPr>
        <w:t>se utilizan en el aprendizaje y la enseñanza</w:t>
      </w:r>
      <w:r w:rsidRPr="00B66254">
        <w:rPr>
          <w:rFonts w:ascii="Times New Roman" w:hAnsi="Times New Roman" w:cs="Times New Roman"/>
          <w:sz w:val="24"/>
          <w:szCs w:val="24"/>
        </w:rPr>
        <w:t xml:space="preserve"> universitaria</w:t>
      </w:r>
      <w:r w:rsidR="00493899">
        <w:rPr>
          <w:rFonts w:ascii="Times New Roman" w:hAnsi="Times New Roman" w:cs="Times New Roman"/>
          <w:sz w:val="24"/>
          <w:szCs w:val="24"/>
        </w:rPr>
        <w:t xml:space="preserve">. </w:t>
      </w:r>
      <w:r w:rsidR="001246EE">
        <w:rPr>
          <w:rFonts w:ascii="Times New Roman" w:hAnsi="Times New Roman" w:cs="Times New Roman"/>
          <w:sz w:val="24"/>
          <w:szCs w:val="24"/>
        </w:rPr>
        <w:t xml:space="preserve">Para </w:t>
      </w:r>
      <w:r w:rsidRPr="002C2264">
        <w:rPr>
          <w:rFonts w:ascii="Times New Roman" w:hAnsi="Times New Roman" w:cs="Times New Roman"/>
          <w:sz w:val="24"/>
          <w:szCs w:val="24"/>
        </w:rPr>
        <w:t xml:space="preserve">Aznarte et al. (2022), </w:t>
      </w:r>
      <w:r w:rsidR="001246EE">
        <w:rPr>
          <w:rFonts w:ascii="Times New Roman" w:hAnsi="Times New Roman" w:cs="Times New Roman"/>
          <w:sz w:val="24"/>
          <w:szCs w:val="24"/>
        </w:rPr>
        <w:t>a</w:t>
      </w:r>
      <w:r w:rsidR="001246EE" w:rsidRPr="002C2264">
        <w:rPr>
          <w:rFonts w:ascii="Times New Roman" w:hAnsi="Times New Roman" w:cs="Times New Roman"/>
          <w:sz w:val="24"/>
          <w:szCs w:val="24"/>
        </w:rPr>
        <w:t xml:space="preserve"> diferencia de </w:t>
      </w:r>
      <w:r w:rsidR="001246EE">
        <w:rPr>
          <w:rFonts w:ascii="Times New Roman" w:hAnsi="Times New Roman" w:cs="Times New Roman"/>
          <w:sz w:val="24"/>
          <w:szCs w:val="24"/>
        </w:rPr>
        <w:t xml:space="preserve">lo que ocurre en </w:t>
      </w:r>
      <w:r w:rsidR="001246EE" w:rsidRPr="002C2264">
        <w:rPr>
          <w:rFonts w:ascii="Times New Roman" w:hAnsi="Times New Roman" w:cs="Times New Roman"/>
          <w:sz w:val="24"/>
          <w:szCs w:val="24"/>
        </w:rPr>
        <w:t>plataformas sociales</w:t>
      </w:r>
      <w:r w:rsidR="001246EE">
        <w:rPr>
          <w:rFonts w:ascii="Times New Roman" w:hAnsi="Times New Roman" w:cs="Times New Roman"/>
          <w:sz w:val="24"/>
          <w:szCs w:val="24"/>
        </w:rPr>
        <w:t xml:space="preserve"> al </w:t>
      </w:r>
      <w:r w:rsidR="001246EE" w:rsidRPr="002C2264">
        <w:rPr>
          <w:rFonts w:ascii="Times New Roman" w:hAnsi="Times New Roman" w:cs="Times New Roman"/>
          <w:sz w:val="24"/>
          <w:szCs w:val="24"/>
        </w:rPr>
        <w:t xml:space="preserve">participar en experiencias de aprendizaje virtual, los estudiantes </w:t>
      </w:r>
      <w:r w:rsidR="001246EE">
        <w:rPr>
          <w:rFonts w:ascii="Times New Roman" w:hAnsi="Times New Roman" w:cs="Times New Roman"/>
          <w:sz w:val="24"/>
          <w:szCs w:val="24"/>
        </w:rPr>
        <w:t>generalmente no caen en cuenta de los riesgos que presupone el no limita</w:t>
      </w:r>
      <w:r w:rsidR="001246EE" w:rsidRPr="002C2264">
        <w:rPr>
          <w:rFonts w:ascii="Times New Roman" w:hAnsi="Times New Roman" w:cs="Times New Roman"/>
          <w:sz w:val="24"/>
          <w:szCs w:val="24"/>
        </w:rPr>
        <w:t>r la información que comparte</w:t>
      </w:r>
      <w:r w:rsidR="001246EE">
        <w:rPr>
          <w:rFonts w:ascii="Times New Roman" w:hAnsi="Times New Roman" w:cs="Times New Roman"/>
          <w:sz w:val="24"/>
          <w:szCs w:val="24"/>
        </w:rPr>
        <w:t>n</w:t>
      </w:r>
      <w:r w:rsidR="002D2F64">
        <w:rPr>
          <w:rFonts w:ascii="Times New Roman" w:hAnsi="Times New Roman" w:cs="Times New Roman"/>
          <w:sz w:val="24"/>
          <w:szCs w:val="24"/>
        </w:rPr>
        <w:t xml:space="preserve">. </w:t>
      </w:r>
      <w:r w:rsidR="002D3A0E">
        <w:rPr>
          <w:rFonts w:ascii="Times New Roman" w:hAnsi="Times New Roman" w:cs="Times New Roman"/>
          <w:sz w:val="24"/>
          <w:szCs w:val="24"/>
        </w:rPr>
        <w:t>Sin</w:t>
      </w:r>
      <w:r w:rsidR="00676A43">
        <w:rPr>
          <w:rFonts w:ascii="Times New Roman" w:hAnsi="Times New Roman" w:cs="Times New Roman"/>
          <w:sz w:val="24"/>
          <w:szCs w:val="24"/>
        </w:rPr>
        <w:t xml:space="preserve"> </w:t>
      </w:r>
      <w:r w:rsidR="002D3A0E">
        <w:rPr>
          <w:rFonts w:ascii="Times New Roman" w:hAnsi="Times New Roman" w:cs="Times New Roman"/>
          <w:sz w:val="24"/>
          <w:szCs w:val="24"/>
        </w:rPr>
        <w:t>embargo</w:t>
      </w:r>
      <w:r w:rsidR="00676A43">
        <w:rPr>
          <w:rFonts w:ascii="Times New Roman" w:hAnsi="Times New Roman" w:cs="Times New Roman"/>
          <w:sz w:val="24"/>
          <w:szCs w:val="24"/>
        </w:rPr>
        <w:t xml:space="preserve"> </w:t>
      </w:r>
      <w:r w:rsidR="00481F1B" w:rsidRPr="006F1DCF">
        <w:rPr>
          <w:rFonts w:ascii="Times New Roman" w:hAnsi="Times New Roman" w:cs="Times New Roman"/>
          <w:sz w:val="24"/>
          <w:szCs w:val="24"/>
        </w:rPr>
        <w:t>Álvarez</w:t>
      </w:r>
      <w:r w:rsidR="006F1DCF" w:rsidRPr="006F1DCF">
        <w:rPr>
          <w:rFonts w:ascii="Times New Roman" w:hAnsi="Times New Roman" w:cs="Times New Roman"/>
          <w:sz w:val="24"/>
          <w:szCs w:val="24"/>
        </w:rPr>
        <w:t xml:space="preserve"> y Hernández</w:t>
      </w:r>
      <w:r w:rsidR="00481F1B" w:rsidRPr="006F1DCF">
        <w:rPr>
          <w:rFonts w:ascii="Times New Roman" w:hAnsi="Times New Roman" w:cs="Times New Roman"/>
          <w:sz w:val="24"/>
          <w:szCs w:val="24"/>
        </w:rPr>
        <w:t xml:space="preserve"> (2024)</w:t>
      </w:r>
      <w:r w:rsidR="002D3A0E">
        <w:rPr>
          <w:rFonts w:ascii="Times New Roman" w:hAnsi="Times New Roman" w:cs="Times New Roman"/>
          <w:sz w:val="24"/>
          <w:szCs w:val="24"/>
        </w:rPr>
        <w:t xml:space="preserve"> </w:t>
      </w:r>
      <w:r w:rsidR="00481F1B">
        <w:rPr>
          <w:rFonts w:ascii="Times New Roman" w:hAnsi="Times New Roman" w:cs="Times New Roman"/>
          <w:sz w:val="24"/>
          <w:szCs w:val="24"/>
        </w:rPr>
        <w:t>aclara</w:t>
      </w:r>
      <w:r w:rsidR="00676A43">
        <w:rPr>
          <w:rFonts w:ascii="Times New Roman" w:hAnsi="Times New Roman" w:cs="Times New Roman"/>
          <w:sz w:val="24"/>
          <w:szCs w:val="24"/>
        </w:rPr>
        <w:t>n</w:t>
      </w:r>
      <w:r w:rsidR="00481F1B">
        <w:rPr>
          <w:rFonts w:ascii="Times New Roman" w:hAnsi="Times New Roman" w:cs="Times New Roman"/>
          <w:sz w:val="24"/>
          <w:szCs w:val="24"/>
        </w:rPr>
        <w:t xml:space="preserve"> que la responsabilidad va más allá de sus agentes educativos en vista de que las universidades, al gestionar grandes volúmenes de datos en sus plataformas digitales</w:t>
      </w:r>
      <w:r w:rsidR="00511BF6">
        <w:rPr>
          <w:rFonts w:ascii="Times New Roman" w:hAnsi="Times New Roman" w:cs="Times New Roman"/>
          <w:sz w:val="24"/>
          <w:szCs w:val="24"/>
        </w:rPr>
        <w:t>,</w:t>
      </w:r>
      <w:r w:rsidR="00481F1B">
        <w:rPr>
          <w:rFonts w:ascii="Times New Roman" w:hAnsi="Times New Roman" w:cs="Times New Roman"/>
          <w:sz w:val="24"/>
          <w:szCs w:val="24"/>
        </w:rPr>
        <w:t xml:space="preserve"> tienen que regular lo que es de conocimiento público y lo que debe contar con la confidencialidad del caso</w:t>
      </w:r>
      <w:r w:rsidR="00694896">
        <w:rPr>
          <w:rFonts w:ascii="Times New Roman" w:hAnsi="Times New Roman" w:cs="Times New Roman"/>
          <w:sz w:val="24"/>
          <w:szCs w:val="24"/>
        </w:rPr>
        <w:t xml:space="preserve">, como </w:t>
      </w:r>
      <w:r w:rsidR="00586718">
        <w:rPr>
          <w:rFonts w:ascii="Times New Roman" w:hAnsi="Times New Roman" w:cs="Times New Roman"/>
          <w:sz w:val="24"/>
          <w:szCs w:val="24"/>
        </w:rPr>
        <w:t xml:space="preserve">son cuestiones de </w:t>
      </w:r>
      <w:r w:rsidR="00511BF6">
        <w:rPr>
          <w:rFonts w:ascii="Times New Roman" w:hAnsi="Times New Roman" w:cs="Times New Roman"/>
          <w:sz w:val="24"/>
          <w:szCs w:val="24"/>
        </w:rPr>
        <w:t>identidad, preferencias</w:t>
      </w:r>
      <w:r w:rsidR="00694896">
        <w:rPr>
          <w:rFonts w:ascii="Times New Roman" w:hAnsi="Times New Roman" w:cs="Times New Roman"/>
          <w:sz w:val="24"/>
          <w:szCs w:val="24"/>
        </w:rPr>
        <w:t xml:space="preserve"> académicas o evaluaciones estudiantiles. </w:t>
      </w:r>
      <w:r w:rsidR="00511BF6">
        <w:rPr>
          <w:rFonts w:ascii="Times New Roman" w:hAnsi="Times New Roman" w:cs="Times New Roman"/>
          <w:sz w:val="24"/>
          <w:szCs w:val="24"/>
        </w:rPr>
        <w:t xml:space="preserve">A pesar de ello, es evidente </w:t>
      </w:r>
      <w:r w:rsidR="00586718">
        <w:rPr>
          <w:rFonts w:ascii="Times New Roman" w:hAnsi="Times New Roman" w:cs="Times New Roman"/>
          <w:sz w:val="24"/>
          <w:szCs w:val="24"/>
        </w:rPr>
        <w:t>que la</w:t>
      </w:r>
      <w:r w:rsidR="00511BF6" w:rsidRPr="002C2264">
        <w:rPr>
          <w:rFonts w:ascii="Times New Roman" w:hAnsi="Times New Roman" w:cs="Times New Roman"/>
          <w:sz w:val="24"/>
          <w:szCs w:val="24"/>
        </w:rPr>
        <w:t xml:space="preserve"> adopción de la inteligencia artificial en la educación superior plantea desafíos significativos en cuanto a la privacidad de los datos estudiantiles y la seguridad cibernética. Es esencial establecer marcos regulatorios robustos que protejan los derechos de privacidad de los estudiantes y aseguren la gestión ética de los datos personales recopilados por sistemas de IA. </w:t>
      </w:r>
    </w:p>
    <w:p w14:paraId="568F0D72" w14:textId="29414E98" w:rsidR="00511BF6" w:rsidRDefault="00511BF6" w:rsidP="00771179">
      <w:pPr>
        <w:spacing w:after="120" w:line="360" w:lineRule="auto"/>
        <w:jc w:val="both"/>
        <w:rPr>
          <w:rFonts w:ascii="Times New Roman" w:hAnsi="Times New Roman" w:cs="Times New Roman"/>
          <w:sz w:val="24"/>
          <w:szCs w:val="24"/>
        </w:rPr>
      </w:pPr>
      <w:r w:rsidRPr="002C2264">
        <w:rPr>
          <w:rFonts w:ascii="Times New Roman" w:hAnsi="Times New Roman" w:cs="Times New Roman"/>
          <w:sz w:val="24"/>
          <w:szCs w:val="24"/>
        </w:rPr>
        <w:t xml:space="preserve">Además, se requiere una colaboración activa entre instituciones académicas, legisladores y expertos en tecnología para desarrollar políticas que equilibren la innovación educativa con la </w:t>
      </w:r>
      <w:r w:rsidRPr="002C2264">
        <w:rPr>
          <w:rFonts w:ascii="Times New Roman" w:hAnsi="Times New Roman" w:cs="Times New Roman"/>
          <w:sz w:val="24"/>
          <w:szCs w:val="24"/>
        </w:rPr>
        <w:lastRenderedPageBreak/>
        <w:t xml:space="preserve">protección de datos, promoviendo así un entorno seguro y ético para la integración continua de la </w:t>
      </w:r>
      <w:r>
        <w:rPr>
          <w:rFonts w:ascii="Times New Roman" w:hAnsi="Times New Roman" w:cs="Times New Roman"/>
          <w:sz w:val="24"/>
          <w:szCs w:val="24"/>
        </w:rPr>
        <w:t>“</w:t>
      </w:r>
      <w:r w:rsidRPr="002C2264">
        <w:rPr>
          <w:rFonts w:ascii="Times New Roman" w:hAnsi="Times New Roman" w:cs="Times New Roman"/>
          <w:sz w:val="24"/>
          <w:szCs w:val="24"/>
        </w:rPr>
        <w:t>IA</w:t>
      </w:r>
      <w:r>
        <w:rPr>
          <w:rFonts w:ascii="Times New Roman" w:hAnsi="Times New Roman" w:cs="Times New Roman"/>
          <w:sz w:val="24"/>
          <w:szCs w:val="24"/>
        </w:rPr>
        <w:t>”</w:t>
      </w:r>
      <w:r w:rsidRPr="002C2264">
        <w:rPr>
          <w:rFonts w:ascii="Times New Roman" w:hAnsi="Times New Roman" w:cs="Times New Roman"/>
          <w:sz w:val="24"/>
          <w:szCs w:val="24"/>
        </w:rPr>
        <w:t xml:space="preserve"> en la </w:t>
      </w:r>
      <w:r>
        <w:rPr>
          <w:rFonts w:ascii="Times New Roman" w:hAnsi="Times New Roman" w:cs="Times New Roman"/>
          <w:sz w:val="24"/>
          <w:szCs w:val="24"/>
        </w:rPr>
        <w:t xml:space="preserve">formación profesional universitaria. </w:t>
      </w:r>
    </w:p>
    <w:p w14:paraId="6052338B" w14:textId="485EF630" w:rsidR="002C2264" w:rsidRPr="002C2264" w:rsidRDefault="0024556C" w:rsidP="00771179">
      <w:pPr>
        <w:spacing w:after="120" w:line="360" w:lineRule="auto"/>
        <w:jc w:val="both"/>
        <w:rPr>
          <w:rFonts w:ascii="Times New Roman" w:hAnsi="Times New Roman" w:cs="Times New Roman"/>
          <w:sz w:val="24"/>
          <w:szCs w:val="24"/>
        </w:rPr>
      </w:pPr>
      <w:r w:rsidRPr="0024556C">
        <w:rPr>
          <w:rFonts w:ascii="Times New Roman" w:hAnsi="Times New Roman" w:cs="Times New Roman"/>
          <w:sz w:val="24"/>
          <w:szCs w:val="24"/>
        </w:rPr>
        <w:t>Es un hecho que el avance de la tecnología crea brechas digitales entre las distintas generaciones y por ende el déficit de competencias digitales</w:t>
      </w:r>
      <w:r>
        <w:rPr>
          <w:rFonts w:ascii="Times New Roman" w:hAnsi="Times New Roman" w:cs="Times New Roman"/>
          <w:sz w:val="24"/>
          <w:szCs w:val="24"/>
        </w:rPr>
        <w:t>,</w:t>
      </w:r>
      <w:r w:rsidRPr="0024556C">
        <w:rPr>
          <w:rFonts w:ascii="Times New Roman" w:hAnsi="Times New Roman" w:cs="Times New Roman"/>
          <w:sz w:val="24"/>
          <w:szCs w:val="24"/>
        </w:rPr>
        <w:t xml:space="preserve"> dificulta el cumplimiento de las demandas del entorno educativo actual</w:t>
      </w:r>
      <w:r>
        <w:rPr>
          <w:rFonts w:ascii="Times New Roman" w:hAnsi="Times New Roman" w:cs="Times New Roman"/>
          <w:sz w:val="24"/>
          <w:szCs w:val="24"/>
        </w:rPr>
        <w:t xml:space="preserve">. Al respecto </w:t>
      </w:r>
      <w:r w:rsidRPr="0024556C">
        <w:rPr>
          <w:rFonts w:ascii="Times New Roman" w:hAnsi="Times New Roman" w:cs="Times New Roman"/>
          <w:sz w:val="24"/>
          <w:szCs w:val="24"/>
        </w:rPr>
        <w:t>Kumar et al. (2023) plantea</w:t>
      </w:r>
      <w:r w:rsidR="00676A43">
        <w:rPr>
          <w:rFonts w:ascii="Times New Roman" w:hAnsi="Times New Roman" w:cs="Times New Roman"/>
          <w:sz w:val="24"/>
          <w:szCs w:val="24"/>
        </w:rPr>
        <w:t>n</w:t>
      </w:r>
      <w:r w:rsidRPr="0024556C">
        <w:rPr>
          <w:rFonts w:ascii="Times New Roman" w:hAnsi="Times New Roman" w:cs="Times New Roman"/>
          <w:sz w:val="24"/>
          <w:szCs w:val="24"/>
        </w:rPr>
        <w:t xml:space="preserve"> que la implementación de tecnologías inteligentes en las instituciones de educación superior</w:t>
      </w:r>
      <w:r w:rsidR="00906ACF">
        <w:rPr>
          <w:rFonts w:ascii="Times New Roman" w:hAnsi="Times New Roman" w:cs="Times New Roman"/>
          <w:sz w:val="24"/>
          <w:szCs w:val="24"/>
        </w:rPr>
        <w:t>,</w:t>
      </w:r>
      <w:r w:rsidRPr="0024556C">
        <w:rPr>
          <w:rFonts w:ascii="Times New Roman" w:hAnsi="Times New Roman" w:cs="Times New Roman"/>
          <w:sz w:val="24"/>
          <w:szCs w:val="24"/>
        </w:rPr>
        <w:t xml:space="preserve"> sirve para preparar a los estudiantes para los desafíos futuros mediante la introducción de métodos y recursos educativos novedosos, garantizando así que los exalumnos posean las competencias esenciales para sobresalir en un entorno digital cambiante</w:t>
      </w:r>
      <w:r w:rsidR="00676A43">
        <w:rPr>
          <w:rFonts w:ascii="Times New Roman" w:hAnsi="Times New Roman" w:cs="Times New Roman"/>
          <w:sz w:val="24"/>
          <w:szCs w:val="24"/>
        </w:rPr>
        <w:t>, n</w:t>
      </w:r>
      <w:r w:rsidR="00906ACF">
        <w:rPr>
          <w:rFonts w:ascii="Times New Roman" w:hAnsi="Times New Roman" w:cs="Times New Roman"/>
          <w:sz w:val="24"/>
          <w:szCs w:val="24"/>
        </w:rPr>
        <w:t xml:space="preserve">o </w:t>
      </w:r>
      <w:r w:rsidR="001640C0">
        <w:rPr>
          <w:rFonts w:ascii="Times New Roman" w:hAnsi="Times New Roman" w:cs="Times New Roman"/>
          <w:sz w:val="24"/>
          <w:szCs w:val="24"/>
        </w:rPr>
        <w:t>obstante,</w:t>
      </w:r>
      <w:r w:rsidR="00906ACF">
        <w:rPr>
          <w:rFonts w:ascii="Times New Roman" w:hAnsi="Times New Roman" w:cs="Times New Roman"/>
          <w:sz w:val="24"/>
          <w:szCs w:val="24"/>
        </w:rPr>
        <w:t xml:space="preserve"> los resultados del estudio de </w:t>
      </w:r>
      <w:r w:rsidR="00906ACF" w:rsidRPr="002C2264">
        <w:rPr>
          <w:rFonts w:ascii="Times New Roman" w:hAnsi="Times New Roman" w:cs="Times New Roman"/>
          <w:sz w:val="24"/>
          <w:szCs w:val="24"/>
        </w:rPr>
        <w:t>Ahmad et al. (2023)</w:t>
      </w:r>
      <w:r w:rsidR="00906ACF">
        <w:rPr>
          <w:rFonts w:ascii="Times New Roman" w:hAnsi="Times New Roman" w:cs="Times New Roman"/>
          <w:sz w:val="24"/>
          <w:szCs w:val="24"/>
        </w:rPr>
        <w:t xml:space="preserve"> en la población estudiantil pakistaní y china, evidencian el impacto que tiene la “IA” en la pereza humana, la privacidad y seguridad personal, en ese </w:t>
      </w:r>
      <w:r w:rsidR="00906ACF" w:rsidRPr="00906ACF">
        <w:rPr>
          <w:rFonts w:ascii="Times New Roman" w:hAnsi="Times New Roman" w:cs="Times New Roman"/>
          <w:sz w:val="24"/>
          <w:szCs w:val="24"/>
        </w:rPr>
        <w:t>orden.</w:t>
      </w:r>
      <w:r w:rsidR="001364FA" w:rsidRPr="00B66254">
        <w:rPr>
          <w:rFonts w:ascii="Times New Roman" w:hAnsi="Times New Roman" w:cs="Times New Roman"/>
          <w:sz w:val="24"/>
          <w:szCs w:val="24"/>
        </w:rPr>
        <w:t xml:space="preserve"> </w:t>
      </w:r>
      <w:r w:rsidR="00660A86" w:rsidRPr="00B66254">
        <w:rPr>
          <w:rFonts w:ascii="Times New Roman" w:hAnsi="Times New Roman" w:cs="Times New Roman"/>
          <w:sz w:val="24"/>
          <w:szCs w:val="24"/>
        </w:rPr>
        <w:t xml:space="preserve"> </w:t>
      </w:r>
      <w:r w:rsidR="001364FA" w:rsidRPr="00B66254">
        <w:rPr>
          <w:rFonts w:ascii="Times New Roman" w:hAnsi="Times New Roman" w:cs="Times New Roman"/>
          <w:sz w:val="24"/>
          <w:szCs w:val="24"/>
        </w:rPr>
        <w:t xml:space="preserve">Por </w:t>
      </w:r>
      <w:r w:rsidR="00BD6BEF" w:rsidRPr="00B66254">
        <w:rPr>
          <w:rFonts w:ascii="Times New Roman" w:hAnsi="Times New Roman" w:cs="Times New Roman"/>
          <w:sz w:val="24"/>
          <w:szCs w:val="24"/>
        </w:rPr>
        <w:t>ejemplo,</w:t>
      </w:r>
      <w:r w:rsidR="001364FA">
        <w:rPr>
          <w:rFonts w:ascii="Times New Roman" w:hAnsi="Times New Roman" w:cs="Times New Roman"/>
          <w:sz w:val="24"/>
          <w:szCs w:val="24"/>
        </w:rPr>
        <w:t xml:space="preserve"> copiar un </w:t>
      </w:r>
      <w:r w:rsidR="001364FA" w:rsidRPr="002C2264">
        <w:rPr>
          <w:rFonts w:ascii="Times New Roman" w:hAnsi="Times New Roman" w:cs="Times New Roman"/>
          <w:sz w:val="24"/>
          <w:szCs w:val="24"/>
        </w:rPr>
        <w:t xml:space="preserve">texto generado por </w:t>
      </w:r>
      <w:r w:rsidR="001364FA">
        <w:rPr>
          <w:rFonts w:ascii="Times New Roman" w:hAnsi="Times New Roman" w:cs="Times New Roman"/>
          <w:sz w:val="24"/>
          <w:szCs w:val="24"/>
        </w:rPr>
        <w:t>“IA”</w:t>
      </w:r>
      <w:r w:rsidR="001364FA" w:rsidRPr="002C2264">
        <w:rPr>
          <w:rFonts w:ascii="Times New Roman" w:hAnsi="Times New Roman" w:cs="Times New Roman"/>
          <w:sz w:val="24"/>
          <w:szCs w:val="24"/>
        </w:rPr>
        <w:t xml:space="preserve"> sin antes </w:t>
      </w:r>
      <w:r w:rsidR="001364FA">
        <w:rPr>
          <w:rFonts w:ascii="Times New Roman" w:hAnsi="Times New Roman" w:cs="Times New Roman"/>
          <w:sz w:val="24"/>
          <w:szCs w:val="24"/>
        </w:rPr>
        <w:t>someter</w:t>
      </w:r>
      <w:r w:rsidR="00BD6BEF">
        <w:rPr>
          <w:rFonts w:ascii="Times New Roman" w:hAnsi="Times New Roman" w:cs="Times New Roman"/>
          <w:sz w:val="24"/>
          <w:szCs w:val="24"/>
        </w:rPr>
        <w:t xml:space="preserve">lo </w:t>
      </w:r>
      <w:r w:rsidR="001364FA">
        <w:rPr>
          <w:rFonts w:ascii="Times New Roman" w:hAnsi="Times New Roman" w:cs="Times New Roman"/>
          <w:sz w:val="24"/>
          <w:szCs w:val="24"/>
        </w:rPr>
        <w:t xml:space="preserve">a un </w:t>
      </w:r>
      <w:r w:rsidR="001364FA" w:rsidRPr="002C2264">
        <w:rPr>
          <w:rFonts w:ascii="Times New Roman" w:hAnsi="Times New Roman" w:cs="Times New Roman"/>
          <w:sz w:val="24"/>
          <w:szCs w:val="24"/>
        </w:rPr>
        <w:t>an</w:t>
      </w:r>
      <w:r w:rsidR="001364FA">
        <w:rPr>
          <w:rFonts w:ascii="Times New Roman" w:hAnsi="Times New Roman" w:cs="Times New Roman"/>
          <w:sz w:val="24"/>
          <w:szCs w:val="24"/>
        </w:rPr>
        <w:t>álisis riguroso</w:t>
      </w:r>
      <w:r w:rsidR="00BD6BEF">
        <w:rPr>
          <w:rFonts w:ascii="Times New Roman" w:hAnsi="Times New Roman" w:cs="Times New Roman"/>
          <w:sz w:val="24"/>
          <w:szCs w:val="24"/>
        </w:rPr>
        <w:t xml:space="preserve"> y acto seguido, comentar o exponer las ideas sobre el particular, evidencia la </w:t>
      </w:r>
      <w:r w:rsidR="00BD6BEF" w:rsidRPr="002C2264">
        <w:rPr>
          <w:rFonts w:ascii="Times New Roman" w:hAnsi="Times New Roman" w:cs="Times New Roman"/>
          <w:sz w:val="24"/>
          <w:szCs w:val="24"/>
        </w:rPr>
        <w:t xml:space="preserve">desidia </w:t>
      </w:r>
      <w:r w:rsidR="00BD6BEF">
        <w:rPr>
          <w:rFonts w:ascii="Times New Roman" w:hAnsi="Times New Roman" w:cs="Times New Roman"/>
          <w:sz w:val="24"/>
          <w:szCs w:val="24"/>
        </w:rPr>
        <w:t xml:space="preserve">o el quemeimportismo que muchas veces se observa en los estudiantes, así como los vacíos en su formación que </w:t>
      </w:r>
      <w:r w:rsidR="00FB1251">
        <w:rPr>
          <w:rFonts w:ascii="Times New Roman" w:hAnsi="Times New Roman" w:cs="Times New Roman"/>
          <w:sz w:val="24"/>
          <w:szCs w:val="24"/>
        </w:rPr>
        <w:t xml:space="preserve">antecede a los estudios universitarios. </w:t>
      </w:r>
      <w:r w:rsidR="00BD6BEF">
        <w:rPr>
          <w:rFonts w:ascii="Times New Roman" w:hAnsi="Times New Roman" w:cs="Times New Roman"/>
          <w:sz w:val="24"/>
          <w:szCs w:val="24"/>
        </w:rPr>
        <w:t xml:space="preserve">  </w:t>
      </w:r>
    </w:p>
    <w:p w14:paraId="6172ABD5" w14:textId="340FDC70" w:rsidR="002C2264" w:rsidRPr="002C2264" w:rsidRDefault="00DE3086" w:rsidP="0077117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Al respecto </w:t>
      </w:r>
      <w:r w:rsidR="001640C0">
        <w:rPr>
          <w:rFonts w:ascii="Times New Roman" w:hAnsi="Times New Roman" w:cs="Times New Roman"/>
          <w:sz w:val="24"/>
          <w:szCs w:val="24"/>
        </w:rPr>
        <w:t xml:space="preserve">esto </w:t>
      </w:r>
      <w:r w:rsidR="00C2377A">
        <w:rPr>
          <w:rFonts w:ascii="Times New Roman" w:hAnsi="Times New Roman" w:cs="Times New Roman"/>
          <w:sz w:val="24"/>
          <w:szCs w:val="24"/>
        </w:rPr>
        <w:t xml:space="preserve">no implica el pasar por alto las </w:t>
      </w:r>
      <w:r w:rsidR="002C2264" w:rsidRPr="002C2264">
        <w:rPr>
          <w:rFonts w:ascii="Times New Roman" w:hAnsi="Times New Roman" w:cs="Times New Roman"/>
          <w:sz w:val="24"/>
          <w:szCs w:val="24"/>
        </w:rPr>
        <w:t xml:space="preserve">preocupaciones éticas, como el riesgo de plagio y la dependencia excesiva de herramientas </w:t>
      </w:r>
      <w:r w:rsidR="002C2264" w:rsidRPr="00786EB3">
        <w:rPr>
          <w:rFonts w:ascii="Times New Roman" w:hAnsi="Times New Roman" w:cs="Times New Roman"/>
          <w:sz w:val="24"/>
          <w:szCs w:val="24"/>
        </w:rPr>
        <w:t xml:space="preserve">automatizadas. </w:t>
      </w:r>
      <w:r w:rsidR="003359B2">
        <w:rPr>
          <w:rFonts w:ascii="Times New Roman" w:hAnsi="Times New Roman" w:cs="Times New Roman"/>
          <w:sz w:val="24"/>
          <w:szCs w:val="24"/>
        </w:rPr>
        <w:t xml:space="preserve">En efecto </w:t>
      </w:r>
      <w:r w:rsidR="004F08A8" w:rsidRPr="008D2F8B">
        <w:rPr>
          <w:rFonts w:ascii="Times New Roman" w:hAnsi="Times New Roman" w:cs="Times New Roman"/>
          <w:sz w:val="24"/>
          <w:szCs w:val="24"/>
        </w:rPr>
        <w:t>Farrely y Baker (2023)</w:t>
      </w:r>
      <w:r w:rsidR="004F08A8">
        <w:rPr>
          <w:rFonts w:ascii="Times New Roman" w:hAnsi="Times New Roman" w:cs="Times New Roman"/>
          <w:sz w:val="24"/>
          <w:szCs w:val="24"/>
        </w:rPr>
        <w:t xml:space="preserve"> mencionan que bajo </w:t>
      </w:r>
      <w:r w:rsidR="003359B2">
        <w:rPr>
          <w:rFonts w:ascii="Times New Roman" w:hAnsi="Times New Roman" w:cs="Times New Roman"/>
          <w:sz w:val="24"/>
          <w:szCs w:val="24"/>
        </w:rPr>
        <w:t>el argumento de velar por la integridad académica y sobre todo</w:t>
      </w:r>
      <w:r w:rsidR="004F08A8">
        <w:rPr>
          <w:rFonts w:ascii="Times New Roman" w:hAnsi="Times New Roman" w:cs="Times New Roman"/>
          <w:sz w:val="24"/>
          <w:szCs w:val="24"/>
        </w:rPr>
        <w:t>,</w:t>
      </w:r>
      <w:r w:rsidR="003359B2">
        <w:rPr>
          <w:rFonts w:ascii="Times New Roman" w:hAnsi="Times New Roman" w:cs="Times New Roman"/>
          <w:sz w:val="24"/>
          <w:szCs w:val="24"/>
        </w:rPr>
        <w:t xml:space="preserve"> ante la demanda que se generó a partir del uso de la “IA” generativa, por contar con herramientas que de modo fiable identifiquen si un texto ha sido </w:t>
      </w:r>
      <w:r w:rsidR="000B4DAD">
        <w:rPr>
          <w:rFonts w:ascii="Times New Roman" w:hAnsi="Times New Roman" w:cs="Times New Roman"/>
          <w:sz w:val="24"/>
          <w:szCs w:val="24"/>
        </w:rPr>
        <w:t>creado por estos modelos</w:t>
      </w:r>
      <w:r w:rsidR="006B3527">
        <w:rPr>
          <w:rFonts w:ascii="Times New Roman" w:hAnsi="Times New Roman" w:cs="Times New Roman"/>
          <w:sz w:val="24"/>
          <w:szCs w:val="24"/>
        </w:rPr>
        <w:t>,</w:t>
      </w:r>
      <w:r w:rsidR="00BD30A6">
        <w:rPr>
          <w:rFonts w:ascii="Times New Roman" w:hAnsi="Times New Roman" w:cs="Times New Roman"/>
          <w:sz w:val="24"/>
          <w:szCs w:val="24"/>
        </w:rPr>
        <w:t xml:space="preserve"> </w:t>
      </w:r>
      <w:r w:rsidR="004F08A8">
        <w:rPr>
          <w:rFonts w:ascii="Times New Roman" w:hAnsi="Times New Roman" w:cs="Times New Roman"/>
          <w:sz w:val="24"/>
          <w:szCs w:val="24"/>
        </w:rPr>
        <w:t xml:space="preserve">empresas de tecnología emergentes como </w:t>
      </w:r>
      <w:r w:rsidR="004F08A8" w:rsidRPr="004F08A8">
        <w:rPr>
          <w:rFonts w:ascii="Times New Roman" w:hAnsi="Times New Roman" w:cs="Times New Roman"/>
          <w:sz w:val="24"/>
          <w:szCs w:val="24"/>
          <w:lang w:val="es-EC"/>
        </w:rPr>
        <w:t>OpenAI</w:t>
      </w:r>
      <w:r w:rsidR="004F08A8">
        <w:rPr>
          <w:rFonts w:ascii="Times New Roman" w:hAnsi="Times New Roman" w:cs="Times New Roman"/>
          <w:sz w:val="24"/>
          <w:szCs w:val="24"/>
          <w:lang w:val="es-EC"/>
        </w:rPr>
        <w:t xml:space="preserve">, </w:t>
      </w:r>
      <w:r w:rsidR="004F08A8">
        <w:rPr>
          <w:rFonts w:ascii="Times New Roman" w:hAnsi="Times New Roman" w:cs="Times New Roman"/>
          <w:sz w:val="24"/>
          <w:szCs w:val="24"/>
        </w:rPr>
        <w:t>Turnitin e incluso Originality</w:t>
      </w:r>
      <w:r w:rsidR="00676A43">
        <w:rPr>
          <w:rFonts w:ascii="Times New Roman" w:hAnsi="Times New Roman" w:cs="Times New Roman"/>
          <w:sz w:val="24"/>
          <w:szCs w:val="24"/>
        </w:rPr>
        <w:t>,</w:t>
      </w:r>
      <w:r w:rsidR="006B3527">
        <w:rPr>
          <w:rFonts w:ascii="Times New Roman" w:hAnsi="Times New Roman" w:cs="Times New Roman"/>
          <w:sz w:val="24"/>
          <w:szCs w:val="24"/>
        </w:rPr>
        <w:t xml:space="preserve"> han optado por la </w:t>
      </w:r>
      <w:r w:rsidR="00BD30A6">
        <w:rPr>
          <w:rFonts w:ascii="Times New Roman" w:hAnsi="Times New Roman" w:cs="Times New Roman"/>
          <w:sz w:val="24"/>
          <w:szCs w:val="24"/>
        </w:rPr>
        <w:t>cautela</w:t>
      </w:r>
      <w:r w:rsidR="006B3527">
        <w:rPr>
          <w:rFonts w:ascii="Times New Roman" w:hAnsi="Times New Roman" w:cs="Times New Roman"/>
          <w:sz w:val="24"/>
          <w:szCs w:val="24"/>
        </w:rPr>
        <w:t xml:space="preserve"> ante </w:t>
      </w:r>
      <w:r w:rsidR="00BD30A6">
        <w:rPr>
          <w:rFonts w:ascii="Times New Roman" w:hAnsi="Times New Roman" w:cs="Times New Roman"/>
          <w:sz w:val="24"/>
          <w:szCs w:val="24"/>
        </w:rPr>
        <w:t xml:space="preserve">la imposibilidad de contar con reportes con una total fiabilidad </w:t>
      </w:r>
      <w:r w:rsidR="00307B31">
        <w:rPr>
          <w:rFonts w:ascii="Times New Roman" w:hAnsi="Times New Roman" w:cs="Times New Roman"/>
          <w:sz w:val="24"/>
          <w:szCs w:val="24"/>
        </w:rPr>
        <w:t>e incluso por la presencia de “falsos positivos” o “falsos negativos”</w:t>
      </w:r>
      <w:r w:rsidR="00BD30A6">
        <w:rPr>
          <w:rFonts w:ascii="Times New Roman" w:hAnsi="Times New Roman" w:cs="Times New Roman"/>
          <w:sz w:val="24"/>
          <w:szCs w:val="24"/>
        </w:rPr>
        <w:t xml:space="preserve">; más aún si los mismos iban a ser utilizados con </w:t>
      </w:r>
      <w:r w:rsidR="00E637B7">
        <w:rPr>
          <w:rFonts w:ascii="Times New Roman" w:hAnsi="Times New Roman" w:cs="Times New Roman"/>
          <w:sz w:val="24"/>
          <w:szCs w:val="24"/>
        </w:rPr>
        <w:t xml:space="preserve">fines </w:t>
      </w:r>
      <w:r w:rsidR="00BD30A6">
        <w:rPr>
          <w:rFonts w:ascii="Times New Roman" w:hAnsi="Times New Roman" w:cs="Times New Roman"/>
          <w:sz w:val="24"/>
          <w:szCs w:val="24"/>
        </w:rPr>
        <w:t xml:space="preserve">disciplinarios.  </w:t>
      </w:r>
      <w:r w:rsidR="00074152">
        <w:rPr>
          <w:rFonts w:ascii="Times New Roman" w:hAnsi="Times New Roman" w:cs="Times New Roman"/>
          <w:sz w:val="24"/>
          <w:szCs w:val="24"/>
        </w:rPr>
        <w:t xml:space="preserve">Si bien la </w:t>
      </w:r>
      <w:r w:rsidR="00074152">
        <w:rPr>
          <w:rFonts w:ascii="Times New Roman" w:hAnsi="Times New Roman" w:cs="Times New Roman"/>
          <w:sz w:val="24"/>
          <w:szCs w:val="24"/>
          <w:lang w:val="es-EC"/>
        </w:rPr>
        <w:t xml:space="preserve">irrupción de ChatGPT y otras tecnologías similares, genera </w:t>
      </w:r>
      <w:r w:rsidR="00074152">
        <w:rPr>
          <w:rFonts w:ascii="Times New Roman" w:hAnsi="Times New Roman" w:cs="Times New Roman"/>
          <w:sz w:val="24"/>
          <w:szCs w:val="24"/>
        </w:rPr>
        <w:t xml:space="preserve">no </w:t>
      </w:r>
      <w:r w:rsidR="001640C0">
        <w:rPr>
          <w:rFonts w:ascii="Times New Roman" w:hAnsi="Times New Roman" w:cs="Times New Roman"/>
          <w:sz w:val="24"/>
          <w:szCs w:val="24"/>
        </w:rPr>
        <w:t xml:space="preserve">una </w:t>
      </w:r>
      <w:r w:rsidR="001640C0">
        <w:rPr>
          <w:rFonts w:ascii="Times New Roman" w:hAnsi="Times New Roman" w:cs="Times New Roman"/>
          <w:sz w:val="24"/>
          <w:szCs w:val="24"/>
          <w:lang w:val="es-EC"/>
        </w:rPr>
        <w:t>sino</w:t>
      </w:r>
      <w:r w:rsidR="00074152">
        <w:rPr>
          <w:rFonts w:ascii="Times New Roman" w:hAnsi="Times New Roman" w:cs="Times New Roman"/>
          <w:sz w:val="24"/>
          <w:szCs w:val="24"/>
          <w:lang w:val="es-EC"/>
        </w:rPr>
        <w:t xml:space="preserve"> varias preocupaciones por las consecuencias que tiene ante principios de fiabilidad, transparencia y honestidad</w:t>
      </w:r>
      <w:r w:rsidR="00074152">
        <w:rPr>
          <w:rFonts w:ascii="Times New Roman" w:hAnsi="Times New Roman" w:cs="Times New Roman"/>
          <w:sz w:val="24"/>
          <w:szCs w:val="24"/>
        </w:rPr>
        <w:t xml:space="preserve"> que son consustanciales con el quehacer universitario, ello no implica que </w:t>
      </w:r>
      <w:r w:rsidR="001640C0">
        <w:rPr>
          <w:rFonts w:ascii="Times New Roman" w:hAnsi="Times New Roman" w:cs="Times New Roman"/>
          <w:sz w:val="24"/>
          <w:szCs w:val="24"/>
        </w:rPr>
        <w:t xml:space="preserve">lo ético se adecue a estas nuevas circunstancias que no hace rato fueron </w:t>
      </w:r>
      <w:r w:rsidR="001640C0" w:rsidRPr="00877164">
        <w:rPr>
          <w:rFonts w:ascii="Times New Roman" w:hAnsi="Times New Roman" w:cs="Times New Roman"/>
          <w:sz w:val="24"/>
          <w:szCs w:val="24"/>
        </w:rPr>
        <w:t>insospechadas (</w:t>
      </w:r>
      <w:r w:rsidR="001640C0" w:rsidRPr="00877164">
        <w:rPr>
          <w:rFonts w:ascii="Times New Roman" w:hAnsi="Times New Roman" w:cs="Times New Roman"/>
          <w:sz w:val="24"/>
          <w:szCs w:val="24"/>
          <w:lang w:val="es-EC"/>
        </w:rPr>
        <w:t>Hadinejad, 2024)</w:t>
      </w:r>
      <w:r w:rsidR="001640C0" w:rsidRPr="00877164">
        <w:rPr>
          <w:rFonts w:ascii="Times New Roman" w:hAnsi="Times New Roman" w:cs="Times New Roman"/>
          <w:sz w:val="24"/>
          <w:szCs w:val="24"/>
        </w:rPr>
        <w:t>.</w:t>
      </w:r>
      <w:r w:rsidR="001640C0">
        <w:rPr>
          <w:rFonts w:ascii="Times New Roman" w:hAnsi="Times New Roman" w:cs="Times New Roman"/>
          <w:sz w:val="24"/>
          <w:szCs w:val="24"/>
        </w:rPr>
        <w:t xml:space="preserve"> </w:t>
      </w:r>
      <w:r w:rsidR="009B382D">
        <w:rPr>
          <w:rFonts w:ascii="Times New Roman" w:hAnsi="Times New Roman" w:cs="Times New Roman"/>
          <w:sz w:val="24"/>
          <w:szCs w:val="24"/>
        </w:rPr>
        <w:t>De ahí</w:t>
      </w:r>
      <w:r w:rsidR="00676A43">
        <w:rPr>
          <w:rFonts w:ascii="Times New Roman" w:hAnsi="Times New Roman" w:cs="Times New Roman"/>
          <w:sz w:val="24"/>
          <w:szCs w:val="24"/>
        </w:rPr>
        <w:t xml:space="preserve"> </w:t>
      </w:r>
      <w:r w:rsidR="009B382D">
        <w:rPr>
          <w:rFonts w:ascii="Times New Roman" w:hAnsi="Times New Roman" w:cs="Times New Roman"/>
          <w:sz w:val="24"/>
          <w:szCs w:val="24"/>
        </w:rPr>
        <w:t>que</w:t>
      </w:r>
      <w:r w:rsidR="00676A43">
        <w:rPr>
          <w:rFonts w:ascii="Times New Roman" w:hAnsi="Times New Roman" w:cs="Times New Roman"/>
          <w:sz w:val="24"/>
          <w:szCs w:val="24"/>
        </w:rPr>
        <w:t xml:space="preserve"> </w:t>
      </w:r>
      <w:r w:rsidR="009B382D">
        <w:rPr>
          <w:rFonts w:ascii="Times New Roman" w:hAnsi="Times New Roman" w:cs="Times New Roman"/>
          <w:sz w:val="24"/>
          <w:szCs w:val="24"/>
        </w:rPr>
        <w:t xml:space="preserve">sin entrar tampoco en claudicaciones, es un </w:t>
      </w:r>
      <w:r w:rsidR="002C2264" w:rsidRPr="002C2264">
        <w:rPr>
          <w:rFonts w:ascii="Times New Roman" w:hAnsi="Times New Roman" w:cs="Times New Roman"/>
          <w:sz w:val="24"/>
          <w:szCs w:val="24"/>
        </w:rPr>
        <w:t xml:space="preserve">imperativo que los educadores enfaticen la ética digital y la responsabilidad académica entre los estudiantes, asegurando que la </w:t>
      </w:r>
      <w:r w:rsidR="00AA5538">
        <w:rPr>
          <w:rFonts w:ascii="Times New Roman" w:hAnsi="Times New Roman" w:cs="Times New Roman"/>
          <w:sz w:val="24"/>
          <w:szCs w:val="24"/>
        </w:rPr>
        <w:t>“</w:t>
      </w:r>
      <w:r w:rsidR="002C2264" w:rsidRPr="002C2264">
        <w:rPr>
          <w:rFonts w:ascii="Times New Roman" w:hAnsi="Times New Roman" w:cs="Times New Roman"/>
          <w:sz w:val="24"/>
          <w:szCs w:val="24"/>
        </w:rPr>
        <w:t>IA</w:t>
      </w:r>
      <w:r w:rsidR="00AA5538">
        <w:rPr>
          <w:rFonts w:ascii="Times New Roman" w:hAnsi="Times New Roman" w:cs="Times New Roman"/>
          <w:sz w:val="24"/>
          <w:szCs w:val="24"/>
        </w:rPr>
        <w:t>”</w:t>
      </w:r>
      <w:r w:rsidR="002C2264" w:rsidRPr="002C2264">
        <w:rPr>
          <w:rFonts w:ascii="Times New Roman" w:hAnsi="Times New Roman" w:cs="Times New Roman"/>
          <w:sz w:val="24"/>
          <w:szCs w:val="24"/>
        </w:rPr>
        <w:t xml:space="preserve"> se utilice de manera responsable para fomentar el aprendizaje auténtico y crítico.</w:t>
      </w:r>
    </w:p>
    <w:p w14:paraId="41488BC0" w14:textId="08EC6A46" w:rsidR="00951423" w:rsidRPr="002C2264" w:rsidRDefault="00951423" w:rsidP="00771179">
      <w:pPr>
        <w:spacing w:after="120" w:line="360" w:lineRule="auto"/>
        <w:jc w:val="both"/>
        <w:rPr>
          <w:rFonts w:ascii="Times New Roman" w:hAnsi="Times New Roman" w:cs="Times New Roman"/>
          <w:sz w:val="24"/>
          <w:szCs w:val="24"/>
        </w:rPr>
      </w:pPr>
      <w:bookmarkStart w:id="4" w:name="_Hlk180931484"/>
      <w:r>
        <w:rPr>
          <w:rFonts w:ascii="Times New Roman" w:hAnsi="Times New Roman" w:cs="Times New Roman"/>
          <w:sz w:val="24"/>
          <w:szCs w:val="24"/>
        </w:rPr>
        <w:lastRenderedPageBreak/>
        <w:t xml:space="preserve">A la par se necesita </w:t>
      </w:r>
      <w:r w:rsidRPr="009A1B4B">
        <w:rPr>
          <w:rFonts w:ascii="Times New Roman" w:hAnsi="Times New Roman" w:cs="Times New Roman"/>
          <w:sz w:val="24"/>
          <w:szCs w:val="24"/>
        </w:rPr>
        <w:t xml:space="preserve">una redefinición de las </w:t>
      </w:r>
      <w:r w:rsidR="002C2264" w:rsidRPr="009A1B4B">
        <w:rPr>
          <w:rFonts w:ascii="Times New Roman" w:hAnsi="Times New Roman" w:cs="Times New Roman"/>
          <w:sz w:val="24"/>
          <w:szCs w:val="24"/>
        </w:rPr>
        <w:t xml:space="preserve">habilidades necesarias para </w:t>
      </w:r>
      <w:r w:rsidRPr="009A1B4B">
        <w:rPr>
          <w:rFonts w:ascii="Times New Roman" w:hAnsi="Times New Roman" w:cs="Times New Roman"/>
          <w:sz w:val="24"/>
          <w:szCs w:val="24"/>
        </w:rPr>
        <w:t>el profesorado</w:t>
      </w:r>
      <w:r>
        <w:rPr>
          <w:rFonts w:ascii="Times New Roman" w:hAnsi="Times New Roman" w:cs="Times New Roman"/>
          <w:sz w:val="24"/>
          <w:szCs w:val="24"/>
        </w:rPr>
        <w:t xml:space="preserve"> ante este tipo de desafíos</w:t>
      </w:r>
      <w:r w:rsidR="002C2264" w:rsidRPr="002C2264">
        <w:rPr>
          <w:rFonts w:ascii="Times New Roman" w:hAnsi="Times New Roman" w:cs="Times New Roman"/>
          <w:sz w:val="24"/>
          <w:szCs w:val="24"/>
        </w:rPr>
        <w:t xml:space="preserve">. </w:t>
      </w:r>
      <w:r w:rsidRPr="002C2264">
        <w:rPr>
          <w:rFonts w:ascii="Times New Roman" w:hAnsi="Times New Roman" w:cs="Times New Roman"/>
          <w:sz w:val="24"/>
          <w:szCs w:val="24"/>
        </w:rPr>
        <w:t>Este proceso</w:t>
      </w:r>
      <w:r w:rsidR="00DE3086">
        <w:rPr>
          <w:rFonts w:ascii="Times New Roman" w:hAnsi="Times New Roman" w:cs="Times New Roman"/>
          <w:sz w:val="24"/>
          <w:szCs w:val="24"/>
        </w:rPr>
        <w:t xml:space="preserve"> de capacitación y perfeccionamiento en estas competencias digitales, no puede </w:t>
      </w:r>
      <w:r>
        <w:rPr>
          <w:rFonts w:ascii="Times New Roman" w:hAnsi="Times New Roman" w:cs="Times New Roman"/>
          <w:sz w:val="24"/>
          <w:szCs w:val="24"/>
        </w:rPr>
        <w:t xml:space="preserve">perder de vista, el desarrollo de una </w:t>
      </w:r>
      <w:r w:rsidRPr="002C2264">
        <w:rPr>
          <w:rFonts w:ascii="Times New Roman" w:hAnsi="Times New Roman" w:cs="Times New Roman"/>
          <w:sz w:val="24"/>
          <w:szCs w:val="24"/>
        </w:rPr>
        <w:t xml:space="preserve">comprensión profunda </w:t>
      </w:r>
      <w:r>
        <w:rPr>
          <w:rFonts w:ascii="Times New Roman" w:hAnsi="Times New Roman" w:cs="Times New Roman"/>
          <w:sz w:val="24"/>
          <w:szCs w:val="24"/>
        </w:rPr>
        <w:t>sobre las</w:t>
      </w:r>
      <w:r w:rsidRPr="002C2264">
        <w:rPr>
          <w:rFonts w:ascii="Times New Roman" w:hAnsi="Times New Roman" w:cs="Times New Roman"/>
          <w:sz w:val="24"/>
          <w:szCs w:val="24"/>
        </w:rPr>
        <w:t xml:space="preserve"> implicaciones pedagógicas y éticas de la </w:t>
      </w:r>
      <w:r>
        <w:rPr>
          <w:rFonts w:ascii="Times New Roman" w:hAnsi="Times New Roman" w:cs="Times New Roman"/>
          <w:sz w:val="24"/>
          <w:szCs w:val="24"/>
        </w:rPr>
        <w:t>“</w:t>
      </w:r>
      <w:r w:rsidRPr="002C2264">
        <w:rPr>
          <w:rFonts w:ascii="Times New Roman" w:hAnsi="Times New Roman" w:cs="Times New Roman"/>
          <w:sz w:val="24"/>
          <w:szCs w:val="24"/>
        </w:rPr>
        <w:t>IA</w:t>
      </w:r>
      <w:r>
        <w:rPr>
          <w:rFonts w:ascii="Times New Roman" w:hAnsi="Times New Roman" w:cs="Times New Roman"/>
          <w:sz w:val="24"/>
          <w:szCs w:val="24"/>
        </w:rPr>
        <w:t>”</w:t>
      </w:r>
      <w:r w:rsidRPr="002C2264">
        <w:rPr>
          <w:rFonts w:ascii="Times New Roman" w:hAnsi="Times New Roman" w:cs="Times New Roman"/>
          <w:sz w:val="24"/>
          <w:szCs w:val="24"/>
        </w:rPr>
        <w:t xml:space="preserve">, para navegar </w:t>
      </w:r>
      <w:r w:rsidR="000F2FE1">
        <w:rPr>
          <w:rFonts w:ascii="Times New Roman" w:hAnsi="Times New Roman" w:cs="Times New Roman"/>
          <w:sz w:val="24"/>
          <w:szCs w:val="24"/>
        </w:rPr>
        <w:t xml:space="preserve">en </w:t>
      </w:r>
      <w:r w:rsidR="000F2FE1" w:rsidRPr="002C2264">
        <w:rPr>
          <w:rFonts w:ascii="Times New Roman" w:hAnsi="Times New Roman" w:cs="Times New Roman"/>
          <w:sz w:val="24"/>
          <w:szCs w:val="24"/>
        </w:rPr>
        <w:t>un</w:t>
      </w:r>
      <w:r w:rsidRPr="002C2264">
        <w:rPr>
          <w:rFonts w:ascii="Times New Roman" w:hAnsi="Times New Roman" w:cs="Times New Roman"/>
          <w:sz w:val="24"/>
          <w:szCs w:val="24"/>
        </w:rPr>
        <w:t xml:space="preserve"> entorno educativo digitalizado de manera </w:t>
      </w:r>
      <w:r>
        <w:rPr>
          <w:rFonts w:ascii="Times New Roman" w:hAnsi="Times New Roman" w:cs="Times New Roman"/>
          <w:sz w:val="24"/>
          <w:szCs w:val="24"/>
        </w:rPr>
        <w:t xml:space="preserve">crítica y </w:t>
      </w:r>
      <w:r w:rsidRPr="002C2264">
        <w:rPr>
          <w:rFonts w:ascii="Times New Roman" w:hAnsi="Times New Roman" w:cs="Times New Roman"/>
          <w:sz w:val="24"/>
          <w:szCs w:val="24"/>
        </w:rPr>
        <w:t>reflexiva</w:t>
      </w:r>
      <w:r>
        <w:rPr>
          <w:rFonts w:ascii="Times New Roman" w:hAnsi="Times New Roman" w:cs="Times New Roman"/>
          <w:sz w:val="24"/>
          <w:szCs w:val="24"/>
        </w:rPr>
        <w:t xml:space="preserve">. </w:t>
      </w:r>
    </w:p>
    <w:bookmarkEnd w:id="4"/>
    <w:p w14:paraId="6ECB286B" w14:textId="46FD240A" w:rsidR="00F86315" w:rsidRPr="006D145F" w:rsidRDefault="00007F78" w:rsidP="00771179">
      <w:pPr>
        <w:spacing w:after="120" w:line="360" w:lineRule="auto"/>
        <w:jc w:val="both"/>
        <w:rPr>
          <w:rFonts w:ascii="Times New Roman" w:hAnsi="Times New Roman" w:cs="Times New Roman"/>
          <w:sz w:val="24"/>
          <w:szCs w:val="24"/>
        </w:rPr>
      </w:pPr>
      <w:r w:rsidRPr="00007F78">
        <w:rPr>
          <w:rFonts w:ascii="Times New Roman" w:hAnsi="Times New Roman" w:cs="Times New Roman"/>
          <w:sz w:val="24"/>
          <w:szCs w:val="24"/>
        </w:rPr>
        <w:t>Por lo visto</w:t>
      </w:r>
      <w:r w:rsidR="00FA4531">
        <w:rPr>
          <w:rFonts w:ascii="Times New Roman" w:hAnsi="Times New Roman" w:cs="Times New Roman"/>
          <w:sz w:val="24"/>
          <w:szCs w:val="24"/>
        </w:rPr>
        <w:t xml:space="preserve"> un</w:t>
      </w:r>
      <w:r>
        <w:rPr>
          <w:rFonts w:ascii="Times New Roman" w:hAnsi="Times New Roman" w:cs="Times New Roman"/>
          <w:sz w:val="24"/>
          <w:szCs w:val="24"/>
        </w:rPr>
        <w:t>o</w:t>
      </w:r>
      <w:r w:rsidR="00FA4531">
        <w:rPr>
          <w:rFonts w:ascii="Times New Roman" w:hAnsi="Times New Roman" w:cs="Times New Roman"/>
          <w:sz w:val="24"/>
          <w:szCs w:val="24"/>
        </w:rPr>
        <w:t xml:space="preserve"> de</w:t>
      </w:r>
      <w:r w:rsidR="006F1481" w:rsidRPr="006D145F">
        <w:rPr>
          <w:rFonts w:ascii="Times New Roman" w:hAnsi="Times New Roman" w:cs="Times New Roman"/>
          <w:sz w:val="24"/>
          <w:szCs w:val="24"/>
        </w:rPr>
        <w:t xml:space="preserve"> l</w:t>
      </w:r>
      <w:r w:rsidR="009809EC">
        <w:rPr>
          <w:rFonts w:ascii="Times New Roman" w:hAnsi="Times New Roman" w:cs="Times New Roman"/>
          <w:sz w:val="24"/>
          <w:szCs w:val="24"/>
        </w:rPr>
        <w:t xml:space="preserve">os retos </w:t>
      </w:r>
      <w:r w:rsidR="006F1481" w:rsidRPr="006D145F">
        <w:rPr>
          <w:rFonts w:ascii="Times New Roman" w:hAnsi="Times New Roman" w:cs="Times New Roman"/>
          <w:sz w:val="24"/>
          <w:szCs w:val="24"/>
        </w:rPr>
        <w:t>fundamentales que tienen que acometer con decisión las instituciones educativas</w:t>
      </w:r>
      <w:r w:rsidR="006D145F">
        <w:rPr>
          <w:rFonts w:ascii="Times New Roman" w:hAnsi="Times New Roman" w:cs="Times New Roman"/>
          <w:sz w:val="24"/>
          <w:szCs w:val="24"/>
        </w:rPr>
        <w:t xml:space="preserve"> de nivel superior</w:t>
      </w:r>
      <w:r w:rsidR="006F1481" w:rsidRPr="006D145F">
        <w:rPr>
          <w:rFonts w:ascii="Times New Roman" w:hAnsi="Times New Roman" w:cs="Times New Roman"/>
          <w:sz w:val="24"/>
          <w:szCs w:val="24"/>
        </w:rPr>
        <w:t xml:space="preserve"> y muy en especial las universidades, ante la influencia que tiene</w:t>
      </w:r>
      <w:r>
        <w:rPr>
          <w:rFonts w:ascii="Times New Roman" w:hAnsi="Times New Roman" w:cs="Times New Roman"/>
          <w:sz w:val="24"/>
          <w:szCs w:val="24"/>
        </w:rPr>
        <w:t xml:space="preserve">n las herramientas de </w:t>
      </w:r>
      <w:r w:rsidR="006D145F">
        <w:rPr>
          <w:rFonts w:ascii="Times New Roman" w:hAnsi="Times New Roman" w:cs="Times New Roman"/>
          <w:sz w:val="24"/>
          <w:szCs w:val="24"/>
        </w:rPr>
        <w:t>“IA”</w:t>
      </w:r>
      <w:r>
        <w:rPr>
          <w:rFonts w:ascii="Times New Roman" w:hAnsi="Times New Roman" w:cs="Times New Roman"/>
          <w:sz w:val="24"/>
          <w:szCs w:val="24"/>
        </w:rPr>
        <w:t xml:space="preserve"> sobre todo generativas</w:t>
      </w:r>
      <w:r w:rsidR="006D145F">
        <w:rPr>
          <w:rFonts w:ascii="Times New Roman" w:hAnsi="Times New Roman" w:cs="Times New Roman"/>
          <w:sz w:val="24"/>
          <w:szCs w:val="24"/>
        </w:rPr>
        <w:t xml:space="preserve"> </w:t>
      </w:r>
      <w:r w:rsidR="006F1481" w:rsidRPr="006D145F">
        <w:rPr>
          <w:rFonts w:ascii="Times New Roman" w:hAnsi="Times New Roman" w:cs="Times New Roman"/>
          <w:sz w:val="24"/>
          <w:szCs w:val="24"/>
        </w:rPr>
        <w:t>en l</w:t>
      </w:r>
      <w:r w:rsidR="00D54E7E">
        <w:rPr>
          <w:rFonts w:ascii="Times New Roman" w:hAnsi="Times New Roman" w:cs="Times New Roman"/>
          <w:sz w:val="24"/>
          <w:szCs w:val="24"/>
        </w:rPr>
        <w:t>os procesos de enseñanza y aprendizaje</w:t>
      </w:r>
      <w:r w:rsidR="006F1481" w:rsidRPr="006D145F">
        <w:rPr>
          <w:rFonts w:ascii="Times New Roman" w:hAnsi="Times New Roman" w:cs="Times New Roman"/>
          <w:sz w:val="24"/>
          <w:szCs w:val="24"/>
        </w:rPr>
        <w:t xml:space="preserve">, es el </w:t>
      </w:r>
      <w:r w:rsidR="006F1481" w:rsidRPr="009A1B4B">
        <w:rPr>
          <w:rFonts w:ascii="Times New Roman" w:hAnsi="Times New Roman" w:cs="Times New Roman"/>
          <w:sz w:val="24"/>
          <w:szCs w:val="24"/>
        </w:rPr>
        <w:t xml:space="preserve">desarrollo </w:t>
      </w:r>
      <w:r w:rsidR="00D54E7E" w:rsidRPr="009A1B4B">
        <w:rPr>
          <w:rFonts w:ascii="Times New Roman" w:hAnsi="Times New Roman" w:cs="Times New Roman"/>
          <w:sz w:val="24"/>
          <w:szCs w:val="24"/>
        </w:rPr>
        <w:t>de una conciencia crítica</w:t>
      </w:r>
      <w:r w:rsidR="006F1481" w:rsidRPr="009A1B4B">
        <w:rPr>
          <w:rFonts w:ascii="Times New Roman" w:hAnsi="Times New Roman" w:cs="Times New Roman"/>
          <w:sz w:val="24"/>
          <w:szCs w:val="24"/>
        </w:rPr>
        <w:t>,</w:t>
      </w:r>
      <w:r w:rsidR="006F1481" w:rsidRPr="006D145F">
        <w:rPr>
          <w:rFonts w:ascii="Times New Roman" w:hAnsi="Times New Roman" w:cs="Times New Roman"/>
          <w:sz w:val="24"/>
          <w:szCs w:val="24"/>
        </w:rPr>
        <w:t xml:space="preserve"> </w:t>
      </w:r>
      <w:r w:rsidR="006D145F" w:rsidRPr="006D145F">
        <w:rPr>
          <w:rFonts w:ascii="Times New Roman" w:hAnsi="Times New Roman" w:cs="Times New Roman"/>
          <w:sz w:val="24"/>
          <w:szCs w:val="24"/>
        </w:rPr>
        <w:t>sí</w:t>
      </w:r>
      <w:r w:rsidR="006F1481" w:rsidRPr="006D145F">
        <w:rPr>
          <w:rFonts w:ascii="Times New Roman" w:hAnsi="Times New Roman" w:cs="Times New Roman"/>
          <w:sz w:val="24"/>
          <w:szCs w:val="24"/>
        </w:rPr>
        <w:t xml:space="preserve"> claro </w:t>
      </w:r>
      <w:r w:rsidR="006D145F" w:rsidRPr="006D145F">
        <w:rPr>
          <w:rFonts w:ascii="Times New Roman" w:hAnsi="Times New Roman" w:cs="Times New Roman"/>
          <w:sz w:val="24"/>
          <w:szCs w:val="24"/>
        </w:rPr>
        <w:t>está</w:t>
      </w:r>
      <w:r w:rsidR="006F1481" w:rsidRPr="006D145F">
        <w:rPr>
          <w:rFonts w:ascii="Times New Roman" w:hAnsi="Times New Roman" w:cs="Times New Roman"/>
          <w:sz w:val="24"/>
          <w:szCs w:val="24"/>
        </w:rPr>
        <w:t xml:space="preserve">, la </w:t>
      </w:r>
      <w:r w:rsidR="006D145F" w:rsidRPr="006D145F">
        <w:rPr>
          <w:rFonts w:ascii="Times New Roman" w:hAnsi="Times New Roman" w:cs="Times New Roman"/>
          <w:sz w:val="24"/>
          <w:szCs w:val="24"/>
        </w:rPr>
        <w:t>aspiración</w:t>
      </w:r>
      <w:r w:rsidR="006F1481" w:rsidRPr="006D145F">
        <w:rPr>
          <w:rFonts w:ascii="Times New Roman" w:hAnsi="Times New Roman" w:cs="Times New Roman"/>
          <w:sz w:val="24"/>
          <w:szCs w:val="24"/>
        </w:rPr>
        <w:t xml:space="preserve"> es cumplir con uno de </w:t>
      </w:r>
      <w:r w:rsidR="006F1481" w:rsidRPr="00877164">
        <w:rPr>
          <w:rFonts w:ascii="Times New Roman" w:hAnsi="Times New Roman" w:cs="Times New Roman"/>
          <w:sz w:val="24"/>
          <w:szCs w:val="24"/>
        </w:rPr>
        <w:t>sus fines trascendentales</w:t>
      </w:r>
      <w:r w:rsidR="006F1481" w:rsidRPr="007C1337">
        <w:rPr>
          <w:rFonts w:ascii="Times New Roman" w:hAnsi="Times New Roman" w:cs="Times New Roman"/>
          <w:sz w:val="24"/>
          <w:szCs w:val="24"/>
        </w:rPr>
        <w:t xml:space="preserve">. </w:t>
      </w:r>
      <w:r w:rsidR="00877164" w:rsidRPr="007C1337">
        <w:rPr>
          <w:rFonts w:ascii="Times New Roman" w:hAnsi="Times New Roman" w:cs="Times New Roman"/>
          <w:sz w:val="24"/>
          <w:szCs w:val="24"/>
        </w:rPr>
        <w:t xml:space="preserve">Al respecto </w:t>
      </w:r>
      <w:r w:rsidR="00F86315" w:rsidRPr="007C1337">
        <w:rPr>
          <w:rFonts w:ascii="Times New Roman" w:hAnsi="Times New Roman" w:cs="Times New Roman"/>
          <w:sz w:val="24"/>
          <w:szCs w:val="24"/>
        </w:rPr>
        <w:t>Ribeiro (1976)</w:t>
      </w:r>
      <w:r w:rsidR="00877164" w:rsidRPr="007C1337">
        <w:rPr>
          <w:rFonts w:ascii="Times New Roman" w:hAnsi="Times New Roman" w:cs="Times New Roman"/>
          <w:sz w:val="24"/>
          <w:szCs w:val="24"/>
        </w:rPr>
        <w:t xml:space="preserve"> es</w:t>
      </w:r>
      <w:r w:rsidR="00877164">
        <w:rPr>
          <w:rFonts w:ascii="Times New Roman" w:hAnsi="Times New Roman" w:cs="Times New Roman"/>
          <w:sz w:val="24"/>
          <w:szCs w:val="24"/>
        </w:rPr>
        <w:t xml:space="preserve"> del criterio de que </w:t>
      </w:r>
      <w:r w:rsidR="009D701D">
        <w:rPr>
          <w:rFonts w:ascii="Times New Roman" w:hAnsi="Times New Roman" w:cs="Times New Roman"/>
          <w:sz w:val="24"/>
          <w:szCs w:val="24"/>
        </w:rPr>
        <w:t>la Universidad</w:t>
      </w:r>
      <w:r w:rsidR="00F86315">
        <w:rPr>
          <w:rFonts w:ascii="Times New Roman" w:hAnsi="Times New Roman" w:cs="Times New Roman"/>
          <w:sz w:val="24"/>
          <w:szCs w:val="24"/>
        </w:rPr>
        <w:t xml:space="preserve"> Latinoamericana </w:t>
      </w:r>
      <w:r>
        <w:rPr>
          <w:rFonts w:ascii="Times New Roman" w:hAnsi="Times New Roman" w:cs="Times New Roman"/>
          <w:sz w:val="24"/>
          <w:szCs w:val="24"/>
        </w:rPr>
        <w:t xml:space="preserve">a través de los tiempos, debe constituirse en </w:t>
      </w:r>
      <w:r w:rsidR="001F15DE">
        <w:rPr>
          <w:rFonts w:ascii="Times New Roman" w:hAnsi="Times New Roman" w:cs="Times New Roman"/>
          <w:sz w:val="24"/>
          <w:szCs w:val="24"/>
        </w:rPr>
        <w:t>la “</w:t>
      </w:r>
      <w:r w:rsidR="00F86315" w:rsidRPr="006D145F">
        <w:rPr>
          <w:rFonts w:ascii="Times New Roman" w:hAnsi="Times New Roman" w:cs="Times New Roman"/>
          <w:sz w:val="24"/>
          <w:szCs w:val="24"/>
        </w:rPr>
        <w:t xml:space="preserve">conciencia </w:t>
      </w:r>
      <w:r w:rsidR="00F86315">
        <w:rPr>
          <w:rFonts w:ascii="Times New Roman" w:hAnsi="Times New Roman" w:cs="Times New Roman"/>
          <w:sz w:val="24"/>
          <w:szCs w:val="24"/>
        </w:rPr>
        <w:t>crítica con respecto a la nación.</w:t>
      </w:r>
      <w:r w:rsidR="00E45F7A">
        <w:rPr>
          <w:rFonts w:ascii="Times New Roman" w:hAnsi="Times New Roman" w:cs="Times New Roman"/>
          <w:sz w:val="24"/>
          <w:szCs w:val="24"/>
        </w:rPr>
        <w:t xml:space="preserve"> </w:t>
      </w:r>
      <w:r w:rsidR="00C30C83">
        <w:rPr>
          <w:rFonts w:ascii="Times New Roman" w:hAnsi="Times New Roman" w:cs="Times New Roman"/>
          <w:sz w:val="24"/>
          <w:szCs w:val="24"/>
        </w:rPr>
        <w:t xml:space="preserve">Por su parte </w:t>
      </w:r>
      <w:r w:rsidR="00E45F7A">
        <w:rPr>
          <w:rFonts w:ascii="Times New Roman" w:hAnsi="Times New Roman" w:cs="Times New Roman"/>
          <w:sz w:val="24"/>
          <w:szCs w:val="24"/>
        </w:rPr>
        <w:t>De Sousa</w:t>
      </w:r>
      <w:r w:rsidR="00AD6606">
        <w:rPr>
          <w:rFonts w:ascii="Times New Roman" w:hAnsi="Times New Roman" w:cs="Times New Roman"/>
          <w:sz w:val="24"/>
          <w:szCs w:val="24"/>
        </w:rPr>
        <w:t xml:space="preserve"> (2007) enfatiza en </w:t>
      </w:r>
      <w:r w:rsidR="00C30C83">
        <w:rPr>
          <w:rFonts w:ascii="Times New Roman" w:hAnsi="Times New Roman" w:cs="Times New Roman"/>
          <w:sz w:val="24"/>
          <w:szCs w:val="24"/>
        </w:rPr>
        <w:t xml:space="preserve">que la universidad no </w:t>
      </w:r>
      <w:r w:rsidR="002D57C2">
        <w:rPr>
          <w:rFonts w:ascii="Times New Roman" w:hAnsi="Times New Roman" w:cs="Times New Roman"/>
          <w:sz w:val="24"/>
          <w:szCs w:val="24"/>
        </w:rPr>
        <w:t xml:space="preserve">puede perder de </w:t>
      </w:r>
      <w:r w:rsidR="00C30C83">
        <w:rPr>
          <w:rFonts w:ascii="Times New Roman" w:hAnsi="Times New Roman" w:cs="Times New Roman"/>
          <w:sz w:val="24"/>
          <w:szCs w:val="24"/>
        </w:rPr>
        <w:t xml:space="preserve">vista su </w:t>
      </w:r>
      <w:r w:rsidR="00E45F7A">
        <w:rPr>
          <w:rFonts w:ascii="Times New Roman" w:hAnsi="Times New Roman" w:cs="Times New Roman"/>
          <w:sz w:val="24"/>
          <w:szCs w:val="24"/>
        </w:rPr>
        <w:t>capa</w:t>
      </w:r>
      <w:r w:rsidR="00C30C83">
        <w:rPr>
          <w:rFonts w:ascii="Times New Roman" w:hAnsi="Times New Roman" w:cs="Times New Roman"/>
          <w:sz w:val="24"/>
          <w:szCs w:val="24"/>
        </w:rPr>
        <w:t xml:space="preserve">cidad </w:t>
      </w:r>
      <w:r w:rsidR="002D57C2">
        <w:rPr>
          <w:rFonts w:ascii="Times New Roman" w:hAnsi="Times New Roman" w:cs="Times New Roman"/>
          <w:sz w:val="24"/>
          <w:szCs w:val="24"/>
        </w:rPr>
        <w:t>crítica y r</w:t>
      </w:r>
      <w:r w:rsidR="00E45F7A">
        <w:rPr>
          <w:rFonts w:ascii="Times New Roman" w:hAnsi="Times New Roman" w:cs="Times New Roman"/>
          <w:sz w:val="24"/>
          <w:szCs w:val="24"/>
        </w:rPr>
        <w:t>eflexiva</w:t>
      </w:r>
      <w:r w:rsidR="002D57C2">
        <w:rPr>
          <w:rFonts w:ascii="Times New Roman" w:hAnsi="Times New Roman" w:cs="Times New Roman"/>
          <w:sz w:val="24"/>
          <w:szCs w:val="24"/>
        </w:rPr>
        <w:t xml:space="preserve"> tanto interna como externamente ante el poder neocolonial.</w:t>
      </w:r>
      <w:r w:rsidR="00C30C83">
        <w:rPr>
          <w:rFonts w:ascii="Times New Roman" w:hAnsi="Times New Roman" w:cs="Times New Roman"/>
          <w:sz w:val="24"/>
          <w:szCs w:val="24"/>
        </w:rPr>
        <w:t xml:space="preserve"> Y ello no resulta casual</w:t>
      </w:r>
      <w:r w:rsidR="00B34919">
        <w:rPr>
          <w:rFonts w:ascii="Times New Roman" w:hAnsi="Times New Roman" w:cs="Times New Roman"/>
          <w:sz w:val="24"/>
          <w:szCs w:val="24"/>
        </w:rPr>
        <w:t>,</w:t>
      </w:r>
      <w:r w:rsidR="00C30C83">
        <w:rPr>
          <w:rFonts w:ascii="Times New Roman" w:hAnsi="Times New Roman" w:cs="Times New Roman"/>
          <w:sz w:val="24"/>
          <w:szCs w:val="24"/>
        </w:rPr>
        <w:t xml:space="preserve"> si se advierte que la universidad t</w:t>
      </w:r>
      <w:r w:rsidR="000116C9">
        <w:rPr>
          <w:rFonts w:ascii="Times New Roman" w:hAnsi="Times New Roman" w:cs="Times New Roman"/>
          <w:sz w:val="24"/>
          <w:szCs w:val="24"/>
        </w:rPr>
        <w:t>iene</w:t>
      </w:r>
      <w:r w:rsidR="00C30C83">
        <w:rPr>
          <w:rFonts w:ascii="Times New Roman" w:hAnsi="Times New Roman" w:cs="Times New Roman"/>
          <w:sz w:val="24"/>
          <w:szCs w:val="24"/>
        </w:rPr>
        <w:t xml:space="preserve"> un papel clave a lo l</w:t>
      </w:r>
      <w:r w:rsidR="00F86315" w:rsidRPr="006D145F">
        <w:rPr>
          <w:rFonts w:ascii="Times New Roman" w:hAnsi="Times New Roman" w:cs="Times New Roman"/>
          <w:sz w:val="24"/>
          <w:szCs w:val="24"/>
        </w:rPr>
        <w:t>argo de la historia porque la sociedad, refleje los ideales del humanismo, la democracia y la libertad.</w:t>
      </w:r>
    </w:p>
    <w:p w14:paraId="0113D8E6" w14:textId="300C38AC" w:rsidR="00A84025" w:rsidRDefault="006D04AF" w:rsidP="0077117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Por ello la </w:t>
      </w:r>
      <w:r w:rsidR="006D145F" w:rsidRPr="006D145F">
        <w:rPr>
          <w:rFonts w:ascii="Times New Roman" w:hAnsi="Times New Roman" w:cs="Times New Roman"/>
          <w:sz w:val="24"/>
          <w:szCs w:val="24"/>
        </w:rPr>
        <w:t>Universidad</w:t>
      </w:r>
      <w:r w:rsidR="006F1481" w:rsidRPr="006D145F">
        <w:rPr>
          <w:rFonts w:ascii="Times New Roman" w:hAnsi="Times New Roman" w:cs="Times New Roman"/>
          <w:sz w:val="24"/>
          <w:szCs w:val="24"/>
        </w:rPr>
        <w:t xml:space="preserve"> no puede ser indiferente ante un </w:t>
      </w:r>
      <w:r w:rsidR="006D145F" w:rsidRPr="006D145F">
        <w:rPr>
          <w:rFonts w:ascii="Times New Roman" w:hAnsi="Times New Roman" w:cs="Times New Roman"/>
          <w:sz w:val="24"/>
          <w:szCs w:val="24"/>
        </w:rPr>
        <w:t>desafío</w:t>
      </w:r>
      <w:r w:rsidR="006F1481" w:rsidRPr="006D145F">
        <w:rPr>
          <w:rFonts w:ascii="Times New Roman" w:hAnsi="Times New Roman" w:cs="Times New Roman"/>
          <w:sz w:val="24"/>
          <w:szCs w:val="24"/>
        </w:rPr>
        <w:t xml:space="preserve"> de esta naturaleza.  </w:t>
      </w:r>
      <w:r w:rsidR="006D145F" w:rsidRPr="006D145F">
        <w:rPr>
          <w:rFonts w:ascii="Times New Roman" w:hAnsi="Times New Roman" w:cs="Times New Roman"/>
          <w:sz w:val="24"/>
          <w:szCs w:val="24"/>
        </w:rPr>
        <w:t>Más</w:t>
      </w:r>
      <w:r w:rsidR="006F1481" w:rsidRPr="006D145F">
        <w:rPr>
          <w:rFonts w:ascii="Times New Roman" w:hAnsi="Times New Roman" w:cs="Times New Roman"/>
          <w:sz w:val="24"/>
          <w:szCs w:val="24"/>
        </w:rPr>
        <w:t xml:space="preserve"> </w:t>
      </w:r>
      <w:r w:rsidR="006D145F" w:rsidRPr="006D145F">
        <w:rPr>
          <w:rFonts w:ascii="Times New Roman" w:hAnsi="Times New Roman" w:cs="Times New Roman"/>
          <w:sz w:val="24"/>
          <w:szCs w:val="24"/>
        </w:rPr>
        <w:t>aun</w:t>
      </w:r>
      <w:r w:rsidR="006F1481" w:rsidRPr="006D145F">
        <w:rPr>
          <w:rFonts w:ascii="Times New Roman" w:hAnsi="Times New Roman" w:cs="Times New Roman"/>
          <w:sz w:val="24"/>
          <w:szCs w:val="24"/>
        </w:rPr>
        <w:t xml:space="preserve"> cuando </w:t>
      </w:r>
      <w:r w:rsidR="004A54B9">
        <w:rPr>
          <w:rFonts w:ascii="Times New Roman" w:hAnsi="Times New Roman" w:cs="Times New Roman"/>
          <w:sz w:val="24"/>
          <w:szCs w:val="24"/>
        </w:rPr>
        <w:t xml:space="preserve">son consabidos los </w:t>
      </w:r>
      <w:r w:rsidR="00913D79">
        <w:rPr>
          <w:rFonts w:ascii="Times New Roman" w:hAnsi="Times New Roman" w:cs="Times New Roman"/>
          <w:sz w:val="24"/>
          <w:szCs w:val="24"/>
        </w:rPr>
        <w:t>riesgos</w:t>
      </w:r>
      <w:r w:rsidR="006F1481" w:rsidRPr="006D145F">
        <w:rPr>
          <w:rFonts w:ascii="Times New Roman" w:hAnsi="Times New Roman" w:cs="Times New Roman"/>
          <w:sz w:val="24"/>
          <w:szCs w:val="24"/>
        </w:rPr>
        <w:t xml:space="preserve"> que conlleva la incorporación </w:t>
      </w:r>
      <w:r w:rsidR="000F2FE1" w:rsidRPr="006D145F">
        <w:rPr>
          <w:rFonts w:ascii="Times New Roman" w:hAnsi="Times New Roman" w:cs="Times New Roman"/>
          <w:sz w:val="24"/>
          <w:szCs w:val="24"/>
        </w:rPr>
        <w:t>acrítica</w:t>
      </w:r>
      <w:r w:rsidR="000F2FE1">
        <w:rPr>
          <w:rFonts w:ascii="Times New Roman" w:hAnsi="Times New Roman" w:cs="Times New Roman"/>
          <w:sz w:val="24"/>
          <w:szCs w:val="24"/>
        </w:rPr>
        <w:t xml:space="preserve"> </w:t>
      </w:r>
      <w:r w:rsidR="000F2FE1" w:rsidRPr="006D145F">
        <w:rPr>
          <w:rFonts w:ascii="Times New Roman" w:hAnsi="Times New Roman" w:cs="Times New Roman"/>
          <w:sz w:val="24"/>
          <w:szCs w:val="24"/>
        </w:rPr>
        <w:t>de</w:t>
      </w:r>
      <w:r w:rsidR="00875BED">
        <w:rPr>
          <w:rFonts w:ascii="Times New Roman" w:hAnsi="Times New Roman" w:cs="Times New Roman"/>
          <w:sz w:val="24"/>
          <w:szCs w:val="24"/>
        </w:rPr>
        <w:t xml:space="preserve"> lo que otrora resultaba insospechado</w:t>
      </w:r>
      <w:r>
        <w:rPr>
          <w:rFonts w:ascii="Times New Roman" w:hAnsi="Times New Roman" w:cs="Times New Roman"/>
          <w:sz w:val="24"/>
          <w:szCs w:val="24"/>
        </w:rPr>
        <w:t>,</w:t>
      </w:r>
      <w:r w:rsidR="00875BED">
        <w:rPr>
          <w:rFonts w:ascii="Times New Roman" w:hAnsi="Times New Roman" w:cs="Times New Roman"/>
          <w:sz w:val="24"/>
          <w:szCs w:val="24"/>
        </w:rPr>
        <w:t xml:space="preserve"> como es la “IA” de tinte generativo. </w:t>
      </w:r>
      <w:r w:rsidR="00875BED" w:rsidRPr="004504DE">
        <w:rPr>
          <w:rFonts w:ascii="Times New Roman" w:hAnsi="Times New Roman" w:cs="Times New Roman"/>
          <w:sz w:val="24"/>
          <w:szCs w:val="24"/>
        </w:rPr>
        <w:t>De</w:t>
      </w:r>
      <w:r w:rsidR="006F1481" w:rsidRPr="004504DE">
        <w:rPr>
          <w:rFonts w:ascii="Times New Roman" w:hAnsi="Times New Roman" w:cs="Times New Roman"/>
          <w:sz w:val="24"/>
          <w:szCs w:val="24"/>
        </w:rPr>
        <w:t xml:space="preserve"> </w:t>
      </w:r>
      <w:r w:rsidR="006D145F" w:rsidRPr="004504DE">
        <w:rPr>
          <w:rFonts w:ascii="Times New Roman" w:hAnsi="Times New Roman" w:cs="Times New Roman"/>
          <w:sz w:val="24"/>
          <w:szCs w:val="24"/>
        </w:rPr>
        <w:t>ahí</w:t>
      </w:r>
      <w:r w:rsidR="006F1481" w:rsidRPr="004504DE">
        <w:rPr>
          <w:rFonts w:ascii="Times New Roman" w:hAnsi="Times New Roman" w:cs="Times New Roman"/>
          <w:sz w:val="24"/>
          <w:szCs w:val="24"/>
        </w:rPr>
        <w:t xml:space="preserve"> que</w:t>
      </w:r>
      <w:r w:rsidR="004504DE" w:rsidRPr="004504DE">
        <w:rPr>
          <w:rFonts w:ascii="Times New Roman" w:hAnsi="Times New Roman" w:cs="Times New Roman"/>
          <w:sz w:val="24"/>
          <w:szCs w:val="24"/>
        </w:rPr>
        <w:t xml:space="preserve"> ante el impacto de la </w:t>
      </w:r>
      <w:r w:rsidR="009767AD">
        <w:rPr>
          <w:rFonts w:ascii="Times New Roman" w:hAnsi="Times New Roman" w:cs="Times New Roman"/>
          <w:sz w:val="24"/>
          <w:szCs w:val="24"/>
        </w:rPr>
        <w:t>“IA”</w:t>
      </w:r>
      <w:r w:rsidR="004504DE" w:rsidRPr="004504DE">
        <w:rPr>
          <w:rFonts w:ascii="Times New Roman" w:hAnsi="Times New Roman" w:cs="Times New Roman"/>
          <w:sz w:val="24"/>
          <w:szCs w:val="24"/>
        </w:rPr>
        <w:t>, las universidades deben preparar a sus estudiantes no como “ciegos” consumidores de la información que se genera a través de est</w:t>
      </w:r>
      <w:r w:rsidR="00BB5D5F">
        <w:rPr>
          <w:rFonts w:ascii="Times New Roman" w:hAnsi="Times New Roman" w:cs="Times New Roman"/>
          <w:sz w:val="24"/>
          <w:szCs w:val="24"/>
        </w:rPr>
        <w:t>a tecnología</w:t>
      </w:r>
      <w:r w:rsidR="00AC37FD">
        <w:rPr>
          <w:rFonts w:ascii="Times New Roman" w:hAnsi="Times New Roman" w:cs="Times New Roman"/>
          <w:sz w:val="24"/>
          <w:szCs w:val="24"/>
        </w:rPr>
        <w:t xml:space="preserve">, </w:t>
      </w:r>
      <w:r w:rsidR="004504DE">
        <w:rPr>
          <w:rFonts w:ascii="Times New Roman" w:hAnsi="Times New Roman" w:cs="Times New Roman"/>
          <w:sz w:val="24"/>
          <w:szCs w:val="24"/>
        </w:rPr>
        <w:t xml:space="preserve">sino como </w:t>
      </w:r>
      <w:r w:rsidR="00AC37FD">
        <w:rPr>
          <w:rFonts w:ascii="Times New Roman" w:hAnsi="Times New Roman" w:cs="Times New Roman"/>
          <w:sz w:val="24"/>
          <w:szCs w:val="24"/>
        </w:rPr>
        <w:t xml:space="preserve">entes </w:t>
      </w:r>
      <w:r w:rsidR="00A84025">
        <w:rPr>
          <w:rFonts w:ascii="Times New Roman" w:hAnsi="Times New Roman" w:cs="Times New Roman"/>
          <w:sz w:val="24"/>
          <w:szCs w:val="24"/>
        </w:rPr>
        <w:t xml:space="preserve">creativos y críticos para resolver problemas complejos y palpitantes </w:t>
      </w:r>
      <w:r w:rsidR="00316F73">
        <w:rPr>
          <w:rFonts w:ascii="Times New Roman" w:hAnsi="Times New Roman" w:cs="Times New Roman"/>
          <w:sz w:val="24"/>
          <w:szCs w:val="24"/>
        </w:rPr>
        <w:t xml:space="preserve">en la </w:t>
      </w:r>
      <w:r w:rsidR="00A84025">
        <w:rPr>
          <w:rFonts w:ascii="Times New Roman" w:hAnsi="Times New Roman" w:cs="Times New Roman"/>
          <w:sz w:val="24"/>
          <w:szCs w:val="24"/>
        </w:rPr>
        <w:t xml:space="preserve">sociedad y </w:t>
      </w:r>
      <w:r w:rsidR="00316F73">
        <w:rPr>
          <w:rFonts w:ascii="Times New Roman" w:hAnsi="Times New Roman" w:cs="Times New Roman"/>
          <w:sz w:val="24"/>
          <w:szCs w:val="24"/>
        </w:rPr>
        <w:t xml:space="preserve">sus </w:t>
      </w:r>
      <w:r w:rsidR="00A84025">
        <w:rPr>
          <w:rFonts w:ascii="Times New Roman" w:hAnsi="Times New Roman" w:cs="Times New Roman"/>
          <w:sz w:val="24"/>
          <w:szCs w:val="24"/>
        </w:rPr>
        <w:t xml:space="preserve">colectividades </w:t>
      </w:r>
      <w:r w:rsidR="003C1550">
        <w:rPr>
          <w:rFonts w:ascii="Times New Roman" w:hAnsi="Times New Roman" w:cs="Times New Roman"/>
          <w:sz w:val="24"/>
          <w:szCs w:val="24"/>
        </w:rPr>
        <w:t>(</w:t>
      </w:r>
      <w:r w:rsidR="00A84025">
        <w:rPr>
          <w:rFonts w:ascii="Times New Roman" w:hAnsi="Times New Roman" w:cs="Times New Roman"/>
          <w:sz w:val="24"/>
          <w:szCs w:val="24"/>
        </w:rPr>
        <w:t>R</w:t>
      </w:r>
      <w:r w:rsidR="007066B2">
        <w:rPr>
          <w:rFonts w:ascii="Times New Roman" w:hAnsi="Times New Roman" w:cs="Times New Roman"/>
          <w:sz w:val="24"/>
          <w:szCs w:val="24"/>
        </w:rPr>
        <w:t>ojas</w:t>
      </w:r>
      <w:r w:rsidR="003C1550">
        <w:rPr>
          <w:rFonts w:ascii="Times New Roman" w:hAnsi="Times New Roman" w:cs="Times New Roman"/>
          <w:sz w:val="24"/>
          <w:szCs w:val="24"/>
        </w:rPr>
        <w:t xml:space="preserve">, </w:t>
      </w:r>
      <w:r w:rsidR="00A84025">
        <w:rPr>
          <w:rFonts w:ascii="Times New Roman" w:hAnsi="Times New Roman" w:cs="Times New Roman"/>
          <w:sz w:val="24"/>
          <w:szCs w:val="24"/>
        </w:rPr>
        <w:t>2023).</w:t>
      </w:r>
    </w:p>
    <w:p w14:paraId="639DD854" w14:textId="00BA4295" w:rsidR="00AD6C2F" w:rsidRDefault="006A4FDC" w:rsidP="0077117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Lo anterior no resulta un</w:t>
      </w:r>
      <w:r w:rsidR="00C6168B">
        <w:rPr>
          <w:rFonts w:ascii="Times New Roman" w:hAnsi="Times New Roman" w:cs="Times New Roman"/>
          <w:sz w:val="24"/>
          <w:szCs w:val="24"/>
        </w:rPr>
        <w:t xml:space="preserve"> desatino</w:t>
      </w:r>
      <w:r>
        <w:rPr>
          <w:rFonts w:ascii="Times New Roman" w:hAnsi="Times New Roman" w:cs="Times New Roman"/>
          <w:sz w:val="24"/>
          <w:szCs w:val="24"/>
        </w:rPr>
        <w:t xml:space="preserve">, </w:t>
      </w:r>
      <w:r w:rsidR="005174F3">
        <w:rPr>
          <w:rFonts w:ascii="Times New Roman" w:hAnsi="Times New Roman" w:cs="Times New Roman"/>
          <w:sz w:val="24"/>
          <w:szCs w:val="24"/>
        </w:rPr>
        <w:t xml:space="preserve">por el mal uso que pueden dar </w:t>
      </w:r>
      <w:r>
        <w:rPr>
          <w:rFonts w:ascii="Times New Roman" w:hAnsi="Times New Roman" w:cs="Times New Roman"/>
          <w:sz w:val="24"/>
          <w:szCs w:val="24"/>
        </w:rPr>
        <w:t xml:space="preserve">otros humanos a la “IA” al crear información </w:t>
      </w:r>
      <w:r w:rsidR="00BB5D5F">
        <w:rPr>
          <w:rFonts w:ascii="Times New Roman" w:hAnsi="Times New Roman" w:cs="Times New Roman"/>
          <w:sz w:val="24"/>
          <w:szCs w:val="24"/>
        </w:rPr>
        <w:t xml:space="preserve">o noticias </w:t>
      </w:r>
      <w:r>
        <w:rPr>
          <w:rFonts w:ascii="Times New Roman" w:hAnsi="Times New Roman" w:cs="Times New Roman"/>
          <w:sz w:val="24"/>
          <w:szCs w:val="24"/>
        </w:rPr>
        <w:t>falsa</w:t>
      </w:r>
      <w:r w:rsidR="00A34D8B">
        <w:rPr>
          <w:rFonts w:ascii="Times New Roman" w:hAnsi="Times New Roman" w:cs="Times New Roman"/>
          <w:sz w:val="24"/>
          <w:szCs w:val="24"/>
        </w:rPr>
        <w:t>s</w:t>
      </w:r>
      <w:r w:rsidR="002A0DB8">
        <w:rPr>
          <w:rFonts w:ascii="Times New Roman" w:hAnsi="Times New Roman" w:cs="Times New Roman"/>
          <w:sz w:val="24"/>
          <w:szCs w:val="24"/>
        </w:rPr>
        <w:t xml:space="preserve"> </w:t>
      </w:r>
      <w:r w:rsidR="0053235A">
        <w:rPr>
          <w:rFonts w:ascii="Times New Roman" w:hAnsi="Times New Roman" w:cs="Times New Roman"/>
          <w:sz w:val="24"/>
          <w:szCs w:val="24"/>
        </w:rPr>
        <w:t>y hasta</w:t>
      </w:r>
      <w:r w:rsidR="002A0DB8">
        <w:rPr>
          <w:rFonts w:ascii="Times New Roman" w:hAnsi="Times New Roman" w:cs="Times New Roman"/>
          <w:sz w:val="24"/>
          <w:szCs w:val="24"/>
        </w:rPr>
        <w:t xml:space="preserve"> fraudulenta</w:t>
      </w:r>
      <w:r w:rsidR="00BB5D5F">
        <w:rPr>
          <w:rFonts w:ascii="Times New Roman" w:hAnsi="Times New Roman" w:cs="Times New Roman"/>
          <w:sz w:val="24"/>
          <w:szCs w:val="24"/>
        </w:rPr>
        <w:t>s</w:t>
      </w:r>
      <w:r w:rsidR="00A34D8B">
        <w:rPr>
          <w:rFonts w:ascii="Times New Roman" w:hAnsi="Times New Roman" w:cs="Times New Roman"/>
          <w:sz w:val="24"/>
          <w:szCs w:val="24"/>
        </w:rPr>
        <w:t xml:space="preserve">, que se propagan sin el menor escrutinio del usuario de esta tecnología. </w:t>
      </w:r>
      <w:r w:rsidR="0092593D">
        <w:rPr>
          <w:rFonts w:ascii="Times New Roman" w:hAnsi="Times New Roman" w:cs="Times New Roman"/>
          <w:sz w:val="24"/>
          <w:szCs w:val="24"/>
        </w:rPr>
        <w:t xml:space="preserve">También llama la </w:t>
      </w:r>
      <w:r w:rsidR="00A34D8B">
        <w:rPr>
          <w:rFonts w:ascii="Times New Roman" w:hAnsi="Times New Roman" w:cs="Times New Roman"/>
          <w:sz w:val="24"/>
          <w:szCs w:val="24"/>
        </w:rPr>
        <w:t xml:space="preserve">atención </w:t>
      </w:r>
      <w:r w:rsidR="006C281B">
        <w:rPr>
          <w:rFonts w:ascii="Times New Roman" w:hAnsi="Times New Roman" w:cs="Times New Roman"/>
          <w:sz w:val="24"/>
          <w:szCs w:val="24"/>
        </w:rPr>
        <w:t>las “</w:t>
      </w:r>
      <w:r w:rsidR="00BB5D5F">
        <w:rPr>
          <w:rFonts w:ascii="Times New Roman" w:hAnsi="Times New Roman" w:cs="Times New Roman"/>
          <w:sz w:val="24"/>
          <w:szCs w:val="24"/>
        </w:rPr>
        <w:t>alucinaciones”</w:t>
      </w:r>
      <w:r w:rsidR="00A34D8B">
        <w:rPr>
          <w:rFonts w:ascii="Times New Roman" w:hAnsi="Times New Roman" w:cs="Times New Roman"/>
          <w:sz w:val="24"/>
          <w:szCs w:val="24"/>
        </w:rPr>
        <w:t xml:space="preserve"> o respuestas incorrectas que son inventadas por “IA”. </w:t>
      </w:r>
      <w:r w:rsidR="008C59F0">
        <w:rPr>
          <w:rFonts w:ascii="Times New Roman" w:hAnsi="Times New Roman" w:cs="Times New Roman"/>
          <w:sz w:val="24"/>
          <w:szCs w:val="24"/>
        </w:rPr>
        <w:t xml:space="preserve">Si bien Franzoni (2024) explica estos deslices de “IA” por </w:t>
      </w:r>
      <w:r w:rsidR="0053235A">
        <w:rPr>
          <w:rFonts w:ascii="Times New Roman" w:hAnsi="Times New Roman" w:cs="Times New Roman"/>
          <w:sz w:val="24"/>
          <w:szCs w:val="24"/>
        </w:rPr>
        <w:t xml:space="preserve">sobreajustes o limitaciones del modelo o el entrenamiento con datos insuficientes o </w:t>
      </w:r>
      <w:r w:rsidR="00AD6C2F">
        <w:rPr>
          <w:rFonts w:ascii="Times New Roman" w:hAnsi="Times New Roman" w:cs="Times New Roman"/>
          <w:sz w:val="24"/>
          <w:szCs w:val="24"/>
        </w:rPr>
        <w:t>ambiguos, no</w:t>
      </w:r>
      <w:r w:rsidR="0053235A">
        <w:rPr>
          <w:rFonts w:ascii="Times New Roman" w:hAnsi="Times New Roman" w:cs="Times New Roman"/>
          <w:sz w:val="24"/>
          <w:szCs w:val="24"/>
        </w:rPr>
        <w:t xml:space="preserve"> es menos cierto que un </w:t>
      </w:r>
      <w:r w:rsidR="00AD6C2F">
        <w:rPr>
          <w:rFonts w:ascii="Times New Roman" w:hAnsi="Times New Roman" w:cs="Times New Roman"/>
          <w:sz w:val="24"/>
          <w:szCs w:val="24"/>
        </w:rPr>
        <w:t xml:space="preserve">estudiante </w:t>
      </w:r>
      <w:r w:rsidR="0053235A">
        <w:rPr>
          <w:rFonts w:ascii="Times New Roman" w:hAnsi="Times New Roman" w:cs="Times New Roman"/>
          <w:sz w:val="24"/>
          <w:szCs w:val="24"/>
        </w:rPr>
        <w:t>desprevenido o con una escasa formación crític</w:t>
      </w:r>
      <w:r w:rsidR="00AD6C2F">
        <w:rPr>
          <w:rFonts w:ascii="Times New Roman" w:hAnsi="Times New Roman" w:cs="Times New Roman"/>
          <w:sz w:val="24"/>
          <w:szCs w:val="24"/>
        </w:rPr>
        <w:t>a</w:t>
      </w:r>
      <w:r w:rsidR="0092593D">
        <w:rPr>
          <w:rFonts w:ascii="Times New Roman" w:hAnsi="Times New Roman" w:cs="Times New Roman"/>
          <w:sz w:val="24"/>
          <w:szCs w:val="24"/>
        </w:rPr>
        <w:t xml:space="preserve"> y ética</w:t>
      </w:r>
      <w:r w:rsidR="0053235A">
        <w:rPr>
          <w:rFonts w:ascii="Times New Roman" w:hAnsi="Times New Roman" w:cs="Times New Roman"/>
          <w:sz w:val="24"/>
          <w:szCs w:val="24"/>
        </w:rPr>
        <w:t xml:space="preserve">, será </w:t>
      </w:r>
      <w:r w:rsidR="00AD6C2F">
        <w:rPr>
          <w:rFonts w:ascii="Times New Roman" w:hAnsi="Times New Roman" w:cs="Times New Roman"/>
          <w:sz w:val="24"/>
          <w:szCs w:val="24"/>
        </w:rPr>
        <w:t xml:space="preserve">muy propenso a dar por hecho este tipo de información. </w:t>
      </w:r>
    </w:p>
    <w:p w14:paraId="1D16DE93" w14:textId="561DB5AE" w:rsidR="00A7017C" w:rsidRDefault="00842BD1" w:rsidP="00771179">
      <w:pPr>
        <w:spacing w:after="120" w:line="360" w:lineRule="auto"/>
        <w:jc w:val="both"/>
        <w:rPr>
          <w:rFonts w:ascii="Times New Roman" w:hAnsi="Times New Roman" w:cs="Times New Roman"/>
          <w:sz w:val="24"/>
          <w:szCs w:val="24"/>
        </w:rPr>
      </w:pPr>
      <w:r w:rsidRPr="006D145F">
        <w:rPr>
          <w:rFonts w:ascii="Times New Roman" w:hAnsi="Times New Roman" w:cs="Times New Roman"/>
          <w:sz w:val="24"/>
          <w:szCs w:val="24"/>
        </w:rPr>
        <w:t xml:space="preserve">Por lo expuesto, en </w:t>
      </w:r>
      <w:r>
        <w:rPr>
          <w:rFonts w:ascii="Times New Roman" w:hAnsi="Times New Roman" w:cs="Times New Roman"/>
          <w:sz w:val="24"/>
          <w:szCs w:val="24"/>
        </w:rPr>
        <w:t>esta “</w:t>
      </w:r>
      <w:r w:rsidRPr="006D145F">
        <w:rPr>
          <w:rFonts w:ascii="Times New Roman" w:hAnsi="Times New Roman" w:cs="Times New Roman"/>
          <w:sz w:val="24"/>
          <w:szCs w:val="24"/>
        </w:rPr>
        <w:t>era</w:t>
      </w:r>
      <w:r>
        <w:rPr>
          <w:rFonts w:ascii="Times New Roman" w:hAnsi="Times New Roman" w:cs="Times New Roman"/>
          <w:sz w:val="24"/>
          <w:szCs w:val="24"/>
        </w:rPr>
        <w:t xml:space="preserve"> digital”</w:t>
      </w:r>
      <w:r w:rsidRPr="006D145F">
        <w:rPr>
          <w:rFonts w:ascii="Times New Roman" w:hAnsi="Times New Roman" w:cs="Times New Roman"/>
          <w:sz w:val="24"/>
          <w:szCs w:val="24"/>
        </w:rPr>
        <w:t xml:space="preserve"> y más allá de lo retórico se justifica </w:t>
      </w:r>
      <w:r>
        <w:rPr>
          <w:rFonts w:ascii="Times New Roman" w:hAnsi="Times New Roman" w:cs="Times New Roman"/>
          <w:sz w:val="24"/>
          <w:szCs w:val="24"/>
        </w:rPr>
        <w:t>plenamente la preparación de los estudiantes universitarios</w:t>
      </w:r>
      <w:r w:rsidRPr="006D145F">
        <w:rPr>
          <w:rFonts w:ascii="Times New Roman" w:hAnsi="Times New Roman" w:cs="Times New Roman"/>
          <w:sz w:val="24"/>
          <w:szCs w:val="24"/>
        </w:rPr>
        <w:t xml:space="preserve"> como hábiles aprend</w:t>
      </w:r>
      <w:r>
        <w:rPr>
          <w:rFonts w:ascii="Times New Roman" w:hAnsi="Times New Roman" w:cs="Times New Roman"/>
          <w:sz w:val="24"/>
          <w:szCs w:val="24"/>
        </w:rPr>
        <w:t>ices</w:t>
      </w:r>
      <w:r w:rsidRPr="006D145F">
        <w:rPr>
          <w:rFonts w:ascii="Times New Roman" w:hAnsi="Times New Roman" w:cs="Times New Roman"/>
          <w:sz w:val="24"/>
          <w:szCs w:val="24"/>
        </w:rPr>
        <w:t xml:space="preserve"> y </w:t>
      </w:r>
      <w:r>
        <w:rPr>
          <w:rFonts w:ascii="Times New Roman" w:hAnsi="Times New Roman" w:cs="Times New Roman"/>
          <w:sz w:val="24"/>
          <w:szCs w:val="24"/>
        </w:rPr>
        <w:t xml:space="preserve">por supuesto, con </w:t>
      </w:r>
      <w:r w:rsidRPr="006D145F">
        <w:rPr>
          <w:rFonts w:ascii="Times New Roman" w:hAnsi="Times New Roman" w:cs="Times New Roman"/>
          <w:sz w:val="24"/>
          <w:szCs w:val="24"/>
        </w:rPr>
        <w:t xml:space="preserve">la suficiente </w:t>
      </w:r>
      <w:r w:rsidRPr="006D145F">
        <w:rPr>
          <w:rFonts w:ascii="Times New Roman" w:hAnsi="Times New Roman" w:cs="Times New Roman"/>
          <w:sz w:val="24"/>
          <w:szCs w:val="24"/>
        </w:rPr>
        <w:lastRenderedPageBreak/>
        <w:t>capacidad crítica</w:t>
      </w:r>
      <w:r w:rsidR="006F728B">
        <w:rPr>
          <w:rFonts w:ascii="Times New Roman" w:hAnsi="Times New Roman" w:cs="Times New Roman"/>
          <w:sz w:val="24"/>
          <w:szCs w:val="24"/>
        </w:rPr>
        <w:t xml:space="preserve"> y creativa para </w:t>
      </w:r>
      <w:r w:rsidR="00151D1D">
        <w:rPr>
          <w:rFonts w:ascii="Times New Roman" w:hAnsi="Times New Roman" w:cs="Times New Roman"/>
          <w:sz w:val="24"/>
          <w:szCs w:val="24"/>
        </w:rPr>
        <w:t xml:space="preserve">propiciar </w:t>
      </w:r>
      <w:r w:rsidR="006F728B">
        <w:rPr>
          <w:rFonts w:ascii="Times New Roman" w:hAnsi="Times New Roman" w:cs="Times New Roman"/>
          <w:sz w:val="24"/>
          <w:szCs w:val="24"/>
        </w:rPr>
        <w:t xml:space="preserve">el cambio y la transformación de lo instituido. </w:t>
      </w:r>
      <w:r w:rsidRPr="006D145F">
        <w:rPr>
          <w:rFonts w:ascii="Times New Roman" w:hAnsi="Times New Roman" w:cs="Times New Roman"/>
          <w:sz w:val="24"/>
          <w:szCs w:val="24"/>
        </w:rPr>
        <w:t xml:space="preserve"> </w:t>
      </w:r>
      <w:r>
        <w:rPr>
          <w:rFonts w:ascii="Times New Roman" w:hAnsi="Times New Roman" w:cs="Times New Roman"/>
          <w:sz w:val="24"/>
          <w:szCs w:val="24"/>
        </w:rPr>
        <w:t>Lo precedente, sin duda es un desafío impostergable para la Univer</w:t>
      </w:r>
      <w:r w:rsidR="006F1481" w:rsidRPr="006D145F">
        <w:rPr>
          <w:rFonts w:ascii="Times New Roman" w:hAnsi="Times New Roman" w:cs="Times New Roman"/>
          <w:sz w:val="24"/>
          <w:szCs w:val="24"/>
        </w:rPr>
        <w:t>sidad</w:t>
      </w:r>
      <w:r>
        <w:rPr>
          <w:rFonts w:ascii="Times New Roman" w:hAnsi="Times New Roman" w:cs="Times New Roman"/>
          <w:sz w:val="24"/>
          <w:szCs w:val="24"/>
        </w:rPr>
        <w:t xml:space="preserve"> y en </w:t>
      </w:r>
      <w:r w:rsidR="006F1481" w:rsidRPr="006D145F">
        <w:rPr>
          <w:rFonts w:ascii="Times New Roman" w:hAnsi="Times New Roman" w:cs="Times New Roman"/>
          <w:sz w:val="24"/>
          <w:szCs w:val="24"/>
        </w:rPr>
        <w:t>particular su profesorado</w:t>
      </w:r>
      <w:r w:rsidR="006F728B">
        <w:rPr>
          <w:rFonts w:ascii="Times New Roman" w:hAnsi="Times New Roman" w:cs="Times New Roman"/>
          <w:sz w:val="24"/>
          <w:szCs w:val="24"/>
        </w:rPr>
        <w:t xml:space="preserve">. Lo otro, es seguir </w:t>
      </w:r>
      <w:r w:rsidR="00A7017C">
        <w:rPr>
          <w:rFonts w:ascii="Times New Roman" w:hAnsi="Times New Roman" w:cs="Times New Roman"/>
          <w:sz w:val="24"/>
          <w:szCs w:val="24"/>
        </w:rPr>
        <w:t>en el ostracismo y la desesperanza.</w:t>
      </w:r>
    </w:p>
    <w:p w14:paraId="6B555850" w14:textId="02BD9CF1" w:rsidR="00A02449" w:rsidRDefault="00A02449" w:rsidP="00771179">
      <w:pPr>
        <w:spacing w:after="120" w:line="360" w:lineRule="auto"/>
        <w:jc w:val="both"/>
        <w:rPr>
          <w:rFonts w:ascii="Times New Roman" w:hAnsi="Times New Roman" w:cs="Times New Roman"/>
          <w:b/>
          <w:bCs/>
          <w:sz w:val="24"/>
          <w:szCs w:val="24"/>
        </w:rPr>
      </w:pPr>
      <w:r w:rsidRPr="00A02449">
        <w:rPr>
          <w:rFonts w:ascii="Times New Roman" w:hAnsi="Times New Roman" w:cs="Times New Roman"/>
          <w:b/>
          <w:bCs/>
          <w:sz w:val="24"/>
          <w:szCs w:val="24"/>
        </w:rPr>
        <w:t>Conclusiones</w:t>
      </w:r>
    </w:p>
    <w:p w14:paraId="0AD66606" w14:textId="7B0C948B" w:rsidR="009B0AA8" w:rsidRDefault="009B0AA8" w:rsidP="00771179">
      <w:pPr>
        <w:spacing w:after="120" w:line="360" w:lineRule="auto"/>
        <w:jc w:val="both"/>
        <w:rPr>
          <w:rFonts w:ascii="Times New Roman" w:hAnsi="Times New Roman" w:cs="Times New Roman"/>
          <w:sz w:val="24"/>
          <w:szCs w:val="24"/>
        </w:rPr>
      </w:pPr>
      <w:r w:rsidRPr="009B0AA8">
        <w:rPr>
          <w:rFonts w:ascii="Times New Roman" w:hAnsi="Times New Roman" w:cs="Times New Roman"/>
          <w:sz w:val="24"/>
          <w:szCs w:val="24"/>
        </w:rPr>
        <w:t>La inteligencia artificial generativa ofrece oportunidades para mejorar la enseñanza y el aprendizaje en la educación universitaria, ya que facilita la personalización del aprendizaje y la retroalimentación inmediata. Sin embargo, es crucial abordar temas como la privacidad de los datos y el riesgo de una dependencia excesiva, y garantizar un uso ético y responsable de estas herramientas. Si se implementa de manera adecuada, la IA puede impulsar la innovación educativa y preparar a los estudiantes para hacer frente a los desafíos del entorno digital actual.</w:t>
      </w:r>
    </w:p>
    <w:p w14:paraId="12D71748" w14:textId="5E149FA3" w:rsidR="00532382" w:rsidRDefault="00532382" w:rsidP="00771179">
      <w:pPr>
        <w:spacing w:after="120" w:line="360" w:lineRule="auto"/>
        <w:jc w:val="both"/>
        <w:rPr>
          <w:rFonts w:ascii="Times New Roman" w:hAnsi="Times New Roman" w:cs="Times New Roman"/>
          <w:sz w:val="24"/>
          <w:szCs w:val="24"/>
        </w:rPr>
      </w:pPr>
      <w:r w:rsidRPr="00532382">
        <w:rPr>
          <w:rFonts w:ascii="Times New Roman" w:hAnsi="Times New Roman" w:cs="Times New Roman"/>
          <w:sz w:val="24"/>
          <w:szCs w:val="24"/>
        </w:rPr>
        <w:t>El desarrollo actual y futuro de la inteligencia artificial y su disrupción en la sociedad demandan una formación universitaria que responda a estos requerimientos. En efecto, una educación más personalizada y menos masificante, mediante sistemas de tutoría inteligente disponibles en plataformas de aprendizaje personalizado y herramientas de análisis de aprendizaje, así como la optimización de la adquisición y el uso de conocimientos o la minería de datos educativos, es de gran trascendencia.</w:t>
      </w:r>
    </w:p>
    <w:p w14:paraId="4293EEDA" w14:textId="1354B06B" w:rsidR="00532382" w:rsidRDefault="00532382" w:rsidP="00771179">
      <w:pPr>
        <w:spacing w:after="120" w:line="360" w:lineRule="auto"/>
        <w:jc w:val="both"/>
        <w:rPr>
          <w:rFonts w:ascii="Times New Roman" w:hAnsi="Times New Roman" w:cs="Times New Roman"/>
          <w:sz w:val="24"/>
          <w:szCs w:val="24"/>
        </w:rPr>
      </w:pPr>
      <w:r w:rsidRPr="00532382">
        <w:rPr>
          <w:rFonts w:ascii="Times New Roman" w:hAnsi="Times New Roman" w:cs="Times New Roman"/>
          <w:sz w:val="24"/>
          <w:szCs w:val="24"/>
        </w:rPr>
        <w:t xml:space="preserve">Sin caer en un exceso de optimismo ante las oportunidades que brinda la </w:t>
      </w:r>
      <w:r w:rsidR="007D6939">
        <w:rPr>
          <w:rFonts w:ascii="Times New Roman" w:hAnsi="Times New Roman" w:cs="Times New Roman"/>
          <w:sz w:val="24"/>
          <w:szCs w:val="24"/>
        </w:rPr>
        <w:t>“</w:t>
      </w:r>
      <w:r w:rsidRPr="00532382">
        <w:rPr>
          <w:rFonts w:ascii="Times New Roman" w:hAnsi="Times New Roman" w:cs="Times New Roman"/>
          <w:sz w:val="24"/>
          <w:szCs w:val="24"/>
        </w:rPr>
        <w:t>IA</w:t>
      </w:r>
      <w:r w:rsidR="007D6939">
        <w:rPr>
          <w:rFonts w:ascii="Times New Roman" w:hAnsi="Times New Roman" w:cs="Times New Roman"/>
          <w:sz w:val="24"/>
          <w:szCs w:val="24"/>
        </w:rPr>
        <w:t>”</w:t>
      </w:r>
      <w:r w:rsidRPr="00532382">
        <w:rPr>
          <w:rFonts w:ascii="Times New Roman" w:hAnsi="Times New Roman" w:cs="Times New Roman"/>
          <w:sz w:val="24"/>
          <w:szCs w:val="24"/>
        </w:rPr>
        <w:t xml:space="preserve"> en la educación universitaria, se precisa que el estudiante alcance una sólida formación crítica y reflexiva, creativa y, por supuesto, de carácter ético. Y con mayor razón ante los riesgos y temores que trae consigo la </w:t>
      </w:r>
      <w:r>
        <w:rPr>
          <w:rFonts w:ascii="Times New Roman" w:hAnsi="Times New Roman" w:cs="Times New Roman"/>
          <w:sz w:val="24"/>
          <w:szCs w:val="24"/>
        </w:rPr>
        <w:t>“</w:t>
      </w:r>
      <w:r w:rsidRPr="00532382">
        <w:rPr>
          <w:rFonts w:ascii="Times New Roman" w:hAnsi="Times New Roman" w:cs="Times New Roman"/>
          <w:sz w:val="24"/>
          <w:szCs w:val="24"/>
        </w:rPr>
        <w:t>IA</w:t>
      </w:r>
      <w:r>
        <w:rPr>
          <w:rFonts w:ascii="Times New Roman" w:hAnsi="Times New Roman" w:cs="Times New Roman"/>
          <w:sz w:val="24"/>
          <w:szCs w:val="24"/>
        </w:rPr>
        <w:t>”</w:t>
      </w:r>
      <w:r w:rsidRPr="00532382">
        <w:rPr>
          <w:rFonts w:ascii="Times New Roman" w:hAnsi="Times New Roman" w:cs="Times New Roman"/>
          <w:sz w:val="24"/>
          <w:szCs w:val="24"/>
        </w:rPr>
        <w:t xml:space="preserve"> generativa. Al mismo tiempo, ante estos desafíos, es necesario redefinir las habilidades necesarias para el profesorado en el marco del desarrollo de una comprensión profunda sobre las implicaciones pedagógicas y éticas de la IA, para navegar de manera crítica y responsable en un entorno educativo digitalizado.</w:t>
      </w:r>
    </w:p>
    <w:p w14:paraId="3707A180" w14:textId="3300C7C6" w:rsidR="00914588" w:rsidRPr="004C5549" w:rsidRDefault="00914588" w:rsidP="00771179">
      <w:pPr>
        <w:spacing w:after="120" w:line="360" w:lineRule="auto"/>
        <w:jc w:val="both"/>
        <w:rPr>
          <w:rFonts w:ascii="Times New Roman" w:hAnsi="Times New Roman" w:cs="Times New Roman"/>
          <w:b/>
          <w:bCs/>
          <w:sz w:val="24"/>
          <w:szCs w:val="24"/>
          <w:lang w:val="es-EC"/>
        </w:rPr>
      </w:pPr>
      <w:r w:rsidRPr="004C5549">
        <w:rPr>
          <w:rFonts w:ascii="Times New Roman" w:hAnsi="Times New Roman" w:cs="Times New Roman"/>
          <w:b/>
          <w:bCs/>
          <w:sz w:val="24"/>
          <w:szCs w:val="24"/>
          <w:lang w:val="es-EC"/>
        </w:rPr>
        <w:t>Bibliografía</w:t>
      </w:r>
    </w:p>
    <w:p w14:paraId="6CEEA179" w14:textId="72D1A208" w:rsidR="002C2264"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s-EC"/>
          <w14:ligatures w14:val="standardContextual"/>
        </w:rPr>
        <w:t xml:space="preserve">Ahmad, S. F., Han, H., Alam, M. M., Rehmat, M. K., Irshad, M., Arraño-Muñoz, M., &amp; Ariza-Montes, A. (2023). </w:t>
      </w:r>
      <w:r w:rsidRPr="00771179">
        <w:rPr>
          <w:rFonts w:ascii="Times New Roman" w:hAnsi="Times New Roman" w:cs="Times New Roman"/>
          <w:kern w:val="2"/>
          <w:sz w:val="24"/>
          <w:szCs w:val="24"/>
          <w:lang w:val="en-US"/>
          <w14:ligatures w14:val="standardContextual"/>
        </w:rPr>
        <w:t xml:space="preserve">Impact of artificial intelligence on human loss in decision making, laziness and safety in education. Humanities and Social Sciences Communications, 10(1), 1-14. </w:t>
      </w:r>
      <w:hyperlink r:id="rId10" w:history="1">
        <w:r w:rsidR="00771179" w:rsidRPr="00E54A00">
          <w:rPr>
            <w:rStyle w:val="Hipervnculo"/>
            <w:rFonts w:ascii="Times New Roman" w:hAnsi="Times New Roman" w:cs="Times New Roman"/>
            <w:kern w:val="2"/>
            <w:sz w:val="24"/>
            <w:szCs w:val="24"/>
            <w:lang w:val="en-US"/>
            <w14:ligatures w14:val="standardContextual"/>
          </w:rPr>
          <w:t>https://doi.org/10.1057/s41599-023-01787-8</w:t>
        </w:r>
      </w:hyperlink>
    </w:p>
    <w:p w14:paraId="19B59F9D" w14:textId="77777777" w:rsidR="002C2264" w:rsidRPr="00771179"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n-US"/>
          <w14:ligatures w14:val="standardContextual"/>
        </w:rPr>
        <w:lastRenderedPageBreak/>
        <w:t>Akcay, B. (2008). The Relationship between Technology and Ethics: From Society to Schools. Turkish Online Journal of Distance Education, 9(4), 120-127.</w:t>
      </w:r>
    </w:p>
    <w:p w14:paraId="67B8F8DD" w14:textId="195A65E3" w:rsidR="002C2264"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n-US"/>
          <w14:ligatures w14:val="standardContextual"/>
        </w:rPr>
        <w:t xml:space="preserve">Aldosari, S. A. M. (2020). The Future of Higher Education in the Light of Artificial Intelligence Transformations. International Journal of Higher Education, 9(3), Article 3. </w:t>
      </w:r>
      <w:r w:rsidR="00771179">
        <w:rPr>
          <w:rFonts w:ascii="Times New Roman" w:hAnsi="Times New Roman" w:cs="Times New Roman"/>
          <w:kern w:val="2"/>
          <w:sz w:val="24"/>
          <w:szCs w:val="24"/>
          <w:lang w:val="en-US"/>
          <w14:ligatures w14:val="standardContextual"/>
        </w:rPr>
        <w:t xml:space="preserve"> </w:t>
      </w:r>
      <w:hyperlink r:id="rId11" w:history="1">
        <w:r w:rsidR="00771179" w:rsidRPr="00E54A00">
          <w:rPr>
            <w:rStyle w:val="Hipervnculo"/>
            <w:rFonts w:ascii="Times New Roman" w:hAnsi="Times New Roman" w:cs="Times New Roman"/>
            <w:kern w:val="2"/>
            <w:sz w:val="24"/>
            <w:szCs w:val="24"/>
            <w:lang w:val="en-US"/>
            <w14:ligatures w14:val="standardContextual"/>
          </w:rPr>
          <w:t>https://doi.org/10.5430/ijhe.v9n3p145</w:t>
        </w:r>
      </w:hyperlink>
    </w:p>
    <w:p w14:paraId="4AAFC155" w14:textId="67230775" w:rsidR="00986ED6" w:rsidRDefault="00986ED6" w:rsidP="00771179">
      <w:pPr>
        <w:spacing w:after="0" w:line="360" w:lineRule="auto"/>
        <w:ind w:left="425" w:hanging="425"/>
        <w:rPr>
          <w:rFonts w:ascii="Times New Roman" w:hAnsi="Times New Roman" w:cs="Times New Roman"/>
          <w:sz w:val="24"/>
          <w:szCs w:val="24"/>
          <w:lang w:val="es-EC"/>
        </w:rPr>
      </w:pPr>
      <w:r w:rsidRPr="00771179">
        <w:rPr>
          <w:rFonts w:ascii="Times New Roman" w:hAnsi="Times New Roman" w:cs="Times New Roman"/>
          <w:sz w:val="24"/>
          <w:szCs w:val="24"/>
        </w:rPr>
        <w:t xml:space="preserve">Álvarez, J. y Cepeda, L. (2024). </w:t>
      </w:r>
      <w:r w:rsidRPr="00771179">
        <w:rPr>
          <w:rFonts w:ascii="Times New Roman" w:hAnsi="Times New Roman" w:cs="Times New Roman"/>
          <w:sz w:val="24"/>
          <w:szCs w:val="24"/>
          <w:lang w:val="es-EC"/>
        </w:rPr>
        <w:t xml:space="preserve">El impacto de la inteligencia artificial en la enseñanza y el </w:t>
      </w:r>
      <w:r w:rsidRPr="00771179">
        <w:rPr>
          <w:rFonts w:ascii="Times New Roman" w:hAnsi="Times New Roman" w:cs="Times New Roman"/>
          <w:sz w:val="24"/>
          <w:szCs w:val="24"/>
        </w:rPr>
        <w:t xml:space="preserve">aprendizaje. </w:t>
      </w:r>
      <w:r w:rsidRPr="00771179">
        <w:rPr>
          <w:rFonts w:ascii="Times New Roman" w:hAnsi="Times New Roman" w:cs="Times New Roman"/>
          <w:i/>
          <w:iCs/>
          <w:sz w:val="24"/>
          <w:szCs w:val="24"/>
        </w:rPr>
        <w:t>LATAM Revista Latinoamericana de Ciencias Sociales y Humanidades,</w:t>
      </w:r>
      <w:r w:rsidRPr="00771179">
        <w:rPr>
          <w:rFonts w:ascii="Times New Roman" w:hAnsi="Times New Roman" w:cs="Times New Roman"/>
          <w:sz w:val="24"/>
          <w:szCs w:val="24"/>
        </w:rPr>
        <w:t xml:space="preserve"> </w:t>
      </w:r>
      <w:r w:rsidRPr="00771179">
        <w:rPr>
          <w:rFonts w:ascii="Times New Roman" w:hAnsi="Times New Roman" w:cs="Times New Roman"/>
          <w:i/>
          <w:iCs/>
          <w:sz w:val="24"/>
          <w:szCs w:val="24"/>
        </w:rPr>
        <w:t>V</w:t>
      </w:r>
      <w:r w:rsidRPr="00771179">
        <w:rPr>
          <w:rFonts w:ascii="Times New Roman" w:hAnsi="Times New Roman" w:cs="Times New Roman"/>
          <w:sz w:val="24"/>
          <w:szCs w:val="24"/>
        </w:rPr>
        <w:t xml:space="preserve">(3), 609. </w:t>
      </w:r>
      <w:hyperlink r:id="rId12" w:history="1">
        <w:r w:rsidR="00771179" w:rsidRPr="00E54A00">
          <w:rPr>
            <w:rStyle w:val="Hipervnculo"/>
            <w:rFonts w:ascii="Times New Roman" w:hAnsi="Times New Roman" w:cs="Times New Roman"/>
            <w:sz w:val="24"/>
            <w:szCs w:val="24"/>
            <w:lang w:val="es-EC"/>
          </w:rPr>
          <w:t>https://doi.org/10.56712/latam.v5i3.2061</w:t>
        </w:r>
      </w:hyperlink>
    </w:p>
    <w:p w14:paraId="28E191ED" w14:textId="5AD580FD" w:rsidR="00986ED6" w:rsidRDefault="00986ED6" w:rsidP="00771179">
      <w:pPr>
        <w:spacing w:after="0" w:line="360" w:lineRule="auto"/>
        <w:ind w:left="425" w:hanging="425"/>
        <w:rPr>
          <w:rFonts w:ascii="Times New Roman" w:hAnsi="Times New Roman" w:cs="Times New Roman"/>
          <w:sz w:val="24"/>
          <w:szCs w:val="24"/>
        </w:rPr>
      </w:pPr>
      <w:r w:rsidRPr="00771179">
        <w:rPr>
          <w:rFonts w:ascii="Times New Roman" w:hAnsi="Times New Roman" w:cs="Times New Roman"/>
          <w:sz w:val="24"/>
          <w:szCs w:val="24"/>
        </w:rPr>
        <w:t xml:space="preserve">Álvarez, J. y Hernández, G. (2024).  Protección de datos personales en plataformas educativas digitales en el sistema de educación superior de Ecuador. </w:t>
      </w:r>
      <w:r w:rsidRPr="00771179">
        <w:rPr>
          <w:rFonts w:ascii="Times New Roman" w:hAnsi="Times New Roman" w:cs="Times New Roman"/>
          <w:i/>
          <w:iCs/>
          <w:sz w:val="24"/>
          <w:szCs w:val="24"/>
        </w:rPr>
        <w:t>MQRInvestigar</w:t>
      </w:r>
      <w:r w:rsidRPr="00771179">
        <w:rPr>
          <w:rFonts w:ascii="Times New Roman" w:hAnsi="Times New Roman" w:cs="Times New Roman"/>
          <w:sz w:val="24"/>
          <w:szCs w:val="24"/>
        </w:rPr>
        <w:t xml:space="preserve">, 8(3), 5324-5339. </w:t>
      </w:r>
      <w:hyperlink r:id="rId13" w:history="1">
        <w:r w:rsidR="00771179" w:rsidRPr="00E54A00">
          <w:rPr>
            <w:rStyle w:val="Hipervnculo"/>
            <w:rFonts w:ascii="Times New Roman" w:hAnsi="Times New Roman" w:cs="Times New Roman"/>
            <w:sz w:val="24"/>
            <w:szCs w:val="24"/>
          </w:rPr>
          <w:t>https://dominiodelasciencias.com/ojs/index.php/es/article/view/4002</w:t>
        </w:r>
      </w:hyperlink>
    </w:p>
    <w:p w14:paraId="3E302448" w14:textId="4717F309" w:rsidR="002C2264" w:rsidRDefault="002C2264" w:rsidP="00771179">
      <w:pPr>
        <w:pStyle w:val="Bibliografa"/>
        <w:spacing w:after="0" w:line="360" w:lineRule="auto"/>
        <w:ind w:left="425" w:hanging="425"/>
        <w:rPr>
          <w:rFonts w:ascii="Times New Roman" w:hAnsi="Times New Roman" w:cs="Times New Roman"/>
          <w:kern w:val="2"/>
          <w:sz w:val="24"/>
          <w:szCs w:val="24"/>
          <w:lang w:val="es-EC"/>
          <w14:ligatures w14:val="standardContextual"/>
        </w:rPr>
      </w:pPr>
      <w:r w:rsidRPr="00771179">
        <w:rPr>
          <w:rFonts w:ascii="Times New Roman" w:hAnsi="Times New Roman" w:cs="Times New Roman"/>
          <w:kern w:val="2"/>
          <w:sz w:val="24"/>
          <w:szCs w:val="24"/>
          <w:lang w:val="es-EC"/>
          <w14:ligatures w14:val="standardContextual"/>
        </w:rPr>
        <w:t xml:space="preserve">Aznarte, J. L., Pardo, M. M., &amp; López, J. M. L. (2022). Sobre el uso de tecnologías de reconocimiento facial en la universidad: El caso de la UNED. RIED-Revista Iberoamericana de Educación a Distancia, 25(1), Article 1. </w:t>
      </w:r>
      <w:hyperlink r:id="rId14" w:history="1">
        <w:r w:rsidR="00771179" w:rsidRPr="00E54A00">
          <w:rPr>
            <w:rStyle w:val="Hipervnculo"/>
            <w:rFonts w:ascii="Times New Roman" w:hAnsi="Times New Roman" w:cs="Times New Roman"/>
            <w:kern w:val="2"/>
            <w:sz w:val="24"/>
            <w:szCs w:val="24"/>
            <w:lang w:val="es-EC"/>
            <w14:ligatures w14:val="standardContextual"/>
          </w:rPr>
          <w:t>https://doi.org/10.5944/ried.25.1.31533</w:t>
        </w:r>
      </w:hyperlink>
    </w:p>
    <w:p w14:paraId="34465167" w14:textId="42244531" w:rsidR="00771179"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s-EC"/>
          <w14:ligatures w14:val="standardContextual"/>
        </w:rPr>
        <w:t xml:space="preserve">Baidoo-Anu, D., &amp; Owusu Ansah, L. (2023). </w:t>
      </w:r>
      <w:r w:rsidRPr="00771179">
        <w:rPr>
          <w:rFonts w:ascii="Times New Roman" w:hAnsi="Times New Roman" w:cs="Times New Roman"/>
          <w:kern w:val="2"/>
          <w:sz w:val="24"/>
          <w:szCs w:val="24"/>
          <w:lang w:val="en-US"/>
          <w14:ligatures w14:val="standardContextual"/>
        </w:rPr>
        <w:t>Education in the Era of Generative Artificial Intelligence (AI): Understanding the Potential Benefits of ChatGPT in Promoting Teaching and Learning (SSRN Scholarly Paper 4337484).</w:t>
      </w:r>
      <w:r w:rsidR="00771179">
        <w:rPr>
          <w:rFonts w:ascii="Times New Roman" w:hAnsi="Times New Roman" w:cs="Times New Roman"/>
          <w:kern w:val="2"/>
          <w:sz w:val="24"/>
          <w:szCs w:val="24"/>
          <w:lang w:val="en-US"/>
          <w14:ligatures w14:val="standardContextual"/>
        </w:rPr>
        <w:t xml:space="preserve"> </w:t>
      </w:r>
      <w:hyperlink r:id="rId15" w:history="1">
        <w:r w:rsidR="00771179" w:rsidRPr="00E54A00">
          <w:rPr>
            <w:rStyle w:val="Hipervnculo"/>
            <w:rFonts w:ascii="Times New Roman" w:hAnsi="Times New Roman" w:cs="Times New Roman"/>
            <w:kern w:val="2"/>
            <w:sz w:val="24"/>
            <w:szCs w:val="24"/>
            <w:lang w:val="en-US"/>
            <w14:ligatures w14:val="standardContextual"/>
          </w:rPr>
          <w:t>https://doi.org/10.2139/ssrn.4337484</w:t>
        </w:r>
      </w:hyperlink>
    </w:p>
    <w:p w14:paraId="216A9699" w14:textId="2FE3DD50" w:rsidR="00986ED6" w:rsidRDefault="00986ED6" w:rsidP="00771179">
      <w:pPr>
        <w:spacing w:after="0" w:line="360" w:lineRule="auto"/>
        <w:ind w:left="425" w:hanging="425"/>
        <w:rPr>
          <w:rFonts w:ascii="Times New Roman" w:hAnsi="Times New Roman" w:cs="Times New Roman"/>
          <w:sz w:val="24"/>
          <w:szCs w:val="24"/>
          <w:lang w:val="en-US"/>
        </w:rPr>
      </w:pPr>
      <w:r w:rsidRPr="00771179">
        <w:rPr>
          <w:rFonts w:ascii="Times New Roman" w:hAnsi="Times New Roman" w:cs="Times New Roman"/>
          <w:sz w:val="24"/>
          <w:szCs w:val="24"/>
        </w:rPr>
        <w:t xml:space="preserve">Cedillo, J., Beltrán, H., Saltos, M. y Soriano, F.  (2024). Barzola. Explorando la minería de datos en la gestión educativa superior: desafíos y oportunidades en la era digital. </w:t>
      </w:r>
      <w:r w:rsidRPr="00771179">
        <w:rPr>
          <w:rFonts w:ascii="Times New Roman" w:hAnsi="Times New Roman" w:cs="Times New Roman"/>
          <w:i/>
          <w:iCs/>
          <w:sz w:val="24"/>
          <w:szCs w:val="24"/>
          <w:lang w:val="en-US"/>
        </w:rPr>
        <w:t>Reincisol</w:t>
      </w:r>
      <w:r w:rsidRPr="00771179">
        <w:rPr>
          <w:rFonts w:ascii="Times New Roman" w:hAnsi="Times New Roman" w:cs="Times New Roman"/>
          <w:sz w:val="24"/>
          <w:szCs w:val="24"/>
          <w:lang w:val="en-US"/>
        </w:rPr>
        <w:t xml:space="preserve">, </w:t>
      </w:r>
      <w:r w:rsidRPr="00771179">
        <w:rPr>
          <w:rFonts w:ascii="Times New Roman" w:hAnsi="Times New Roman" w:cs="Times New Roman"/>
          <w:i/>
          <w:iCs/>
          <w:sz w:val="24"/>
          <w:szCs w:val="24"/>
          <w:lang w:val="en-US"/>
        </w:rPr>
        <w:t>3</w:t>
      </w:r>
      <w:r w:rsidRPr="00771179">
        <w:rPr>
          <w:rFonts w:ascii="Times New Roman" w:hAnsi="Times New Roman" w:cs="Times New Roman"/>
          <w:sz w:val="24"/>
          <w:szCs w:val="24"/>
          <w:lang w:val="en-US"/>
        </w:rPr>
        <w:t xml:space="preserve">(5), 1367-1385. </w:t>
      </w:r>
      <w:hyperlink r:id="rId16" w:history="1">
        <w:r w:rsidR="00771179" w:rsidRPr="00E54A00">
          <w:rPr>
            <w:rStyle w:val="Hipervnculo"/>
            <w:rFonts w:ascii="Times New Roman" w:hAnsi="Times New Roman" w:cs="Times New Roman"/>
            <w:sz w:val="24"/>
            <w:szCs w:val="24"/>
            <w:lang w:val="en-US"/>
          </w:rPr>
          <w:t>https://doi.org/10.59282/reincisol.V3(5)1367-1385</w:t>
        </w:r>
      </w:hyperlink>
    </w:p>
    <w:p w14:paraId="1C8F2810" w14:textId="07C10EA1" w:rsidR="00986ED6" w:rsidRDefault="00986ED6" w:rsidP="00771179">
      <w:pPr>
        <w:spacing w:after="0" w:line="360" w:lineRule="auto"/>
        <w:ind w:left="425" w:hanging="425"/>
        <w:rPr>
          <w:rFonts w:ascii="Times New Roman" w:hAnsi="Times New Roman" w:cs="Times New Roman"/>
          <w:sz w:val="24"/>
          <w:szCs w:val="24"/>
          <w:lang w:val="en-US"/>
        </w:rPr>
      </w:pPr>
      <w:r w:rsidRPr="00771179">
        <w:rPr>
          <w:rFonts w:ascii="Times New Roman" w:hAnsi="Times New Roman" w:cs="Times New Roman"/>
          <w:sz w:val="24"/>
          <w:szCs w:val="24"/>
          <w:lang w:val="en-US"/>
        </w:rPr>
        <w:t xml:space="preserve">Chang, D., Pin, M., Hajian, S. and Wang, Q. (2023). Educational design principles of using AI Chatbot that supports self-regulated learning in education: goal setting, feedback and personalization. </w:t>
      </w:r>
      <w:r w:rsidRPr="00771179">
        <w:rPr>
          <w:rFonts w:ascii="Times New Roman" w:hAnsi="Times New Roman" w:cs="Times New Roman"/>
          <w:i/>
          <w:iCs/>
          <w:sz w:val="24"/>
          <w:szCs w:val="24"/>
          <w:lang w:val="en-US"/>
        </w:rPr>
        <w:t>Sustainability</w:t>
      </w:r>
      <w:r w:rsidRPr="00771179">
        <w:rPr>
          <w:rFonts w:ascii="Times New Roman" w:hAnsi="Times New Roman" w:cs="Times New Roman"/>
          <w:sz w:val="24"/>
          <w:szCs w:val="24"/>
          <w:lang w:val="en-US"/>
        </w:rPr>
        <w:t xml:space="preserve">, 15, </w:t>
      </w:r>
      <w:hyperlink r:id="rId17" w:history="1">
        <w:r w:rsidR="00771179" w:rsidRPr="00E54A00">
          <w:rPr>
            <w:rStyle w:val="Hipervnculo"/>
            <w:rFonts w:ascii="Times New Roman" w:hAnsi="Times New Roman" w:cs="Times New Roman"/>
            <w:sz w:val="24"/>
            <w:szCs w:val="24"/>
            <w:lang w:val="en-US"/>
          </w:rPr>
          <w:t>https://doi.org/10.3390/su151712921</w:t>
        </w:r>
      </w:hyperlink>
    </w:p>
    <w:p w14:paraId="2D561A97" w14:textId="25036CF8" w:rsidR="002C2264"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n-US"/>
          <w14:ligatures w14:val="standardContextual"/>
        </w:rPr>
        <w:t xml:space="preserve">Chen, C. (2023). Artificial Intelligence. International Journal of Advanced Research in Science, Communication and Technology, 20-30. </w:t>
      </w:r>
      <w:hyperlink r:id="rId18" w:history="1">
        <w:r w:rsidR="00771179" w:rsidRPr="00E54A00">
          <w:rPr>
            <w:rStyle w:val="Hipervnculo"/>
            <w:rFonts w:ascii="Times New Roman" w:hAnsi="Times New Roman" w:cs="Times New Roman"/>
            <w:kern w:val="2"/>
            <w:sz w:val="24"/>
            <w:szCs w:val="24"/>
            <w:lang w:val="en-US"/>
            <w14:ligatures w14:val="standardContextual"/>
          </w:rPr>
          <w:t>https://doi.org/10.48175/ijarsct-9466</w:t>
        </w:r>
      </w:hyperlink>
    </w:p>
    <w:p w14:paraId="5B46D2C5" w14:textId="7E20C594" w:rsidR="002C2264"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n-US"/>
          <w14:ligatures w14:val="standardContextual"/>
        </w:rPr>
        <w:t xml:space="preserve">Cheng, X. (2023). The Widespread Application of Artificial Intelligence in Education Necessitates Critical Analyses. Science Insights Education Frontiers, 16(2), 2475-2476. </w:t>
      </w:r>
      <w:hyperlink r:id="rId19" w:history="1">
        <w:r w:rsidR="00771179" w:rsidRPr="00E54A00">
          <w:rPr>
            <w:rStyle w:val="Hipervnculo"/>
            <w:rFonts w:ascii="Times New Roman" w:hAnsi="Times New Roman" w:cs="Times New Roman"/>
            <w:kern w:val="2"/>
            <w:sz w:val="24"/>
            <w:szCs w:val="24"/>
            <w:lang w:val="en-US"/>
            <w14:ligatures w14:val="standardContextual"/>
          </w:rPr>
          <w:t>https://doi.org/10.15354/sief.23.co081</w:t>
        </w:r>
      </w:hyperlink>
    </w:p>
    <w:p w14:paraId="04E8B208" w14:textId="48AFA1F2" w:rsidR="00771179" w:rsidRDefault="009C09FE" w:rsidP="00771179">
      <w:pPr>
        <w:spacing w:after="0" w:line="360" w:lineRule="auto"/>
        <w:ind w:left="425" w:hanging="425"/>
        <w:rPr>
          <w:rFonts w:ascii="Times New Roman" w:eastAsia="Times New Roman" w:hAnsi="Times New Roman" w:cs="Times New Roman"/>
          <w:color w:val="0F0F0F"/>
          <w:kern w:val="36"/>
          <w:sz w:val="24"/>
          <w:szCs w:val="24"/>
          <w:lang w:val="en-US" w:eastAsia="es-EC"/>
        </w:rPr>
      </w:pPr>
      <w:r w:rsidRPr="00771179">
        <w:rPr>
          <w:rFonts w:ascii="Times New Roman" w:eastAsia="Times New Roman" w:hAnsi="Times New Roman" w:cs="Times New Roman"/>
          <w:color w:val="0F0F0F"/>
          <w:kern w:val="36"/>
          <w:sz w:val="24"/>
          <w:szCs w:val="24"/>
          <w:lang w:val="en-US" w:eastAsia="es-EC"/>
        </w:rPr>
        <w:t xml:space="preserve">Davidson, C. </w:t>
      </w:r>
      <w:r w:rsidR="005725D5" w:rsidRPr="00771179">
        <w:rPr>
          <w:rFonts w:ascii="Times New Roman" w:eastAsia="Times New Roman" w:hAnsi="Times New Roman" w:cs="Times New Roman"/>
          <w:color w:val="0F0F0F"/>
          <w:kern w:val="36"/>
          <w:sz w:val="24"/>
          <w:szCs w:val="24"/>
          <w:lang w:val="en-US" w:eastAsia="es-EC"/>
        </w:rPr>
        <w:t>(2022</w:t>
      </w:r>
      <w:r w:rsidRPr="00771179">
        <w:rPr>
          <w:rFonts w:ascii="Times New Roman" w:eastAsia="Times New Roman" w:hAnsi="Times New Roman" w:cs="Times New Roman"/>
          <w:color w:val="0F0F0F"/>
          <w:kern w:val="36"/>
          <w:sz w:val="24"/>
          <w:szCs w:val="24"/>
          <w:lang w:val="en-US" w:eastAsia="es-EC"/>
        </w:rPr>
        <w:t xml:space="preserve">). </w:t>
      </w:r>
      <w:r w:rsidRPr="00771179">
        <w:rPr>
          <w:rFonts w:ascii="Times New Roman" w:eastAsia="Times New Roman" w:hAnsi="Times New Roman" w:cs="Times New Roman"/>
          <w:i/>
          <w:iCs/>
          <w:color w:val="0F0F0F"/>
          <w:kern w:val="36"/>
          <w:sz w:val="24"/>
          <w:szCs w:val="24"/>
          <w:lang w:val="en-US" w:eastAsia="es-EC"/>
        </w:rPr>
        <w:t>The new education</w:t>
      </w:r>
      <w:r w:rsidRPr="00771179">
        <w:rPr>
          <w:rFonts w:ascii="Times New Roman" w:eastAsia="Times New Roman" w:hAnsi="Times New Roman" w:cs="Times New Roman"/>
          <w:color w:val="0F0F0F"/>
          <w:kern w:val="36"/>
          <w:sz w:val="24"/>
          <w:szCs w:val="24"/>
          <w:lang w:val="en-US" w:eastAsia="es-EC"/>
        </w:rPr>
        <w:t xml:space="preserve">.  Basic Books </w:t>
      </w:r>
      <w:hyperlink r:id="rId20" w:history="1">
        <w:r w:rsidR="00771179" w:rsidRPr="00E54A00">
          <w:rPr>
            <w:rStyle w:val="Hipervnculo"/>
            <w:rFonts w:ascii="Times New Roman" w:eastAsia="Times New Roman" w:hAnsi="Times New Roman" w:cs="Times New Roman"/>
            <w:kern w:val="36"/>
            <w:sz w:val="24"/>
            <w:szCs w:val="24"/>
            <w:lang w:val="en-US" w:eastAsia="es-EC"/>
          </w:rPr>
          <w:t>https://www.cathydavidson.com/books/the-new-education/</w:t>
        </w:r>
      </w:hyperlink>
    </w:p>
    <w:p w14:paraId="42163ED6" w14:textId="77777777" w:rsidR="009C09FE" w:rsidRPr="00771179" w:rsidRDefault="009C09FE" w:rsidP="00771179">
      <w:pPr>
        <w:spacing w:after="0" w:line="360" w:lineRule="auto"/>
        <w:ind w:left="425" w:hanging="425"/>
        <w:rPr>
          <w:rFonts w:ascii="Times New Roman" w:eastAsia="Times New Roman" w:hAnsi="Times New Roman" w:cs="Times New Roman"/>
          <w:color w:val="0F0F0F"/>
          <w:kern w:val="36"/>
          <w:sz w:val="24"/>
          <w:szCs w:val="24"/>
          <w:lang w:val="es-EC" w:eastAsia="es-EC"/>
        </w:rPr>
      </w:pPr>
      <w:r w:rsidRPr="00771179">
        <w:rPr>
          <w:rFonts w:ascii="Times New Roman" w:eastAsia="Times New Roman" w:hAnsi="Times New Roman" w:cs="Times New Roman"/>
          <w:color w:val="0F0F0F"/>
          <w:kern w:val="36"/>
          <w:sz w:val="24"/>
          <w:szCs w:val="24"/>
          <w:lang w:val="es-EC" w:eastAsia="es-EC"/>
        </w:rPr>
        <w:t>De Sousa, B. (2007). La universidad en el siglo XXI: Para una reforma democrática.</w:t>
      </w:r>
    </w:p>
    <w:p w14:paraId="5F376119" w14:textId="1DC5A0B6" w:rsidR="00986ED6" w:rsidRDefault="00986ED6" w:rsidP="00771179">
      <w:pPr>
        <w:spacing w:after="0" w:line="360" w:lineRule="auto"/>
        <w:ind w:left="425" w:hanging="425"/>
        <w:rPr>
          <w:rFonts w:ascii="Times New Roman" w:hAnsi="Times New Roman" w:cs="Times New Roman"/>
          <w:sz w:val="24"/>
          <w:szCs w:val="24"/>
        </w:rPr>
      </w:pPr>
      <w:r w:rsidRPr="00771179">
        <w:rPr>
          <w:rFonts w:ascii="Times New Roman" w:hAnsi="Times New Roman" w:cs="Times New Roman"/>
          <w:sz w:val="24"/>
          <w:szCs w:val="24"/>
          <w:lang w:val="es-EC"/>
        </w:rPr>
        <w:lastRenderedPageBreak/>
        <w:t xml:space="preserve">Domínguez, D., Reich, J. y Ruipérez, J. (2020). </w:t>
      </w:r>
      <w:r w:rsidRPr="00771179">
        <w:rPr>
          <w:rFonts w:ascii="Times New Roman" w:hAnsi="Times New Roman" w:cs="Times New Roman"/>
          <w:sz w:val="24"/>
          <w:szCs w:val="24"/>
        </w:rPr>
        <w:t xml:space="preserve">Analítica del aprendizaje y educación basada en datos: Un campo en expansión, </w:t>
      </w:r>
      <w:r w:rsidRPr="00771179">
        <w:rPr>
          <w:rFonts w:ascii="Times New Roman" w:hAnsi="Times New Roman" w:cs="Times New Roman"/>
          <w:i/>
          <w:iCs/>
          <w:sz w:val="24"/>
          <w:szCs w:val="24"/>
        </w:rPr>
        <w:t>RIED. Revista Iberoamericana de Educación a Distancia, 23</w:t>
      </w:r>
      <w:r w:rsidRPr="00771179">
        <w:rPr>
          <w:rFonts w:ascii="Times New Roman" w:hAnsi="Times New Roman" w:cs="Times New Roman"/>
          <w:sz w:val="24"/>
          <w:szCs w:val="24"/>
        </w:rPr>
        <w:t>(2), 33-43.</w:t>
      </w:r>
      <w:r w:rsidR="00771179">
        <w:rPr>
          <w:rFonts w:ascii="Times New Roman" w:hAnsi="Times New Roman" w:cs="Times New Roman"/>
          <w:sz w:val="24"/>
          <w:szCs w:val="24"/>
        </w:rPr>
        <w:t xml:space="preserve"> </w:t>
      </w:r>
      <w:hyperlink r:id="rId21" w:history="1">
        <w:r w:rsidR="00771179" w:rsidRPr="00E54A00">
          <w:rPr>
            <w:rStyle w:val="Hipervnculo"/>
            <w:rFonts w:ascii="Times New Roman" w:hAnsi="Times New Roman" w:cs="Times New Roman"/>
            <w:sz w:val="24"/>
            <w:szCs w:val="24"/>
          </w:rPr>
          <w:t>https://www.redalyc.org/journal/3314/331463171002/html/</w:t>
        </w:r>
      </w:hyperlink>
    </w:p>
    <w:p w14:paraId="73E31EE5" w14:textId="6B0718E9" w:rsidR="00771179"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n-US"/>
          <w14:ligatures w14:val="standardContextual"/>
        </w:rPr>
        <w:t xml:space="preserve">Drach, Iryna. (2023). The Use of Artificial Intelligence in Higher Education. </w:t>
      </w:r>
      <w:r w:rsidRPr="00771179">
        <w:rPr>
          <w:rFonts w:ascii="Times New Roman" w:hAnsi="Times New Roman" w:cs="Times New Roman"/>
          <w:i/>
          <w:iCs/>
          <w:kern w:val="2"/>
          <w:sz w:val="24"/>
          <w:szCs w:val="24"/>
          <w:lang w:val="en-US"/>
          <w14:ligatures w14:val="standardContextual"/>
        </w:rPr>
        <w:t>Unìversiteti ì Lìderstvo</w:t>
      </w:r>
      <w:r w:rsidRPr="00771179">
        <w:rPr>
          <w:rFonts w:ascii="Times New Roman" w:hAnsi="Times New Roman" w:cs="Times New Roman"/>
          <w:kern w:val="2"/>
          <w:sz w:val="24"/>
          <w:szCs w:val="24"/>
          <w:lang w:val="en-US"/>
          <w14:ligatures w14:val="standardContextual"/>
        </w:rPr>
        <w:t xml:space="preserve">, 15, 66-82. </w:t>
      </w:r>
      <w:hyperlink r:id="rId22" w:history="1">
        <w:r w:rsidR="00771179" w:rsidRPr="00E54A00">
          <w:rPr>
            <w:rStyle w:val="Hipervnculo"/>
            <w:rFonts w:ascii="Times New Roman" w:hAnsi="Times New Roman" w:cs="Times New Roman"/>
            <w:kern w:val="2"/>
            <w:sz w:val="24"/>
            <w:szCs w:val="24"/>
            <w:lang w:val="en-US"/>
            <w14:ligatures w14:val="standardContextual"/>
          </w:rPr>
          <w:t>https://doi.org/10.31874/2520-6702-2023-15-66-82</w:t>
        </w:r>
      </w:hyperlink>
    </w:p>
    <w:p w14:paraId="2BFCCAEA" w14:textId="0D14C450" w:rsidR="00986ED6" w:rsidRDefault="00986ED6" w:rsidP="00771179">
      <w:pPr>
        <w:spacing w:after="0" w:line="360" w:lineRule="auto"/>
        <w:ind w:left="425" w:hanging="425"/>
        <w:rPr>
          <w:rFonts w:ascii="Times New Roman" w:hAnsi="Times New Roman" w:cs="Times New Roman"/>
          <w:sz w:val="24"/>
          <w:szCs w:val="24"/>
          <w:lang w:val="es-EC"/>
        </w:rPr>
      </w:pPr>
      <w:r w:rsidRPr="00771179">
        <w:rPr>
          <w:rFonts w:ascii="Times New Roman" w:hAnsi="Times New Roman" w:cs="Times New Roman"/>
          <w:sz w:val="24"/>
          <w:szCs w:val="24"/>
          <w:lang w:val="en-US"/>
        </w:rPr>
        <w:t xml:space="preserve">Farrelly, T. and Baker, N. (2023). Generative Artificial Intelligence: Implications and Considerations for Higher Education Practice. </w:t>
      </w:r>
      <w:r w:rsidRPr="00771179">
        <w:rPr>
          <w:rFonts w:ascii="Times New Roman" w:hAnsi="Times New Roman" w:cs="Times New Roman"/>
          <w:i/>
          <w:iCs/>
          <w:sz w:val="24"/>
          <w:szCs w:val="24"/>
          <w:lang w:val="es-EC"/>
        </w:rPr>
        <w:t>Education Science</w:t>
      </w:r>
      <w:r w:rsidRPr="00771179">
        <w:rPr>
          <w:rFonts w:ascii="Times New Roman" w:hAnsi="Times New Roman" w:cs="Times New Roman"/>
          <w:sz w:val="24"/>
          <w:szCs w:val="24"/>
          <w:lang w:val="es-EC"/>
        </w:rPr>
        <w:t xml:space="preserve">, 13, </w:t>
      </w:r>
      <w:hyperlink r:id="rId23" w:history="1">
        <w:r w:rsidR="00771179" w:rsidRPr="00E54A00">
          <w:rPr>
            <w:rStyle w:val="Hipervnculo"/>
            <w:rFonts w:ascii="Times New Roman" w:hAnsi="Times New Roman" w:cs="Times New Roman"/>
            <w:sz w:val="24"/>
            <w:szCs w:val="24"/>
            <w:lang w:val="es-EC"/>
          </w:rPr>
          <w:t>https://doi.org/10.3390/educsci13111109</w:t>
        </w:r>
      </w:hyperlink>
    </w:p>
    <w:p w14:paraId="4520BE77" w14:textId="6AF3BD6C" w:rsidR="00EE073F" w:rsidRDefault="00EE073F" w:rsidP="00771179">
      <w:pPr>
        <w:pStyle w:val="Bibliografa"/>
        <w:spacing w:after="0" w:line="360" w:lineRule="auto"/>
        <w:ind w:left="425" w:hanging="425"/>
        <w:rPr>
          <w:rFonts w:ascii="Times New Roman" w:hAnsi="Times New Roman" w:cs="Times New Roman"/>
          <w:kern w:val="2"/>
          <w:sz w:val="24"/>
          <w:szCs w:val="24"/>
          <w:lang w:val="es-EC"/>
          <w14:ligatures w14:val="standardContextual"/>
        </w:rPr>
      </w:pPr>
      <w:r w:rsidRPr="00771179">
        <w:rPr>
          <w:rFonts w:ascii="Times New Roman" w:hAnsi="Times New Roman" w:cs="Times New Roman"/>
          <w:kern w:val="2"/>
          <w:sz w:val="24"/>
          <w:szCs w:val="24"/>
          <w:lang w:val="es-EC"/>
          <w14:ligatures w14:val="standardContextual"/>
        </w:rPr>
        <w:t xml:space="preserve">Franzoni, A. (2024, 2 de mayo). Integración de la Inteligencia Artificial Generativa a la Educación Superior. [Video]. Universidad Rosario Castellanos. YouTube. </w:t>
      </w:r>
      <w:hyperlink r:id="rId24" w:history="1">
        <w:r w:rsidR="00771179" w:rsidRPr="00E54A00">
          <w:rPr>
            <w:rStyle w:val="Hipervnculo"/>
            <w:rFonts w:ascii="Times New Roman" w:hAnsi="Times New Roman" w:cs="Times New Roman"/>
            <w:kern w:val="2"/>
            <w:sz w:val="24"/>
            <w:szCs w:val="24"/>
            <w:lang w:val="es-EC"/>
            <w14:ligatures w14:val="standardContextual"/>
          </w:rPr>
          <w:t>https://www.youtube.com/watch?v=UfQYFSuDYhg</w:t>
        </w:r>
      </w:hyperlink>
    </w:p>
    <w:p w14:paraId="13174DBC" w14:textId="0C39362F" w:rsidR="00986ED6" w:rsidRDefault="00986ED6" w:rsidP="00771179">
      <w:pPr>
        <w:spacing w:after="0" w:line="360" w:lineRule="auto"/>
        <w:ind w:left="425" w:hanging="425"/>
        <w:rPr>
          <w:rFonts w:ascii="Times New Roman" w:eastAsia="Times New Roman" w:hAnsi="Times New Roman" w:cs="Times New Roman"/>
          <w:sz w:val="24"/>
          <w:szCs w:val="24"/>
          <w:lang w:val="en-US" w:eastAsia="es-ES"/>
        </w:rPr>
      </w:pPr>
      <w:r w:rsidRPr="00771179">
        <w:rPr>
          <w:rFonts w:ascii="Times New Roman" w:hAnsi="Times New Roman" w:cs="Times New Roman"/>
          <w:sz w:val="24"/>
          <w:szCs w:val="24"/>
          <w:lang w:val="en-US"/>
        </w:rPr>
        <w:t xml:space="preserve">Hadinejad, N. (2024). </w:t>
      </w:r>
      <w:r w:rsidRPr="00771179">
        <w:rPr>
          <w:rFonts w:ascii="Times New Roman" w:hAnsi="Times New Roman" w:cs="Times New Roman"/>
          <w:i/>
          <w:iCs/>
          <w:sz w:val="24"/>
          <w:szCs w:val="24"/>
          <w:lang w:val="en-US"/>
        </w:rPr>
        <w:t>Ethical considerations of the digital age in higher education: An Interview-based Study of Student Experiences with ChatGPT as an Example of Generative AI</w:t>
      </w:r>
      <w:r w:rsidRPr="00771179">
        <w:rPr>
          <w:rFonts w:ascii="Times New Roman" w:hAnsi="Times New Roman" w:cs="Times New Roman"/>
          <w:sz w:val="24"/>
          <w:szCs w:val="24"/>
          <w:lang w:val="en-US"/>
        </w:rPr>
        <w:t xml:space="preserve">. </w:t>
      </w:r>
      <w:r w:rsidRPr="00771179">
        <w:rPr>
          <w:rFonts w:ascii="Times New Roman" w:eastAsia="Times New Roman" w:hAnsi="Times New Roman" w:cs="Times New Roman"/>
          <w:sz w:val="24"/>
          <w:szCs w:val="24"/>
          <w:lang w:val="en-US" w:eastAsia="es-ES"/>
        </w:rPr>
        <w:t xml:space="preserve">[Master’s thesis, University of Gothenbung].  </w:t>
      </w:r>
      <w:hyperlink r:id="rId25" w:history="1">
        <w:r w:rsidR="00771179" w:rsidRPr="00E54A00">
          <w:rPr>
            <w:rStyle w:val="Hipervnculo"/>
            <w:rFonts w:ascii="Times New Roman" w:eastAsia="Times New Roman" w:hAnsi="Times New Roman" w:cs="Times New Roman"/>
            <w:sz w:val="24"/>
            <w:szCs w:val="24"/>
            <w:lang w:val="en-US" w:eastAsia="es-ES"/>
          </w:rPr>
          <w:t>https://gupea.ub.gu.se/handle/2077/82097</w:t>
        </w:r>
      </w:hyperlink>
    </w:p>
    <w:p w14:paraId="26481EA2" w14:textId="46E75850" w:rsidR="003656A3" w:rsidRDefault="003656A3" w:rsidP="00771179">
      <w:pPr>
        <w:shd w:val="clear" w:color="auto" w:fill="FFFFFF"/>
        <w:spacing w:after="0" w:line="360" w:lineRule="auto"/>
        <w:ind w:left="425" w:hanging="425"/>
        <w:outlineLvl w:val="0"/>
        <w:rPr>
          <w:rFonts w:ascii="Times New Roman" w:eastAsia="Times New Roman" w:hAnsi="Times New Roman" w:cs="Times New Roman"/>
          <w:color w:val="0F0F0F"/>
          <w:kern w:val="36"/>
          <w:sz w:val="24"/>
          <w:szCs w:val="24"/>
          <w:lang w:val="en-US" w:eastAsia="es-EC"/>
        </w:rPr>
      </w:pPr>
      <w:r w:rsidRPr="00771179">
        <w:rPr>
          <w:rFonts w:ascii="Times New Roman" w:eastAsia="Times New Roman" w:hAnsi="Times New Roman" w:cs="Times New Roman"/>
          <w:color w:val="0F0F0F"/>
          <w:kern w:val="36"/>
          <w:sz w:val="24"/>
          <w:szCs w:val="24"/>
          <w:lang w:val="en-US" w:eastAsia="es-EC"/>
        </w:rPr>
        <w:t xml:space="preserve">Hattie, J. (2007). The Power of Feedback. </w:t>
      </w:r>
      <w:r w:rsidRPr="00771179">
        <w:rPr>
          <w:rFonts w:ascii="Times New Roman" w:eastAsia="Times New Roman" w:hAnsi="Times New Roman" w:cs="Times New Roman"/>
          <w:i/>
          <w:iCs/>
          <w:color w:val="0F0F0F"/>
          <w:kern w:val="36"/>
          <w:sz w:val="24"/>
          <w:szCs w:val="24"/>
          <w:lang w:val="en-US" w:eastAsia="es-EC"/>
        </w:rPr>
        <w:t>Review of Educational Research, 77(</w:t>
      </w:r>
      <w:r w:rsidRPr="00771179">
        <w:rPr>
          <w:rFonts w:ascii="Times New Roman" w:eastAsia="Times New Roman" w:hAnsi="Times New Roman" w:cs="Times New Roman"/>
          <w:color w:val="0F0F0F"/>
          <w:kern w:val="36"/>
          <w:sz w:val="24"/>
          <w:szCs w:val="24"/>
          <w:lang w:val="en-US" w:eastAsia="es-EC"/>
        </w:rPr>
        <w:t>1</w:t>
      </w:r>
      <w:r w:rsidRPr="00771179">
        <w:rPr>
          <w:rFonts w:ascii="Times New Roman" w:eastAsia="Times New Roman" w:hAnsi="Times New Roman" w:cs="Times New Roman"/>
          <w:i/>
          <w:iCs/>
          <w:color w:val="0F0F0F"/>
          <w:kern w:val="36"/>
          <w:sz w:val="24"/>
          <w:szCs w:val="24"/>
          <w:lang w:val="en-US" w:eastAsia="es-EC"/>
        </w:rPr>
        <w:t xml:space="preserve">), </w:t>
      </w:r>
      <w:r w:rsidRPr="00771179">
        <w:rPr>
          <w:rFonts w:ascii="Times New Roman" w:eastAsia="Times New Roman" w:hAnsi="Times New Roman" w:cs="Times New Roman"/>
          <w:color w:val="0F0F0F"/>
          <w:kern w:val="36"/>
          <w:sz w:val="24"/>
          <w:szCs w:val="24"/>
          <w:lang w:val="en-US" w:eastAsia="es-EC"/>
        </w:rPr>
        <w:t xml:space="preserve">81-112. doi: </w:t>
      </w:r>
      <w:hyperlink r:id="rId26" w:history="1">
        <w:r w:rsidR="00771179" w:rsidRPr="00E54A00">
          <w:rPr>
            <w:rStyle w:val="Hipervnculo"/>
            <w:rFonts w:ascii="Times New Roman" w:eastAsia="Times New Roman" w:hAnsi="Times New Roman" w:cs="Times New Roman"/>
            <w:kern w:val="36"/>
            <w:sz w:val="24"/>
            <w:szCs w:val="24"/>
            <w:lang w:val="en-US" w:eastAsia="es-EC"/>
          </w:rPr>
          <w:t>https://doi.org/10.3102/003465430298487</w:t>
        </w:r>
      </w:hyperlink>
    </w:p>
    <w:p w14:paraId="3232E836" w14:textId="317F7C05" w:rsidR="00986ED6" w:rsidRDefault="00986ED6" w:rsidP="00771179">
      <w:pPr>
        <w:spacing w:after="0" w:line="360" w:lineRule="auto"/>
        <w:ind w:left="425" w:hanging="425"/>
        <w:rPr>
          <w:rFonts w:ascii="Times New Roman" w:hAnsi="Times New Roman" w:cs="Times New Roman"/>
          <w:sz w:val="24"/>
          <w:szCs w:val="24"/>
        </w:rPr>
      </w:pPr>
      <w:r w:rsidRPr="00771179">
        <w:rPr>
          <w:rFonts w:ascii="Times New Roman" w:hAnsi="Times New Roman" w:cs="Times New Roman"/>
          <w:sz w:val="24"/>
          <w:szCs w:val="24"/>
        </w:rPr>
        <w:t xml:space="preserve">Holguín, R., Navarrete, S. y Delgado, J. (2024). </w:t>
      </w:r>
      <w:r w:rsidRPr="00771179">
        <w:rPr>
          <w:rFonts w:ascii="Times New Roman" w:hAnsi="Times New Roman" w:cs="Times New Roman"/>
          <w:i/>
          <w:iCs/>
          <w:sz w:val="24"/>
          <w:szCs w:val="24"/>
        </w:rPr>
        <w:t xml:space="preserve"> </w:t>
      </w:r>
      <w:r w:rsidRPr="00771179">
        <w:rPr>
          <w:rFonts w:ascii="Times New Roman" w:hAnsi="Times New Roman" w:cs="Times New Roman"/>
          <w:sz w:val="24"/>
          <w:szCs w:val="24"/>
        </w:rPr>
        <w:t>Integración de la inteligencia artificial en la educación universitaria: Avances, desafíos y perspectivas</w:t>
      </w:r>
      <w:r w:rsidRPr="00771179">
        <w:rPr>
          <w:rFonts w:ascii="Times New Roman" w:hAnsi="Times New Roman" w:cs="Times New Roman"/>
          <w:i/>
          <w:iCs/>
          <w:sz w:val="24"/>
          <w:szCs w:val="24"/>
        </w:rPr>
        <w:t xml:space="preserve">. Dominio de las ciencias, 10(3), </w:t>
      </w:r>
      <w:r w:rsidRPr="00771179">
        <w:rPr>
          <w:rFonts w:ascii="Times New Roman" w:hAnsi="Times New Roman" w:cs="Times New Roman"/>
          <w:sz w:val="24"/>
          <w:szCs w:val="24"/>
        </w:rPr>
        <w:t>1677-1696.</w:t>
      </w:r>
      <w:r w:rsidRPr="00771179">
        <w:rPr>
          <w:rFonts w:ascii="Times New Roman" w:hAnsi="Times New Roman" w:cs="Times New Roman"/>
          <w:i/>
          <w:iCs/>
          <w:sz w:val="24"/>
          <w:szCs w:val="24"/>
        </w:rPr>
        <w:t xml:space="preserve"> </w:t>
      </w:r>
      <w:hyperlink r:id="rId27" w:history="1">
        <w:r w:rsidR="00771179" w:rsidRPr="00E54A00">
          <w:rPr>
            <w:rStyle w:val="Hipervnculo"/>
            <w:rFonts w:ascii="Times New Roman" w:hAnsi="Times New Roman" w:cs="Times New Roman"/>
            <w:sz w:val="24"/>
            <w:szCs w:val="24"/>
          </w:rPr>
          <w:t>https://dominiodelasciencias.com/ojs/index.php/es/article/view/4002</w:t>
        </w:r>
      </w:hyperlink>
    </w:p>
    <w:p w14:paraId="64E6B076" w14:textId="48E98A22" w:rsidR="002C2264"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n-US"/>
          <w14:ligatures w14:val="standardContextual"/>
        </w:rPr>
        <w:t xml:space="preserve">Huang, L. (2023). Ethics of Artificial Intelligence in Education: Student Privacy and Data Protection. Science Insights Education Frontiers, 16(2), 2577-2587. </w:t>
      </w:r>
      <w:hyperlink r:id="rId28" w:history="1">
        <w:r w:rsidR="00771179" w:rsidRPr="00E54A00">
          <w:rPr>
            <w:rStyle w:val="Hipervnculo"/>
            <w:rFonts w:ascii="Times New Roman" w:hAnsi="Times New Roman" w:cs="Times New Roman"/>
            <w:kern w:val="2"/>
            <w:sz w:val="24"/>
            <w:szCs w:val="24"/>
            <w:lang w:val="en-US"/>
            <w14:ligatures w14:val="standardContextual"/>
          </w:rPr>
          <w:t>https://doi.org/10.15354/sief.23.re202</w:t>
        </w:r>
      </w:hyperlink>
    </w:p>
    <w:p w14:paraId="010C84EC" w14:textId="7F3CFFF0" w:rsidR="002C2264"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n-US"/>
          <w14:ligatures w14:val="standardContextual"/>
        </w:rPr>
        <w:t xml:space="preserve">Kumar, P., &amp; Nithiya, S. (2023). Implementation of Artificial Intelligence in Education. International Research Journal of Computer Science, 10(05), 104-108. </w:t>
      </w:r>
      <w:hyperlink r:id="rId29" w:history="1">
        <w:r w:rsidR="00771179" w:rsidRPr="00E54A00">
          <w:rPr>
            <w:rStyle w:val="Hipervnculo"/>
            <w:rFonts w:ascii="Times New Roman" w:hAnsi="Times New Roman" w:cs="Times New Roman"/>
            <w:kern w:val="2"/>
            <w:sz w:val="24"/>
            <w:szCs w:val="24"/>
            <w:lang w:val="en-US"/>
            <w14:ligatures w14:val="standardContextual"/>
          </w:rPr>
          <w:t>https://doi.org/10.26562/irjcs.2023.v1005.01</w:t>
        </w:r>
      </w:hyperlink>
    </w:p>
    <w:p w14:paraId="5F30EB2D" w14:textId="3D81CD67" w:rsidR="00771179"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s-EC"/>
          <w14:ligatures w14:val="standardContextual"/>
        </w:rPr>
        <w:t xml:space="preserve">Kumar, R., Sexena, A., &amp; Gehlot, A. (2023). </w:t>
      </w:r>
      <w:r w:rsidRPr="00771179">
        <w:rPr>
          <w:rFonts w:ascii="Times New Roman" w:hAnsi="Times New Roman" w:cs="Times New Roman"/>
          <w:kern w:val="2"/>
          <w:sz w:val="24"/>
          <w:szCs w:val="24"/>
          <w:lang w:val="en-US"/>
          <w14:ligatures w14:val="standardContextual"/>
        </w:rPr>
        <w:t xml:space="preserve">Artificial Intelligence in Smart Education and Futuristic Challenges. </w:t>
      </w:r>
      <w:r w:rsidRPr="00771179">
        <w:rPr>
          <w:rFonts w:ascii="Times New Roman" w:hAnsi="Times New Roman" w:cs="Times New Roman"/>
          <w:i/>
          <w:iCs/>
          <w:kern w:val="2"/>
          <w:sz w:val="24"/>
          <w:szCs w:val="24"/>
          <w:lang w:val="en-US"/>
          <w14:ligatures w14:val="standardContextual"/>
        </w:rPr>
        <w:t>International Conference on Disruptive Technologies (ICDT)</w:t>
      </w:r>
      <w:r w:rsidRPr="00771179">
        <w:rPr>
          <w:rFonts w:ascii="Times New Roman" w:hAnsi="Times New Roman" w:cs="Times New Roman"/>
          <w:kern w:val="2"/>
          <w:sz w:val="24"/>
          <w:szCs w:val="24"/>
          <w:lang w:val="en-US"/>
          <w14:ligatures w14:val="standardContextual"/>
        </w:rPr>
        <w:t xml:space="preserve">, 432-435. </w:t>
      </w:r>
      <w:hyperlink r:id="rId30" w:history="1">
        <w:r w:rsidR="00771179" w:rsidRPr="00E54A00">
          <w:rPr>
            <w:rStyle w:val="Hipervnculo"/>
            <w:rFonts w:ascii="Times New Roman" w:hAnsi="Times New Roman" w:cs="Times New Roman"/>
            <w:kern w:val="2"/>
            <w:sz w:val="24"/>
            <w:szCs w:val="24"/>
            <w:lang w:val="en-US"/>
            <w14:ligatures w14:val="standardContextual"/>
          </w:rPr>
          <w:t>https://doi.org/10.1109/ICDT57929.2023.10151129</w:t>
        </w:r>
      </w:hyperlink>
    </w:p>
    <w:p w14:paraId="5AE99B55" w14:textId="589DF87A" w:rsidR="00986ED6" w:rsidRDefault="00986ED6" w:rsidP="00771179">
      <w:pPr>
        <w:spacing w:after="0" w:line="360" w:lineRule="auto"/>
        <w:ind w:left="425" w:hanging="425"/>
        <w:rPr>
          <w:rFonts w:ascii="Times New Roman" w:hAnsi="Times New Roman" w:cs="Times New Roman"/>
          <w:sz w:val="24"/>
          <w:szCs w:val="24"/>
          <w:lang w:val="en-US"/>
        </w:rPr>
      </w:pPr>
      <w:r w:rsidRPr="00771179">
        <w:rPr>
          <w:rFonts w:ascii="Times New Roman" w:hAnsi="Times New Roman" w:cs="Times New Roman"/>
          <w:sz w:val="24"/>
          <w:szCs w:val="24"/>
          <w:lang w:val="en-US"/>
        </w:rPr>
        <w:t xml:space="preserve">Lu, S., Harish, R. and Gurevych, I. (2024). Are Emergent Abilities in Large Language Models just In-Context, Learning? </w:t>
      </w:r>
      <w:r w:rsidRPr="00771179">
        <w:rPr>
          <w:rFonts w:ascii="Times New Roman" w:hAnsi="Times New Roman" w:cs="Times New Roman"/>
          <w:i/>
          <w:iCs/>
          <w:sz w:val="24"/>
          <w:szCs w:val="24"/>
          <w:lang w:val="en-US"/>
        </w:rPr>
        <w:t>In Proceedings of the 62nd Annual Meeting of the Association for Computational Linguistics</w:t>
      </w:r>
      <w:r w:rsidRPr="00771179">
        <w:rPr>
          <w:rFonts w:ascii="Times New Roman" w:hAnsi="Times New Roman" w:cs="Times New Roman"/>
          <w:sz w:val="24"/>
          <w:szCs w:val="24"/>
          <w:lang w:val="en-US"/>
        </w:rPr>
        <w:t xml:space="preserve">, 1, 5098–5139. </w:t>
      </w:r>
      <w:hyperlink r:id="rId31" w:history="1">
        <w:r w:rsidR="00771179" w:rsidRPr="00E54A00">
          <w:rPr>
            <w:rStyle w:val="Hipervnculo"/>
            <w:rFonts w:ascii="Times New Roman" w:hAnsi="Times New Roman" w:cs="Times New Roman"/>
            <w:sz w:val="24"/>
            <w:szCs w:val="24"/>
            <w:lang w:val="en-US"/>
          </w:rPr>
          <w:t>https://aclanthology.org/2024.acl-long.279/</w:t>
        </w:r>
      </w:hyperlink>
    </w:p>
    <w:p w14:paraId="2C9D602B" w14:textId="77777777" w:rsidR="002C2264" w:rsidRPr="00771179"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n-US"/>
          <w14:ligatures w14:val="standardContextual"/>
        </w:rPr>
        <w:lastRenderedPageBreak/>
        <w:t>Luckin, R., &amp; Holmes, W. (2016). Intelligence Unleashed: An argument for AI in Education.</w:t>
      </w:r>
    </w:p>
    <w:p w14:paraId="2C7F1BA7" w14:textId="67A0D5F1" w:rsidR="002C2264"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s-EC"/>
          <w14:ligatures w14:val="standardContextual"/>
        </w:rPr>
        <w:t xml:space="preserve">Marzal, M.-Á., &amp; Vivarelli, M. (2024). </w:t>
      </w:r>
      <w:r w:rsidRPr="00771179">
        <w:rPr>
          <w:rFonts w:ascii="Times New Roman" w:hAnsi="Times New Roman" w:cs="Times New Roman"/>
          <w:kern w:val="2"/>
          <w:sz w:val="24"/>
          <w:szCs w:val="24"/>
          <w:lang w:val="en-US"/>
          <w14:ligatures w14:val="standardContextual"/>
        </w:rPr>
        <w:t xml:space="preserve">The convergence of Artificial Intelligence and Digital Skills: A necessary space for Digital Education and Education 4.0. </w:t>
      </w:r>
      <w:r w:rsidRPr="00771179">
        <w:rPr>
          <w:rFonts w:ascii="Times New Roman" w:hAnsi="Times New Roman" w:cs="Times New Roman"/>
          <w:i/>
          <w:iCs/>
          <w:kern w:val="2"/>
          <w:sz w:val="24"/>
          <w:szCs w:val="24"/>
          <w:lang w:val="en-US"/>
          <w14:ligatures w14:val="standardContextual"/>
        </w:rPr>
        <w:t>JLIS.It</w:t>
      </w:r>
      <w:r w:rsidRPr="00771179">
        <w:rPr>
          <w:rFonts w:ascii="Times New Roman" w:hAnsi="Times New Roman" w:cs="Times New Roman"/>
          <w:kern w:val="2"/>
          <w:sz w:val="24"/>
          <w:szCs w:val="24"/>
          <w:lang w:val="en-US"/>
          <w14:ligatures w14:val="standardContextual"/>
        </w:rPr>
        <w:t xml:space="preserve">, </w:t>
      </w:r>
      <w:r w:rsidRPr="00771179">
        <w:rPr>
          <w:rFonts w:ascii="Times New Roman" w:hAnsi="Times New Roman" w:cs="Times New Roman"/>
          <w:i/>
          <w:iCs/>
          <w:kern w:val="2"/>
          <w:sz w:val="24"/>
          <w:szCs w:val="24"/>
          <w:lang w:val="en-US"/>
          <w14:ligatures w14:val="standardContextual"/>
        </w:rPr>
        <w:t>15</w:t>
      </w:r>
      <w:r w:rsidRPr="00771179">
        <w:rPr>
          <w:rFonts w:ascii="Times New Roman" w:hAnsi="Times New Roman" w:cs="Times New Roman"/>
          <w:kern w:val="2"/>
          <w:sz w:val="24"/>
          <w:szCs w:val="24"/>
          <w:lang w:val="en-US"/>
          <w14:ligatures w14:val="standardContextual"/>
        </w:rPr>
        <w:t xml:space="preserve">(1), Article 1. </w:t>
      </w:r>
      <w:hyperlink r:id="rId32" w:history="1">
        <w:r w:rsidR="00771179" w:rsidRPr="00E54A00">
          <w:rPr>
            <w:rStyle w:val="Hipervnculo"/>
            <w:rFonts w:ascii="Times New Roman" w:hAnsi="Times New Roman" w:cs="Times New Roman"/>
            <w:kern w:val="2"/>
            <w:sz w:val="24"/>
            <w:szCs w:val="24"/>
            <w:lang w:val="en-US"/>
            <w14:ligatures w14:val="standardContextual"/>
          </w:rPr>
          <w:t>https://doi.org/10.36253/jlis.it-566</w:t>
        </w:r>
      </w:hyperlink>
    </w:p>
    <w:p w14:paraId="23549AD4" w14:textId="3FCF665F" w:rsidR="002C2264" w:rsidRDefault="002C2264" w:rsidP="00771179">
      <w:pPr>
        <w:pStyle w:val="Bibliografa"/>
        <w:spacing w:after="0" w:line="360" w:lineRule="auto"/>
        <w:ind w:left="425" w:hanging="425"/>
        <w:rPr>
          <w:rFonts w:ascii="Times New Roman" w:hAnsi="Times New Roman" w:cs="Times New Roman"/>
          <w:kern w:val="2"/>
          <w:sz w:val="24"/>
          <w:szCs w:val="24"/>
          <w:lang w:val="es-EC"/>
          <w14:ligatures w14:val="standardContextual"/>
        </w:rPr>
      </w:pPr>
      <w:r w:rsidRPr="00771179">
        <w:rPr>
          <w:rFonts w:ascii="Times New Roman" w:hAnsi="Times New Roman" w:cs="Times New Roman"/>
          <w:kern w:val="2"/>
          <w:sz w:val="24"/>
          <w:szCs w:val="24"/>
          <w:lang w:val="en-US"/>
          <w14:ligatures w14:val="standardContextual"/>
        </w:rPr>
        <w:t xml:space="preserve">McGrath, C., Cerratto, T., Juth, N., &amp; Palmgren, P. (2023). University teachers’ perceptions of responsibility and artificial intelligence in higher education—An experimental philosophical study. </w:t>
      </w:r>
      <w:r w:rsidRPr="00771179">
        <w:rPr>
          <w:rFonts w:ascii="Times New Roman" w:hAnsi="Times New Roman" w:cs="Times New Roman"/>
          <w:kern w:val="2"/>
          <w:sz w:val="24"/>
          <w:szCs w:val="24"/>
          <w:lang w:val="es-EC"/>
          <w14:ligatures w14:val="standardContextual"/>
        </w:rPr>
        <w:t xml:space="preserve">Computers &amp; Education: Artificial Intelligence, 4, 100139-100139. </w:t>
      </w:r>
      <w:hyperlink r:id="rId33" w:history="1">
        <w:r w:rsidR="00771179" w:rsidRPr="00E54A00">
          <w:rPr>
            <w:rStyle w:val="Hipervnculo"/>
            <w:rFonts w:ascii="Times New Roman" w:hAnsi="Times New Roman" w:cs="Times New Roman"/>
            <w:kern w:val="2"/>
            <w:sz w:val="24"/>
            <w:szCs w:val="24"/>
            <w:lang w:val="es-EC"/>
            <w14:ligatures w14:val="standardContextual"/>
          </w:rPr>
          <w:t>https://doi.org/10.1016/j.caeai.2023.100139</w:t>
        </w:r>
      </w:hyperlink>
    </w:p>
    <w:p w14:paraId="7FC48397" w14:textId="22B7C3C2" w:rsidR="002C2264" w:rsidRDefault="002C2264" w:rsidP="00771179">
      <w:pPr>
        <w:pStyle w:val="Bibliografa"/>
        <w:spacing w:after="0" w:line="360" w:lineRule="auto"/>
        <w:ind w:left="425" w:hanging="425"/>
        <w:rPr>
          <w:rFonts w:ascii="Times New Roman" w:hAnsi="Times New Roman" w:cs="Times New Roman"/>
          <w:kern w:val="2"/>
          <w:sz w:val="24"/>
          <w:szCs w:val="24"/>
          <w:lang w:val="es-EC"/>
          <w14:ligatures w14:val="standardContextual"/>
        </w:rPr>
      </w:pPr>
      <w:r w:rsidRPr="00771179">
        <w:rPr>
          <w:rFonts w:ascii="Times New Roman" w:hAnsi="Times New Roman" w:cs="Times New Roman"/>
          <w:kern w:val="2"/>
          <w:sz w:val="24"/>
          <w:szCs w:val="24"/>
          <w:lang w:val="es-EC"/>
          <w14:ligatures w14:val="standardContextual"/>
        </w:rPr>
        <w:t xml:space="preserve">Mendiola, M. S., &amp; Degante, E. C. (2023). La inteligencia artificial generativa y la educación universitaria: ¿Salió el genio de la </w:t>
      </w:r>
      <w:r w:rsidR="00366148" w:rsidRPr="00771179">
        <w:rPr>
          <w:rFonts w:ascii="Times New Roman" w:hAnsi="Times New Roman" w:cs="Times New Roman"/>
          <w:kern w:val="2"/>
          <w:sz w:val="24"/>
          <w:szCs w:val="24"/>
          <w:lang w:val="es-EC"/>
          <w14:ligatures w14:val="standardContextual"/>
        </w:rPr>
        <w:t>lámpara?</w:t>
      </w:r>
      <w:r w:rsidRPr="00771179">
        <w:rPr>
          <w:rFonts w:ascii="Times New Roman" w:hAnsi="Times New Roman" w:cs="Times New Roman"/>
          <w:kern w:val="2"/>
          <w:sz w:val="24"/>
          <w:szCs w:val="24"/>
          <w:lang w:val="es-EC"/>
          <w14:ligatures w14:val="standardContextual"/>
        </w:rPr>
        <w:t xml:space="preserve"> </w:t>
      </w:r>
      <w:r w:rsidRPr="00771179">
        <w:rPr>
          <w:rFonts w:ascii="Times New Roman" w:hAnsi="Times New Roman" w:cs="Times New Roman"/>
          <w:i/>
          <w:iCs/>
          <w:kern w:val="2"/>
          <w:sz w:val="24"/>
          <w:szCs w:val="24"/>
          <w:lang w:val="es-EC"/>
          <w14:ligatures w14:val="standardContextual"/>
        </w:rPr>
        <w:t>Perfiles Educativos</w:t>
      </w:r>
      <w:r w:rsidRPr="00771179">
        <w:rPr>
          <w:rFonts w:ascii="Times New Roman" w:hAnsi="Times New Roman" w:cs="Times New Roman"/>
          <w:kern w:val="2"/>
          <w:sz w:val="24"/>
          <w:szCs w:val="24"/>
          <w:lang w:val="es-EC"/>
          <w14:ligatures w14:val="standardContextual"/>
        </w:rPr>
        <w:t>, 45</w:t>
      </w:r>
      <w:r w:rsidR="00366148" w:rsidRPr="00771179">
        <w:rPr>
          <w:rFonts w:ascii="Times New Roman" w:hAnsi="Times New Roman" w:cs="Times New Roman"/>
          <w:kern w:val="2"/>
          <w:sz w:val="24"/>
          <w:szCs w:val="24"/>
          <w:lang w:val="es-EC"/>
          <w14:ligatures w14:val="standardContextual"/>
        </w:rPr>
        <w:t>.</w:t>
      </w:r>
      <w:r w:rsidRPr="00771179">
        <w:rPr>
          <w:rFonts w:ascii="Times New Roman" w:hAnsi="Times New Roman" w:cs="Times New Roman"/>
          <w:kern w:val="2"/>
          <w:sz w:val="24"/>
          <w:szCs w:val="24"/>
          <w:lang w:val="es-EC"/>
          <w14:ligatures w14:val="standardContextual"/>
        </w:rPr>
        <w:t xml:space="preserve"> </w:t>
      </w:r>
      <w:hyperlink r:id="rId34" w:history="1">
        <w:r w:rsidR="00771179" w:rsidRPr="00E54A00">
          <w:rPr>
            <w:rStyle w:val="Hipervnculo"/>
            <w:rFonts w:ascii="Times New Roman" w:hAnsi="Times New Roman" w:cs="Times New Roman"/>
            <w:kern w:val="2"/>
            <w:sz w:val="24"/>
            <w:szCs w:val="24"/>
            <w:lang w:val="es-EC"/>
            <w14:ligatures w14:val="standardContextual"/>
          </w:rPr>
          <w:t>https://doi.org/10.22201/iisue.24486167e.2023.Especial.61692</w:t>
        </w:r>
      </w:hyperlink>
    </w:p>
    <w:p w14:paraId="30F92A1F" w14:textId="7D7FD7BD" w:rsidR="002C2264"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s-EC"/>
          <w14:ligatures w14:val="standardContextual"/>
        </w:rPr>
        <w:t xml:space="preserve">Rangone, G. N., Montejano, G. A., Garis, A. G., Pizarro, C. A., &amp; Molina, W. R. (2022). </w:t>
      </w:r>
      <w:r w:rsidRPr="00771179">
        <w:rPr>
          <w:rFonts w:ascii="Times New Roman" w:hAnsi="Times New Roman" w:cs="Times New Roman"/>
          <w:kern w:val="2"/>
          <w:sz w:val="24"/>
          <w:szCs w:val="24"/>
          <w:lang w:val="en-US"/>
          <w14:ligatures w14:val="standardContextual"/>
        </w:rPr>
        <w:t xml:space="preserve">An Educational Data Mining Model based on Auto Machine Learning and Interpretable Machine Learning. </w:t>
      </w:r>
      <w:r w:rsidRPr="00771179">
        <w:rPr>
          <w:rFonts w:ascii="Times New Roman" w:hAnsi="Times New Roman" w:cs="Times New Roman"/>
          <w:i/>
          <w:iCs/>
          <w:kern w:val="2"/>
          <w:sz w:val="24"/>
          <w:szCs w:val="24"/>
          <w:lang w:val="en-US"/>
          <w14:ligatures w14:val="standardContextual"/>
        </w:rPr>
        <w:t>IEEE Global Conference on Computing, Power and Communication Technologies (GlobConPT)</w:t>
      </w:r>
      <w:r w:rsidRPr="00771179">
        <w:rPr>
          <w:rFonts w:ascii="Times New Roman" w:hAnsi="Times New Roman" w:cs="Times New Roman"/>
          <w:kern w:val="2"/>
          <w:sz w:val="24"/>
          <w:szCs w:val="24"/>
          <w:lang w:val="en-US"/>
          <w14:ligatures w14:val="standardContextual"/>
        </w:rPr>
        <w:t xml:space="preserve">, 1-6. </w:t>
      </w:r>
      <w:hyperlink r:id="rId35" w:history="1">
        <w:r w:rsidR="003D42BE" w:rsidRPr="00E54A00">
          <w:rPr>
            <w:rStyle w:val="Hipervnculo"/>
            <w:rFonts w:ascii="Times New Roman" w:hAnsi="Times New Roman" w:cs="Times New Roman"/>
            <w:kern w:val="2"/>
            <w:sz w:val="24"/>
            <w:szCs w:val="24"/>
            <w:lang w:val="en-US"/>
            <w14:ligatures w14:val="standardContextual"/>
          </w:rPr>
          <w:t>https://doi.org/10.1109/GlobConPT57482.2022.9938243</w:t>
        </w:r>
      </w:hyperlink>
    </w:p>
    <w:p w14:paraId="61D1C140" w14:textId="651BF458" w:rsidR="002C2264" w:rsidRDefault="002C2264" w:rsidP="00771179">
      <w:pPr>
        <w:pStyle w:val="Bibliografa"/>
        <w:spacing w:after="0" w:line="360" w:lineRule="auto"/>
        <w:ind w:left="425" w:hanging="425"/>
        <w:rPr>
          <w:rFonts w:ascii="Times New Roman" w:hAnsi="Times New Roman" w:cs="Times New Roman"/>
          <w:kern w:val="2"/>
          <w:sz w:val="24"/>
          <w:szCs w:val="24"/>
          <w:lang w:val="es-EC"/>
          <w14:ligatures w14:val="standardContextual"/>
        </w:rPr>
      </w:pPr>
      <w:r w:rsidRPr="00771179">
        <w:rPr>
          <w:rFonts w:ascii="Times New Roman" w:hAnsi="Times New Roman" w:cs="Times New Roman"/>
          <w:kern w:val="2"/>
          <w:sz w:val="24"/>
          <w:szCs w:val="24"/>
          <w:lang w:val="en-US"/>
          <w14:ligatures w14:val="standardContextual"/>
        </w:rPr>
        <w:t xml:space="preserve">Rezaev, A. (2023). ChatGPT and AI in the Universities: An Introduction to the Near Future. </w:t>
      </w:r>
      <w:r w:rsidRPr="00771179">
        <w:rPr>
          <w:rFonts w:ascii="Times New Roman" w:hAnsi="Times New Roman" w:cs="Times New Roman"/>
          <w:kern w:val="2"/>
          <w:sz w:val="24"/>
          <w:szCs w:val="24"/>
          <w:lang w:val="es-EC"/>
          <w14:ligatures w14:val="standardContextual"/>
        </w:rPr>
        <w:t xml:space="preserve">Vysšee Obrazovanie v Rossii, 32(6), 19-37. </w:t>
      </w:r>
      <w:hyperlink r:id="rId36" w:history="1">
        <w:r w:rsidR="003D42BE" w:rsidRPr="00E54A00">
          <w:rPr>
            <w:rStyle w:val="Hipervnculo"/>
            <w:rFonts w:ascii="Times New Roman" w:hAnsi="Times New Roman" w:cs="Times New Roman"/>
            <w:kern w:val="2"/>
            <w:sz w:val="24"/>
            <w:szCs w:val="24"/>
            <w:lang w:val="es-EC"/>
            <w14:ligatures w14:val="standardContextual"/>
          </w:rPr>
          <w:t>https://doi.org/10.31992/0869-3617-2023-32-6-19-37</w:t>
        </w:r>
      </w:hyperlink>
    </w:p>
    <w:p w14:paraId="587D7A51" w14:textId="77777777" w:rsidR="00EE073F" w:rsidRPr="00771179" w:rsidRDefault="00EE073F" w:rsidP="00771179">
      <w:pPr>
        <w:spacing w:after="0" w:line="360" w:lineRule="auto"/>
        <w:ind w:left="425" w:hanging="425"/>
        <w:rPr>
          <w:rFonts w:ascii="Times New Roman" w:eastAsia="Times New Roman" w:hAnsi="Times New Roman" w:cs="Times New Roman"/>
          <w:color w:val="0F0F0F"/>
          <w:kern w:val="36"/>
          <w:sz w:val="24"/>
          <w:szCs w:val="24"/>
          <w:lang w:val="es-EC" w:eastAsia="es-EC"/>
        </w:rPr>
      </w:pPr>
      <w:r w:rsidRPr="00771179">
        <w:rPr>
          <w:rFonts w:ascii="Times New Roman" w:eastAsia="Times New Roman" w:hAnsi="Times New Roman" w:cs="Times New Roman"/>
          <w:color w:val="0F0F0F"/>
          <w:kern w:val="36"/>
          <w:sz w:val="24"/>
          <w:szCs w:val="24"/>
          <w:lang w:val="es-EC" w:eastAsia="es-EC"/>
        </w:rPr>
        <w:t xml:space="preserve">Ribeiro, D. (1976). Política de desarrollo autónomo de la universidad latinoamericana. </w:t>
      </w:r>
    </w:p>
    <w:p w14:paraId="4F96B18F" w14:textId="6FE6C8D2" w:rsidR="003D42BE" w:rsidRDefault="00EE073F" w:rsidP="00771179">
      <w:pPr>
        <w:spacing w:after="0" w:line="360" w:lineRule="auto"/>
        <w:ind w:left="425" w:hanging="425"/>
        <w:rPr>
          <w:rFonts w:ascii="Times New Roman" w:hAnsi="Times New Roman" w:cs="Times New Roman"/>
          <w:color w:val="202124"/>
          <w:sz w:val="24"/>
          <w:szCs w:val="24"/>
          <w:shd w:val="clear" w:color="auto" w:fill="FFFFFF"/>
        </w:rPr>
      </w:pPr>
      <w:r w:rsidRPr="00771179">
        <w:rPr>
          <w:rFonts w:ascii="Times New Roman" w:eastAsia="Times New Roman" w:hAnsi="Times New Roman" w:cs="Times New Roman"/>
          <w:color w:val="0F0F0F"/>
          <w:kern w:val="36"/>
          <w:sz w:val="24"/>
          <w:szCs w:val="24"/>
          <w:lang w:val="es-EC" w:eastAsia="es-EC"/>
        </w:rPr>
        <w:t xml:space="preserve">Rojas, M. (2023, 5 de mayo). </w:t>
      </w:r>
      <w:r w:rsidRPr="00771179">
        <w:rPr>
          <w:rFonts w:ascii="Times New Roman" w:eastAsia="Times New Roman" w:hAnsi="Times New Roman" w:cs="Times New Roman"/>
          <w:i/>
          <w:iCs/>
          <w:color w:val="0F0F0F"/>
          <w:kern w:val="36"/>
          <w:sz w:val="24"/>
          <w:szCs w:val="24"/>
          <w:lang w:val="es-EC" w:eastAsia="es-EC"/>
        </w:rPr>
        <w:t xml:space="preserve">Inteligencia artificial en la educación superior: implicancias para la docencia universitaria. </w:t>
      </w:r>
      <w:r w:rsidRPr="00771179">
        <w:rPr>
          <w:rFonts w:ascii="Times New Roman" w:hAnsi="Times New Roman" w:cs="Times New Roman"/>
          <w:color w:val="202124"/>
          <w:sz w:val="24"/>
          <w:szCs w:val="24"/>
          <w:shd w:val="clear" w:color="auto" w:fill="FFFFFF"/>
        </w:rPr>
        <w:t xml:space="preserve">[Video]. Universidad de Chile. YouTube. </w:t>
      </w:r>
      <w:hyperlink r:id="rId37" w:history="1">
        <w:r w:rsidR="003D42BE" w:rsidRPr="00E54A00">
          <w:rPr>
            <w:rStyle w:val="Hipervnculo"/>
            <w:rFonts w:ascii="Times New Roman" w:hAnsi="Times New Roman" w:cs="Times New Roman"/>
            <w:sz w:val="24"/>
            <w:szCs w:val="24"/>
            <w:shd w:val="clear" w:color="auto" w:fill="FFFFFF"/>
          </w:rPr>
          <w:t>https://www.youtube.com/watch?v=EUaj6vxC9Ag</w:t>
        </w:r>
      </w:hyperlink>
    </w:p>
    <w:p w14:paraId="46EF93DC" w14:textId="7A6AF0F7" w:rsidR="002C2264"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14:ligatures w14:val="standardContextual"/>
        </w:rPr>
        <w:t xml:space="preserve">Sadiku, M., Ashaolu, T., Ajayi - Majebi, A., &amp; Musa, S. (2021). </w:t>
      </w:r>
      <w:r w:rsidRPr="00771179">
        <w:rPr>
          <w:rFonts w:ascii="Times New Roman" w:hAnsi="Times New Roman" w:cs="Times New Roman"/>
          <w:kern w:val="2"/>
          <w:sz w:val="24"/>
          <w:szCs w:val="24"/>
          <w:lang w:val="en-US"/>
          <w14:ligatures w14:val="standardContextual"/>
        </w:rPr>
        <w:t xml:space="preserve">Artificial Intelligence in Education. International Journal of Scientific Advances, 2(1). </w:t>
      </w:r>
      <w:hyperlink r:id="rId38" w:history="1">
        <w:r w:rsidR="003D42BE" w:rsidRPr="00E54A00">
          <w:rPr>
            <w:rStyle w:val="Hipervnculo"/>
            <w:rFonts w:ascii="Times New Roman" w:hAnsi="Times New Roman" w:cs="Times New Roman"/>
            <w:kern w:val="2"/>
            <w:sz w:val="24"/>
            <w:szCs w:val="24"/>
            <w:lang w:val="en-US"/>
            <w14:ligatures w14:val="standardContextual"/>
          </w:rPr>
          <w:t>https://doi.org/10.51542/IJSCIA.V2I1.2</w:t>
        </w:r>
      </w:hyperlink>
    </w:p>
    <w:p w14:paraId="70083011" w14:textId="588481EF" w:rsidR="002C2264" w:rsidRDefault="002C2264"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n-US"/>
          <w14:ligatures w14:val="standardContextual"/>
        </w:rPr>
        <w:t xml:space="preserve">Selwyn, N., &amp; Jandrić, P. (2020). Postdigital Living in the Age of Covid-19: Unsettling What We See as Possible. </w:t>
      </w:r>
      <w:r w:rsidRPr="00771179">
        <w:rPr>
          <w:rFonts w:ascii="Times New Roman" w:hAnsi="Times New Roman" w:cs="Times New Roman"/>
          <w:i/>
          <w:iCs/>
          <w:kern w:val="2"/>
          <w:sz w:val="24"/>
          <w:szCs w:val="24"/>
          <w:lang w:val="en-US"/>
          <w14:ligatures w14:val="standardContextual"/>
        </w:rPr>
        <w:t>Postdigital Science and Education</w:t>
      </w:r>
      <w:r w:rsidRPr="00771179">
        <w:rPr>
          <w:rFonts w:ascii="Times New Roman" w:hAnsi="Times New Roman" w:cs="Times New Roman"/>
          <w:kern w:val="2"/>
          <w:sz w:val="24"/>
          <w:szCs w:val="24"/>
          <w:lang w:val="en-US"/>
          <w14:ligatures w14:val="standardContextual"/>
        </w:rPr>
        <w:t xml:space="preserve">, 2(3), 989-1005. </w:t>
      </w:r>
      <w:hyperlink r:id="rId39" w:history="1">
        <w:r w:rsidR="003D42BE" w:rsidRPr="00E54A00">
          <w:rPr>
            <w:rStyle w:val="Hipervnculo"/>
            <w:rFonts w:ascii="Times New Roman" w:hAnsi="Times New Roman" w:cs="Times New Roman"/>
            <w:kern w:val="2"/>
            <w:sz w:val="24"/>
            <w:szCs w:val="24"/>
            <w:lang w:val="en-US"/>
            <w14:ligatures w14:val="standardContextual"/>
          </w:rPr>
          <w:t>https://doi.org/10.1007/s42438-020-00166-9</w:t>
        </w:r>
      </w:hyperlink>
    </w:p>
    <w:p w14:paraId="56C9B5AE" w14:textId="021F069B" w:rsidR="00EE073F" w:rsidRDefault="00EE073F" w:rsidP="00771179">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n-US"/>
          <w14:ligatures w14:val="standardContextual"/>
        </w:rPr>
        <w:t xml:space="preserve">Sheng, Lu., Irina, Bigoulaeva., Rachneet, Singh, Sachdeva., Harish, Tayyar, Madabushi., Iryna, Gurevych. (2023). 1. Are Emergent Abilities in Large Language Models just In-Context </w:t>
      </w:r>
      <w:r w:rsidR="00366148" w:rsidRPr="00771179">
        <w:rPr>
          <w:rFonts w:ascii="Times New Roman" w:hAnsi="Times New Roman" w:cs="Times New Roman"/>
          <w:kern w:val="2"/>
          <w:sz w:val="24"/>
          <w:szCs w:val="24"/>
          <w:lang w:val="en-US"/>
          <w14:ligatures w14:val="standardContextual"/>
        </w:rPr>
        <w:t>Learning?</w:t>
      </w:r>
      <w:r w:rsidRPr="00771179">
        <w:rPr>
          <w:rFonts w:ascii="Times New Roman" w:hAnsi="Times New Roman" w:cs="Times New Roman"/>
          <w:kern w:val="2"/>
          <w:sz w:val="24"/>
          <w:szCs w:val="24"/>
          <w:lang w:val="en-US"/>
          <w14:ligatures w14:val="standardContextual"/>
        </w:rPr>
        <w:t xml:space="preserve"> arXiv.org, doi: </w:t>
      </w:r>
      <w:hyperlink r:id="rId40" w:history="1">
        <w:r w:rsidR="003D42BE" w:rsidRPr="00E54A00">
          <w:rPr>
            <w:rStyle w:val="Hipervnculo"/>
            <w:rFonts w:ascii="Times New Roman" w:hAnsi="Times New Roman" w:cs="Times New Roman"/>
            <w:kern w:val="2"/>
            <w:sz w:val="24"/>
            <w:szCs w:val="24"/>
            <w:lang w:val="en-US"/>
            <w14:ligatures w14:val="standardContextual"/>
          </w:rPr>
          <w:t>https://doi.org/10.48550/arxiv.2309.01809</w:t>
        </w:r>
      </w:hyperlink>
    </w:p>
    <w:p w14:paraId="33B5C9CD" w14:textId="01CDC4E5" w:rsidR="009212A0" w:rsidRDefault="009212A0" w:rsidP="00771179">
      <w:pPr>
        <w:shd w:val="clear" w:color="auto" w:fill="FFFFFF"/>
        <w:spacing w:after="0" w:line="360" w:lineRule="auto"/>
        <w:ind w:left="425" w:hanging="425"/>
        <w:outlineLvl w:val="0"/>
        <w:rPr>
          <w:rFonts w:ascii="Times New Roman" w:eastAsia="Times New Roman" w:hAnsi="Times New Roman" w:cs="Times New Roman"/>
          <w:kern w:val="36"/>
          <w:sz w:val="24"/>
          <w:szCs w:val="24"/>
          <w:lang w:val="en-US" w:eastAsia="es-EC"/>
        </w:rPr>
      </w:pPr>
      <w:r w:rsidRPr="00771179">
        <w:rPr>
          <w:rFonts w:ascii="Times New Roman" w:hAnsi="Times New Roman" w:cs="Times New Roman"/>
          <w:sz w:val="24"/>
          <w:szCs w:val="24"/>
          <w:lang w:val="en-US"/>
        </w:rPr>
        <w:lastRenderedPageBreak/>
        <w:t xml:space="preserve">Siemens, G. (2006). </w:t>
      </w:r>
      <w:hyperlink r:id="rId41" w:history="1">
        <w:r w:rsidRPr="00771179">
          <w:rPr>
            <w:rStyle w:val="Hipervnculo"/>
            <w:rFonts w:ascii="Times New Roman" w:hAnsi="Times New Roman" w:cs="Times New Roman"/>
            <w:i/>
            <w:iCs/>
            <w:color w:val="auto"/>
            <w:sz w:val="24"/>
            <w:szCs w:val="24"/>
            <w:u w:val="none"/>
            <w:lang w:val="en-US"/>
          </w:rPr>
          <w:t>Knowing Knowledge</w:t>
        </w:r>
      </w:hyperlink>
      <w:r w:rsidRPr="00771179">
        <w:rPr>
          <w:rFonts w:ascii="Times New Roman" w:hAnsi="Times New Roman" w:cs="Times New Roman"/>
          <w:sz w:val="24"/>
          <w:szCs w:val="24"/>
          <w:lang w:val="en-US"/>
        </w:rPr>
        <w:t xml:space="preserve">.  </w:t>
      </w:r>
      <w:hyperlink r:id="rId42" w:history="1">
        <w:r w:rsidR="003D42BE" w:rsidRPr="00E54A00">
          <w:rPr>
            <w:rStyle w:val="Hipervnculo"/>
            <w:rFonts w:ascii="Times New Roman" w:eastAsia="Times New Roman" w:hAnsi="Times New Roman" w:cs="Times New Roman"/>
            <w:kern w:val="36"/>
            <w:sz w:val="24"/>
            <w:szCs w:val="24"/>
            <w:lang w:val="en-US" w:eastAsia="es-EC"/>
          </w:rPr>
          <w:t>https://archive.org/stream/KnowingKnowledge/KnowingKnowledge_djvu.txt</w:t>
        </w:r>
      </w:hyperlink>
    </w:p>
    <w:p w14:paraId="48E1DFDF" w14:textId="49A424F9" w:rsidR="003D42BE" w:rsidRDefault="002C2264" w:rsidP="003D42BE">
      <w:pPr>
        <w:pStyle w:val="Bibliografa"/>
        <w:spacing w:after="0" w:line="360" w:lineRule="auto"/>
        <w:ind w:left="425" w:hanging="425"/>
        <w:rPr>
          <w:rFonts w:ascii="Times New Roman" w:hAnsi="Times New Roman" w:cs="Times New Roman"/>
          <w:kern w:val="2"/>
          <w:sz w:val="24"/>
          <w:szCs w:val="24"/>
          <w:lang w:val="en-US"/>
          <w14:ligatures w14:val="standardContextual"/>
        </w:rPr>
      </w:pPr>
      <w:r w:rsidRPr="00771179">
        <w:rPr>
          <w:rFonts w:ascii="Times New Roman" w:hAnsi="Times New Roman" w:cs="Times New Roman"/>
          <w:kern w:val="2"/>
          <w:sz w:val="24"/>
          <w:szCs w:val="24"/>
          <w:lang w:val="en-US"/>
          <w14:ligatures w14:val="standardContextual"/>
        </w:rPr>
        <w:t xml:space="preserve">Slimi, Z. (2023). The Impact of Artificial Intelligence on Higher Education: An Empirical Study. European Journal of Educational Sciences, 10(1). </w:t>
      </w:r>
      <w:hyperlink r:id="rId43" w:history="1">
        <w:r w:rsidR="003D42BE" w:rsidRPr="00E54A00">
          <w:rPr>
            <w:rStyle w:val="Hipervnculo"/>
            <w:rFonts w:ascii="Times New Roman" w:hAnsi="Times New Roman" w:cs="Times New Roman"/>
            <w:kern w:val="2"/>
            <w:sz w:val="24"/>
            <w:szCs w:val="24"/>
            <w:lang w:val="en-US"/>
            <w14:ligatures w14:val="standardContextual"/>
          </w:rPr>
          <w:t>https://doi.org/10.19044/ejes.v10no1a17</w:t>
        </w:r>
      </w:hyperlink>
    </w:p>
    <w:p w14:paraId="486CCEE2" w14:textId="61004A5E" w:rsidR="00986ED6" w:rsidRDefault="00986ED6" w:rsidP="00771179">
      <w:pPr>
        <w:spacing w:after="0" w:line="360" w:lineRule="auto"/>
        <w:ind w:left="425" w:hanging="425"/>
        <w:outlineLvl w:val="1"/>
        <w:rPr>
          <w:rFonts w:ascii="Times New Roman" w:hAnsi="Times New Roman" w:cs="Times New Roman"/>
          <w:sz w:val="24"/>
          <w:szCs w:val="24"/>
          <w:lang w:val="en-US"/>
        </w:rPr>
      </w:pPr>
      <w:r w:rsidRPr="00771179">
        <w:rPr>
          <w:rFonts w:ascii="Times New Roman" w:hAnsi="Times New Roman" w:cs="Times New Roman"/>
          <w:sz w:val="24"/>
          <w:szCs w:val="24"/>
          <w:lang w:val="en-US"/>
        </w:rPr>
        <w:t xml:space="preserve">Strusani, D. y Houngbonon, G. (s.f.). </w:t>
      </w:r>
      <w:r w:rsidRPr="00771179">
        <w:rPr>
          <w:rFonts w:ascii="Times New Roman" w:hAnsi="Times New Roman" w:cs="Times New Roman"/>
          <w:i/>
          <w:iCs/>
          <w:sz w:val="24"/>
          <w:szCs w:val="24"/>
          <w:lang w:val="en-US"/>
        </w:rPr>
        <w:t>The Impact of COVID-19 on Disruptive Technology Adoption in Emerging Markets</w:t>
      </w:r>
      <w:r w:rsidRPr="00771179">
        <w:rPr>
          <w:rFonts w:ascii="Times New Roman" w:hAnsi="Times New Roman" w:cs="Times New Roman"/>
          <w:sz w:val="24"/>
          <w:szCs w:val="24"/>
          <w:lang w:val="en-US"/>
        </w:rPr>
        <w:t xml:space="preserve">. International Finance Corporation. </w:t>
      </w:r>
      <w:hyperlink r:id="rId44" w:history="1">
        <w:r w:rsidR="003D42BE" w:rsidRPr="00E54A00">
          <w:rPr>
            <w:rStyle w:val="Hipervnculo"/>
            <w:rFonts w:ascii="Times New Roman" w:hAnsi="Times New Roman" w:cs="Times New Roman"/>
            <w:sz w:val="24"/>
            <w:szCs w:val="24"/>
            <w:lang w:val="en-US"/>
          </w:rPr>
          <w:t>https://www.ifc.org/content/dam/ifc/doc/mgrt/202009-covid-19-impact-disruptive-tech-em.pdf</w:t>
        </w:r>
      </w:hyperlink>
    </w:p>
    <w:p w14:paraId="3E0A80B1" w14:textId="3FD060B9" w:rsidR="00D82B29" w:rsidRDefault="00D82B29" w:rsidP="00771179">
      <w:pPr>
        <w:shd w:val="clear" w:color="auto" w:fill="FFFFFF"/>
        <w:spacing w:after="0" w:line="360" w:lineRule="auto"/>
        <w:ind w:left="425" w:hanging="425"/>
        <w:outlineLvl w:val="0"/>
        <w:rPr>
          <w:rFonts w:ascii="Times New Roman" w:eastAsia="Times New Roman" w:hAnsi="Times New Roman" w:cs="Times New Roman"/>
          <w:color w:val="0F0F0F"/>
          <w:kern w:val="36"/>
          <w:sz w:val="24"/>
          <w:szCs w:val="24"/>
          <w:lang w:eastAsia="es-EC"/>
        </w:rPr>
      </w:pPr>
      <w:r w:rsidRPr="00771179">
        <w:rPr>
          <w:rFonts w:ascii="Times New Roman" w:eastAsia="Times New Roman" w:hAnsi="Times New Roman" w:cs="Times New Roman"/>
          <w:color w:val="0F0F0F"/>
          <w:kern w:val="36"/>
          <w:sz w:val="24"/>
          <w:szCs w:val="24"/>
          <w:lang w:val="es-EC" w:eastAsia="es-EC"/>
        </w:rPr>
        <w:t>Tedesco, J. (2014). Tecnologías de la información y desigualdad educativa en América Latina</w:t>
      </w:r>
      <w:r w:rsidRPr="00771179">
        <w:rPr>
          <w:rFonts w:ascii="Times New Roman" w:eastAsia="Times New Roman" w:hAnsi="Times New Roman" w:cs="Times New Roman"/>
          <w:color w:val="0F0F0F"/>
          <w:kern w:val="36"/>
          <w:sz w:val="24"/>
          <w:szCs w:val="24"/>
          <w:lang w:eastAsia="es-EC"/>
        </w:rPr>
        <w:t xml:space="preserve">. </w:t>
      </w:r>
      <w:r w:rsidRPr="00771179">
        <w:rPr>
          <w:rFonts w:ascii="Times New Roman" w:eastAsia="Times New Roman" w:hAnsi="Times New Roman" w:cs="Times New Roman"/>
          <w:i/>
          <w:iCs/>
          <w:color w:val="0F0F0F"/>
          <w:kern w:val="36"/>
          <w:sz w:val="24"/>
          <w:szCs w:val="24"/>
          <w:lang w:val="es-EC" w:eastAsia="es-EC"/>
        </w:rPr>
        <w:t>Education Policy Analysis Archives/Archivos Analíticos de Políticas Educativas</w:t>
      </w:r>
      <w:r w:rsidRPr="00771179">
        <w:rPr>
          <w:rFonts w:ascii="Times New Roman" w:eastAsia="Times New Roman" w:hAnsi="Times New Roman" w:cs="Times New Roman"/>
          <w:color w:val="0F0F0F"/>
          <w:kern w:val="36"/>
          <w:sz w:val="24"/>
          <w:szCs w:val="24"/>
          <w:lang w:val="es-EC" w:eastAsia="es-EC"/>
        </w:rPr>
        <w:t xml:space="preserve">, </w:t>
      </w:r>
      <w:r w:rsidRPr="00771179">
        <w:rPr>
          <w:rFonts w:ascii="Times New Roman" w:eastAsia="Times New Roman" w:hAnsi="Times New Roman" w:cs="Times New Roman"/>
          <w:i/>
          <w:iCs/>
          <w:color w:val="0F0F0F"/>
          <w:kern w:val="36"/>
          <w:sz w:val="24"/>
          <w:szCs w:val="24"/>
          <w:lang w:eastAsia="es-EC"/>
        </w:rPr>
        <w:t>22</w:t>
      </w:r>
      <w:r w:rsidRPr="00771179">
        <w:rPr>
          <w:rFonts w:ascii="Times New Roman" w:eastAsia="Times New Roman" w:hAnsi="Times New Roman" w:cs="Times New Roman"/>
          <w:color w:val="0F0F0F"/>
          <w:kern w:val="36"/>
          <w:sz w:val="24"/>
          <w:szCs w:val="24"/>
          <w:lang w:eastAsia="es-EC"/>
        </w:rPr>
        <w:t>, 1</w:t>
      </w:r>
      <w:r w:rsidRPr="00771179">
        <w:rPr>
          <w:rFonts w:ascii="Times New Roman" w:eastAsia="Times New Roman" w:hAnsi="Times New Roman" w:cs="Times New Roman"/>
          <w:color w:val="0F0F0F"/>
          <w:kern w:val="36"/>
          <w:sz w:val="24"/>
          <w:szCs w:val="24"/>
          <w:lang w:val="es-EC" w:eastAsia="es-EC"/>
        </w:rPr>
        <w:t>-12</w:t>
      </w:r>
      <w:r w:rsidRPr="00771179">
        <w:rPr>
          <w:rFonts w:ascii="Times New Roman" w:eastAsia="Times New Roman" w:hAnsi="Times New Roman" w:cs="Times New Roman"/>
          <w:color w:val="0F0F0F"/>
          <w:kern w:val="36"/>
          <w:sz w:val="24"/>
          <w:szCs w:val="24"/>
          <w:lang w:eastAsia="es-EC"/>
        </w:rPr>
        <w:t xml:space="preserve">. </w:t>
      </w:r>
      <w:hyperlink r:id="rId45" w:history="1">
        <w:r w:rsidR="003D42BE" w:rsidRPr="00E54A00">
          <w:rPr>
            <w:rStyle w:val="Hipervnculo"/>
            <w:rFonts w:ascii="Times New Roman" w:eastAsia="Times New Roman" w:hAnsi="Times New Roman" w:cs="Times New Roman"/>
            <w:kern w:val="36"/>
            <w:sz w:val="24"/>
            <w:szCs w:val="24"/>
            <w:lang w:eastAsia="es-EC"/>
          </w:rPr>
          <w:t>https://www.redalyc.org/articulo.oa?id=275031898065</w:t>
        </w:r>
      </w:hyperlink>
    </w:p>
    <w:p w14:paraId="0FA6DD62" w14:textId="1569735C" w:rsidR="00986ED6" w:rsidRDefault="00986ED6" w:rsidP="00771179">
      <w:pPr>
        <w:shd w:val="clear" w:color="auto" w:fill="FFFFFF"/>
        <w:spacing w:after="0" w:line="360" w:lineRule="auto"/>
        <w:ind w:left="425" w:hanging="425"/>
        <w:outlineLvl w:val="0"/>
        <w:rPr>
          <w:rFonts w:ascii="Times New Roman" w:hAnsi="Times New Roman" w:cs="Times New Roman"/>
          <w:i/>
          <w:iCs/>
          <w:sz w:val="24"/>
          <w:szCs w:val="24"/>
        </w:rPr>
      </w:pPr>
      <w:r w:rsidRPr="00771179">
        <w:rPr>
          <w:rFonts w:ascii="Times New Roman" w:hAnsi="Times New Roman" w:cs="Times New Roman"/>
          <w:sz w:val="24"/>
          <w:szCs w:val="24"/>
        </w:rPr>
        <w:t>Vargas, M. (2021).  Impacto del COVID-19 en la Educación Superior: Análisis en Ecuador</w:t>
      </w:r>
      <w:r w:rsidRPr="00771179">
        <w:rPr>
          <w:rFonts w:ascii="Times New Roman" w:hAnsi="Times New Roman" w:cs="Times New Roman"/>
          <w:i/>
          <w:iCs/>
          <w:sz w:val="24"/>
          <w:szCs w:val="24"/>
        </w:rPr>
        <w:t xml:space="preserve">. Revista Boaciencia, 1(2), 16-26. </w:t>
      </w:r>
      <w:hyperlink r:id="rId46" w:history="1">
        <w:r w:rsidR="003D42BE" w:rsidRPr="00E54A00">
          <w:rPr>
            <w:rStyle w:val="Hipervnculo"/>
            <w:rFonts w:ascii="Times New Roman" w:hAnsi="Times New Roman" w:cs="Times New Roman"/>
            <w:i/>
            <w:iCs/>
            <w:sz w:val="24"/>
            <w:szCs w:val="24"/>
          </w:rPr>
          <w:t>https://boaciencia.org/index.php/scyeducacion/article/download/154/209</w:t>
        </w:r>
      </w:hyperlink>
    </w:p>
    <w:p w14:paraId="65AD39E8" w14:textId="69A752E1" w:rsidR="00986ED6" w:rsidRPr="00771179" w:rsidRDefault="00986ED6" w:rsidP="00771179">
      <w:pPr>
        <w:spacing w:after="0" w:line="360" w:lineRule="auto"/>
        <w:ind w:left="425" w:hanging="425"/>
        <w:rPr>
          <w:rFonts w:ascii="Times New Roman" w:hAnsi="Times New Roman" w:cs="Times New Roman"/>
          <w:sz w:val="24"/>
          <w:szCs w:val="24"/>
        </w:rPr>
      </w:pPr>
      <w:r w:rsidRPr="00771179">
        <w:rPr>
          <w:rFonts w:ascii="Times New Roman" w:hAnsi="Times New Roman" w:cs="Times New Roman"/>
          <w:sz w:val="24"/>
          <w:szCs w:val="24"/>
        </w:rPr>
        <w:t xml:space="preserve">Villarroel, J. (2006). </w:t>
      </w:r>
      <w:r w:rsidRPr="00771179">
        <w:rPr>
          <w:rFonts w:ascii="Times New Roman" w:hAnsi="Times New Roman" w:cs="Times New Roman"/>
          <w:i/>
          <w:iCs/>
          <w:sz w:val="24"/>
          <w:szCs w:val="24"/>
        </w:rPr>
        <w:t>10 mitos de la enseñanza universitaria</w:t>
      </w:r>
      <w:r w:rsidRPr="00771179">
        <w:rPr>
          <w:rFonts w:ascii="Times New Roman" w:hAnsi="Times New Roman" w:cs="Times New Roman"/>
          <w:sz w:val="24"/>
          <w:szCs w:val="24"/>
        </w:rPr>
        <w:t>. Universidad Técnica del Norte.</w:t>
      </w:r>
    </w:p>
    <w:sectPr w:rsidR="00986ED6" w:rsidRPr="00771179" w:rsidSect="009D77C8">
      <w:headerReference w:type="default" r:id="rId47"/>
      <w:footerReference w:type="default" r:id="rId4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217C5" w14:textId="77777777" w:rsidR="00D33DCF" w:rsidRDefault="00D33DCF" w:rsidP="007052B6">
      <w:pPr>
        <w:spacing w:after="0" w:line="240" w:lineRule="auto"/>
      </w:pPr>
      <w:r>
        <w:separator/>
      </w:r>
    </w:p>
  </w:endnote>
  <w:endnote w:type="continuationSeparator" w:id="0">
    <w:p w14:paraId="3A15389F" w14:textId="77777777" w:rsidR="00D33DCF" w:rsidRDefault="00D33DCF"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nson Text">
    <w:altName w:val="Cambria"/>
    <w:panose1 w:val="00000000000000000000"/>
    <w:charset w:val="00"/>
    <w:family w:val="roman"/>
    <w:notTrueType/>
    <w:pitch w:val="default"/>
    <w:sig w:usb0="00000003" w:usb1="00000000" w:usb2="00000000" w:usb3="00000000" w:csb0="00000001" w:csb1="00000000"/>
  </w:font>
  <w:font w:name="NimbusRomNo9L-Medi">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855037"/>
      <w:docPartObj>
        <w:docPartGallery w:val="Page Numbers (Bottom of Page)"/>
        <w:docPartUnique/>
      </w:docPartObj>
    </w:sdtPr>
    <w:sdtEndPr/>
    <w:sdtContent>
      <w:p w14:paraId="46C30BA8" w14:textId="734C0115" w:rsidR="00D5331E" w:rsidRPr="00D5331E" w:rsidRDefault="00016488" w:rsidP="00D5331E">
        <w:pPr>
          <w:tabs>
            <w:tab w:val="center" w:pos="4680"/>
            <w:tab w:val="right" w:pos="9360"/>
          </w:tabs>
          <w:spacing w:after="0" w:line="240" w:lineRule="auto"/>
          <w:ind w:right="-115"/>
          <w:jc w:val="right"/>
        </w:pPr>
        <w:hyperlink r:id="rId1">
          <w:r w:rsidR="00D5331E" w:rsidRPr="12E209B4">
            <w:rPr>
              <w:rStyle w:val="Hipervnculo"/>
              <w:rFonts w:ascii="Times New Roman" w:hAnsi="Times New Roman"/>
              <w:i/>
              <w:iCs/>
            </w:rPr>
            <w:t>https://www.cct-uleam.info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1E0A1" w14:textId="77777777" w:rsidR="00D33DCF" w:rsidRDefault="00D33DCF" w:rsidP="007052B6">
      <w:pPr>
        <w:spacing w:after="0" w:line="240" w:lineRule="auto"/>
      </w:pPr>
      <w:r>
        <w:separator/>
      </w:r>
    </w:p>
  </w:footnote>
  <w:footnote w:type="continuationSeparator" w:id="0">
    <w:p w14:paraId="56F23C84" w14:textId="77777777" w:rsidR="00D33DCF" w:rsidRDefault="00D33DCF"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72A9" w14:textId="5A2256AA" w:rsidR="00D5331E" w:rsidRPr="00D5331E" w:rsidRDefault="00D5331E" w:rsidP="00D5331E">
    <w:pPr>
      <w:pStyle w:val="Encabezado"/>
      <w:ind w:left="-115"/>
      <w:jc w:val="right"/>
      <w:rPr>
        <w:rFonts w:ascii="Times New Roman" w:eastAsia="Times New Roman" w:hAnsi="Times New Roman"/>
        <w:b/>
        <w:bCs/>
        <w:i/>
        <w:iCs/>
      </w:rPr>
    </w:pPr>
    <w:r w:rsidRPr="60148A76">
      <w:rPr>
        <w:rFonts w:ascii="Times New Roman" w:eastAsia="Times New Roman" w:hAnsi="Times New Roman"/>
        <w:b/>
        <w:bCs/>
        <w:i/>
        <w:iCs/>
      </w:rPr>
      <w:t xml:space="preserve">Revista “Chone, Ciencia y Tecnología”. Vol. </w:t>
    </w:r>
    <w:r>
      <w:rPr>
        <w:rFonts w:ascii="Times New Roman" w:eastAsia="Times New Roman" w:hAnsi="Times New Roman"/>
        <w:b/>
        <w:bCs/>
        <w:i/>
        <w:iCs/>
      </w:rPr>
      <w:t>2</w:t>
    </w:r>
    <w:r w:rsidRPr="60148A76">
      <w:rPr>
        <w:rFonts w:ascii="Times New Roman" w:eastAsia="Times New Roman" w:hAnsi="Times New Roman"/>
        <w:b/>
        <w:bCs/>
        <w:i/>
        <w:iCs/>
      </w:rPr>
      <w:t xml:space="preserve">, Nro </w:t>
    </w:r>
    <w:r>
      <w:rPr>
        <w:rFonts w:ascii="Times New Roman" w:eastAsia="Times New Roman" w:hAnsi="Times New Roman"/>
        <w:b/>
        <w:bCs/>
        <w:i/>
        <w:iCs/>
      </w:rPr>
      <w:t>2</w:t>
    </w:r>
    <w:r w:rsidRPr="60148A76">
      <w:rPr>
        <w:rFonts w:ascii="Times New Roman" w:eastAsia="Times New Roman" w:hAnsi="Times New Roman"/>
        <w:b/>
        <w:bCs/>
        <w:i/>
        <w:iCs/>
      </w:rPr>
      <w:t xml:space="preserve">. </w:t>
    </w:r>
    <w:r>
      <w:rPr>
        <w:rFonts w:ascii="Times New Roman" w:eastAsia="Times New Roman" w:hAnsi="Times New Roman"/>
        <w:b/>
        <w:bCs/>
        <w:i/>
        <w:iCs/>
      </w:rPr>
      <w:t>Julio</w:t>
    </w:r>
    <w:r w:rsidRPr="60148A76">
      <w:rPr>
        <w:rFonts w:ascii="Times New Roman" w:eastAsia="Times New Roman" w:hAnsi="Times New Roman"/>
        <w:b/>
        <w:bCs/>
        <w:i/>
        <w:iCs/>
      </w:rPr>
      <w:t xml:space="preserve"> – </w:t>
    </w:r>
    <w:r>
      <w:rPr>
        <w:rFonts w:ascii="Times New Roman" w:eastAsia="Times New Roman" w:hAnsi="Times New Roman"/>
        <w:b/>
        <w:bCs/>
        <w:i/>
        <w:iCs/>
      </w:rPr>
      <w:t>Diciembre</w:t>
    </w:r>
    <w:r w:rsidRPr="60148A76">
      <w:rPr>
        <w:rFonts w:ascii="Times New Roman" w:eastAsia="Times New Roman" w:hAnsi="Times New Roman"/>
        <w:b/>
        <w:bCs/>
        <w:i/>
        <w:iCs/>
      </w:rPr>
      <w:t xml:space="preserve"> de 2024.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88B3D14"/>
    <w:multiLevelType w:val="multilevel"/>
    <w:tmpl w:val="D284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4"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1"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0"/>
  </w:num>
  <w:num w:numId="5">
    <w:abstractNumId w:val="12"/>
  </w:num>
  <w:num w:numId="6">
    <w:abstractNumId w:val="6"/>
  </w:num>
  <w:num w:numId="7">
    <w:abstractNumId w:val="3"/>
  </w:num>
  <w:num w:numId="8">
    <w:abstractNumId w:val="9"/>
  </w:num>
  <w:num w:numId="9">
    <w:abstractNumId w:val="5"/>
  </w:num>
  <w:num w:numId="10">
    <w:abstractNumId w:val="8"/>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FC"/>
    <w:rsid w:val="00001B55"/>
    <w:rsid w:val="00007F78"/>
    <w:rsid w:val="000116C9"/>
    <w:rsid w:val="00011BE9"/>
    <w:rsid w:val="00014C50"/>
    <w:rsid w:val="00016488"/>
    <w:rsid w:val="000164FD"/>
    <w:rsid w:val="00022402"/>
    <w:rsid w:val="000238F1"/>
    <w:rsid w:val="0003058C"/>
    <w:rsid w:val="00043D3C"/>
    <w:rsid w:val="00046259"/>
    <w:rsid w:val="000563D6"/>
    <w:rsid w:val="0006176B"/>
    <w:rsid w:val="00074152"/>
    <w:rsid w:val="0007627C"/>
    <w:rsid w:val="00090034"/>
    <w:rsid w:val="000904D1"/>
    <w:rsid w:val="00091464"/>
    <w:rsid w:val="000A2E45"/>
    <w:rsid w:val="000A75CA"/>
    <w:rsid w:val="000A7AA8"/>
    <w:rsid w:val="000B0C67"/>
    <w:rsid w:val="000B47DB"/>
    <w:rsid w:val="000B4DAD"/>
    <w:rsid w:val="000B54E6"/>
    <w:rsid w:val="000C64CC"/>
    <w:rsid w:val="000E43E2"/>
    <w:rsid w:val="000F2FE1"/>
    <w:rsid w:val="0010386D"/>
    <w:rsid w:val="00104A58"/>
    <w:rsid w:val="001054ED"/>
    <w:rsid w:val="00107626"/>
    <w:rsid w:val="00110653"/>
    <w:rsid w:val="00122A7E"/>
    <w:rsid w:val="001246EE"/>
    <w:rsid w:val="00133B04"/>
    <w:rsid w:val="001364FA"/>
    <w:rsid w:val="001415A5"/>
    <w:rsid w:val="0014269D"/>
    <w:rsid w:val="00145D31"/>
    <w:rsid w:val="00151D1D"/>
    <w:rsid w:val="00152A44"/>
    <w:rsid w:val="001640C0"/>
    <w:rsid w:val="00166FAA"/>
    <w:rsid w:val="00173585"/>
    <w:rsid w:val="001758AC"/>
    <w:rsid w:val="0018133D"/>
    <w:rsid w:val="00185FE1"/>
    <w:rsid w:val="001C0E02"/>
    <w:rsid w:val="001C0E2C"/>
    <w:rsid w:val="001C1620"/>
    <w:rsid w:val="001C6C4C"/>
    <w:rsid w:val="001E2C70"/>
    <w:rsid w:val="001F15DE"/>
    <w:rsid w:val="001F2329"/>
    <w:rsid w:val="00200BF4"/>
    <w:rsid w:val="00222541"/>
    <w:rsid w:val="002238CA"/>
    <w:rsid w:val="002240F9"/>
    <w:rsid w:val="00226E6E"/>
    <w:rsid w:val="00231F96"/>
    <w:rsid w:val="00232748"/>
    <w:rsid w:val="00234F71"/>
    <w:rsid w:val="0024556C"/>
    <w:rsid w:val="0025422F"/>
    <w:rsid w:val="00254844"/>
    <w:rsid w:val="0025497A"/>
    <w:rsid w:val="00261632"/>
    <w:rsid w:val="00266C2E"/>
    <w:rsid w:val="0027330B"/>
    <w:rsid w:val="00282C86"/>
    <w:rsid w:val="00296AEB"/>
    <w:rsid w:val="002A0DB8"/>
    <w:rsid w:val="002A1179"/>
    <w:rsid w:val="002A14E9"/>
    <w:rsid w:val="002B5559"/>
    <w:rsid w:val="002B6586"/>
    <w:rsid w:val="002C2264"/>
    <w:rsid w:val="002C2CD9"/>
    <w:rsid w:val="002D2F64"/>
    <w:rsid w:val="002D3A0E"/>
    <w:rsid w:val="002D57C2"/>
    <w:rsid w:val="002E07C4"/>
    <w:rsid w:val="002E6A90"/>
    <w:rsid w:val="002F4B01"/>
    <w:rsid w:val="002F7C4F"/>
    <w:rsid w:val="00307B31"/>
    <w:rsid w:val="00316287"/>
    <w:rsid w:val="003166AD"/>
    <w:rsid w:val="00316F73"/>
    <w:rsid w:val="0032153B"/>
    <w:rsid w:val="003359B2"/>
    <w:rsid w:val="00340CF2"/>
    <w:rsid w:val="00342255"/>
    <w:rsid w:val="00357779"/>
    <w:rsid w:val="003656A3"/>
    <w:rsid w:val="00365B8D"/>
    <w:rsid w:val="00365C76"/>
    <w:rsid w:val="00366148"/>
    <w:rsid w:val="003752CB"/>
    <w:rsid w:val="003A0570"/>
    <w:rsid w:val="003B33AF"/>
    <w:rsid w:val="003B7D11"/>
    <w:rsid w:val="003C1550"/>
    <w:rsid w:val="003C4065"/>
    <w:rsid w:val="003C53BC"/>
    <w:rsid w:val="003D42BE"/>
    <w:rsid w:val="003F1494"/>
    <w:rsid w:val="00407838"/>
    <w:rsid w:val="00411213"/>
    <w:rsid w:val="00411778"/>
    <w:rsid w:val="00413AA7"/>
    <w:rsid w:val="00416FEC"/>
    <w:rsid w:val="00423E6B"/>
    <w:rsid w:val="00426EE2"/>
    <w:rsid w:val="00427AAF"/>
    <w:rsid w:val="00430D3B"/>
    <w:rsid w:val="0044143A"/>
    <w:rsid w:val="00441B95"/>
    <w:rsid w:val="0044502F"/>
    <w:rsid w:val="004504DE"/>
    <w:rsid w:val="00454501"/>
    <w:rsid w:val="00463DA5"/>
    <w:rsid w:val="00465CC9"/>
    <w:rsid w:val="0047539A"/>
    <w:rsid w:val="00481F1B"/>
    <w:rsid w:val="004834ED"/>
    <w:rsid w:val="00493899"/>
    <w:rsid w:val="00495C90"/>
    <w:rsid w:val="004A4B00"/>
    <w:rsid w:val="004A54B9"/>
    <w:rsid w:val="004B44DA"/>
    <w:rsid w:val="004C5549"/>
    <w:rsid w:val="004C7BD8"/>
    <w:rsid w:val="004E142D"/>
    <w:rsid w:val="004F08A8"/>
    <w:rsid w:val="004F0CBC"/>
    <w:rsid w:val="004F1853"/>
    <w:rsid w:val="00504A85"/>
    <w:rsid w:val="00506456"/>
    <w:rsid w:val="005077EA"/>
    <w:rsid w:val="00511BF6"/>
    <w:rsid w:val="0051353E"/>
    <w:rsid w:val="005174F3"/>
    <w:rsid w:val="005269C6"/>
    <w:rsid w:val="00527FA6"/>
    <w:rsid w:val="005304A5"/>
    <w:rsid w:val="00531C78"/>
    <w:rsid w:val="0053235A"/>
    <w:rsid w:val="00532382"/>
    <w:rsid w:val="00546FDC"/>
    <w:rsid w:val="00550DA0"/>
    <w:rsid w:val="0055454A"/>
    <w:rsid w:val="00560F2B"/>
    <w:rsid w:val="0056182A"/>
    <w:rsid w:val="0056382D"/>
    <w:rsid w:val="005647C0"/>
    <w:rsid w:val="00565F2A"/>
    <w:rsid w:val="00571375"/>
    <w:rsid w:val="005725D5"/>
    <w:rsid w:val="00586718"/>
    <w:rsid w:val="00586924"/>
    <w:rsid w:val="00592C49"/>
    <w:rsid w:val="0059757A"/>
    <w:rsid w:val="005A0776"/>
    <w:rsid w:val="005A0DB3"/>
    <w:rsid w:val="005A1685"/>
    <w:rsid w:val="005B2D05"/>
    <w:rsid w:val="005B5923"/>
    <w:rsid w:val="005B65D0"/>
    <w:rsid w:val="005C2E20"/>
    <w:rsid w:val="005D0918"/>
    <w:rsid w:val="005D77FC"/>
    <w:rsid w:val="005E5487"/>
    <w:rsid w:val="005E7F8A"/>
    <w:rsid w:val="00603B9F"/>
    <w:rsid w:val="00604D01"/>
    <w:rsid w:val="00614DE0"/>
    <w:rsid w:val="00615576"/>
    <w:rsid w:val="0061591B"/>
    <w:rsid w:val="00617F9A"/>
    <w:rsid w:val="006203D2"/>
    <w:rsid w:val="00625873"/>
    <w:rsid w:val="00630ED4"/>
    <w:rsid w:val="006370EC"/>
    <w:rsid w:val="00650F96"/>
    <w:rsid w:val="006510C4"/>
    <w:rsid w:val="00651801"/>
    <w:rsid w:val="00654342"/>
    <w:rsid w:val="0065681B"/>
    <w:rsid w:val="00660A86"/>
    <w:rsid w:val="006620B1"/>
    <w:rsid w:val="00664859"/>
    <w:rsid w:val="00664F8C"/>
    <w:rsid w:val="00666383"/>
    <w:rsid w:val="00666A46"/>
    <w:rsid w:val="00671EAE"/>
    <w:rsid w:val="00674884"/>
    <w:rsid w:val="00676A43"/>
    <w:rsid w:val="0068061F"/>
    <w:rsid w:val="006932DF"/>
    <w:rsid w:val="006939E4"/>
    <w:rsid w:val="00694896"/>
    <w:rsid w:val="006A0526"/>
    <w:rsid w:val="006A057D"/>
    <w:rsid w:val="006A0B53"/>
    <w:rsid w:val="006A3608"/>
    <w:rsid w:val="006A4FDC"/>
    <w:rsid w:val="006A702F"/>
    <w:rsid w:val="006B3527"/>
    <w:rsid w:val="006B3D3B"/>
    <w:rsid w:val="006B6B40"/>
    <w:rsid w:val="006C281B"/>
    <w:rsid w:val="006C30D2"/>
    <w:rsid w:val="006D04AF"/>
    <w:rsid w:val="006D145F"/>
    <w:rsid w:val="006E229D"/>
    <w:rsid w:val="006F01BE"/>
    <w:rsid w:val="006F1481"/>
    <w:rsid w:val="006F1DCF"/>
    <w:rsid w:val="006F728B"/>
    <w:rsid w:val="0070009E"/>
    <w:rsid w:val="007052B6"/>
    <w:rsid w:val="00706456"/>
    <w:rsid w:val="007066B2"/>
    <w:rsid w:val="00707425"/>
    <w:rsid w:val="007161DC"/>
    <w:rsid w:val="00716392"/>
    <w:rsid w:val="0072461B"/>
    <w:rsid w:val="00724992"/>
    <w:rsid w:val="007409CC"/>
    <w:rsid w:val="0074224F"/>
    <w:rsid w:val="007500BD"/>
    <w:rsid w:val="007543AD"/>
    <w:rsid w:val="007664AB"/>
    <w:rsid w:val="00767B95"/>
    <w:rsid w:val="00771179"/>
    <w:rsid w:val="0077626F"/>
    <w:rsid w:val="007849D1"/>
    <w:rsid w:val="00786EB3"/>
    <w:rsid w:val="00790BE0"/>
    <w:rsid w:val="007A6144"/>
    <w:rsid w:val="007A6418"/>
    <w:rsid w:val="007A7C3D"/>
    <w:rsid w:val="007B2CF3"/>
    <w:rsid w:val="007B48BF"/>
    <w:rsid w:val="007B6AE7"/>
    <w:rsid w:val="007C0CF8"/>
    <w:rsid w:val="007C1337"/>
    <w:rsid w:val="007C4558"/>
    <w:rsid w:val="007D6939"/>
    <w:rsid w:val="007D6F07"/>
    <w:rsid w:val="007E2768"/>
    <w:rsid w:val="007E3A82"/>
    <w:rsid w:val="007E49ED"/>
    <w:rsid w:val="007F415B"/>
    <w:rsid w:val="008031BD"/>
    <w:rsid w:val="00804E00"/>
    <w:rsid w:val="00805243"/>
    <w:rsid w:val="00807FCC"/>
    <w:rsid w:val="008126A9"/>
    <w:rsid w:val="00820656"/>
    <w:rsid w:val="0083113E"/>
    <w:rsid w:val="008328AE"/>
    <w:rsid w:val="00834A49"/>
    <w:rsid w:val="00836EB5"/>
    <w:rsid w:val="0083754F"/>
    <w:rsid w:val="008419AE"/>
    <w:rsid w:val="00842BD1"/>
    <w:rsid w:val="00842D53"/>
    <w:rsid w:val="00843276"/>
    <w:rsid w:val="00847D02"/>
    <w:rsid w:val="00853F5A"/>
    <w:rsid w:val="008565BA"/>
    <w:rsid w:val="00856919"/>
    <w:rsid w:val="00856E4E"/>
    <w:rsid w:val="00864643"/>
    <w:rsid w:val="00875999"/>
    <w:rsid w:val="00875BED"/>
    <w:rsid w:val="008765CD"/>
    <w:rsid w:val="00876BE4"/>
    <w:rsid w:val="00877164"/>
    <w:rsid w:val="00883974"/>
    <w:rsid w:val="008A138A"/>
    <w:rsid w:val="008A2AA6"/>
    <w:rsid w:val="008A2C81"/>
    <w:rsid w:val="008A550E"/>
    <w:rsid w:val="008A6A8F"/>
    <w:rsid w:val="008B52BA"/>
    <w:rsid w:val="008B6839"/>
    <w:rsid w:val="008C59F0"/>
    <w:rsid w:val="008C7009"/>
    <w:rsid w:val="008D2F8B"/>
    <w:rsid w:val="008D3B22"/>
    <w:rsid w:val="008D43E0"/>
    <w:rsid w:val="008E4494"/>
    <w:rsid w:val="008F257A"/>
    <w:rsid w:val="00904868"/>
    <w:rsid w:val="00905E1D"/>
    <w:rsid w:val="00906ACF"/>
    <w:rsid w:val="00913B1F"/>
    <w:rsid w:val="00913BEF"/>
    <w:rsid w:val="00913D79"/>
    <w:rsid w:val="00914588"/>
    <w:rsid w:val="00914BFE"/>
    <w:rsid w:val="00914D03"/>
    <w:rsid w:val="009212A0"/>
    <w:rsid w:val="0092593D"/>
    <w:rsid w:val="00927DCC"/>
    <w:rsid w:val="0093048A"/>
    <w:rsid w:val="00950960"/>
    <w:rsid w:val="00951423"/>
    <w:rsid w:val="00955DC8"/>
    <w:rsid w:val="009572DD"/>
    <w:rsid w:val="00960233"/>
    <w:rsid w:val="009719A7"/>
    <w:rsid w:val="00971B73"/>
    <w:rsid w:val="00971C12"/>
    <w:rsid w:val="009767AD"/>
    <w:rsid w:val="00976A99"/>
    <w:rsid w:val="009809EC"/>
    <w:rsid w:val="00985279"/>
    <w:rsid w:val="00986ED6"/>
    <w:rsid w:val="009974A0"/>
    <w:rsid w:val="009A1B4B"/>
    <w:rsid w:val="009A5870"/>
    <w:rsid w:val="009B0AA8"/>
    <w:rsid w:val="009B164E"/>
    <w:rsid w:val="009B382D"/>
    <w:rsid w:val="009C09FE"/>
    <w:rsid w:val="009D0D74"/>
    <w:rsid w:val="009D35D2"/>
    <w:rsid w:val="009D701D"/>
    <w:rsid w:val="009D77C8"/>
    <w:rsid w:val="009F2868"/>
    <w:rsid w:val="009F3033"/>
    <w:rsid w:val="009F7DA9"/>
    <w:rsid w:val="00A01591"/>
    <w:rsid w:val="00A02319"/>
    <w:rsid w:val="00A02449"/>
    <w:rsid w:val="00A11C0C"/>
    <w:rsid w:val="00A12CD7"/>
    <w:rsid w:val="00A342A7"/>
    <w:rsid w:val="00A34B00"/>
    <w:rsid w:val="00A34D8B"/>
    <w:rsid w:val="00A41168"/>
    <w:rsid w:val="00A50699"/>
    <w:rsid w:val="00A539C5"/>
    <w:rsid w:val="00A646C3"/>
    <w:rsid w:val="00A7017C"/>
    <w:rsid w:val="00A72D89"/>
    <w:rsid w:val="00A73082"/>
    <w:rsid w:val="00A84025"/>
    <w:rsid w:val="00A841C9"/>
    <w:rsid w:val="00A91729"/>
    <w:rsid w:val="00A95F11"/>
    <w:rsid w:val="00AA4CD0"/>
    <w:rsid w:val="00AA5538"/>
    <w:rsid w:val="00AB652F"/>
    <w:rsid w:val="00AC2E53"/>
    <w:rsid w:val="00AC37FD"/>
    <w:rsid w:val="00AC4C91"/>
    <w:rsid w:val="00AC4DE4"/>
    <w:rsid w:val="00AD6606"/>
    <w:rsid w:val="00AD6C2F"/>
    <w:rsid w:val="00AE7508"/>
    <w:rsid w:val="00AF61D6"/>
    <w:rsid w:val="00AF6A82"/>
    <w:rsid w:val="00AF72E9"/>
    <w:rsid w:val="00B019C3"/>
    <w:rsid w:val="00B039BC"/>
    <w:rsid w:val="00B044F5"/>
    <w:rsid w:val="00B067B0"/>
    <w:rsid w:val="00B077B5"/>
    <w:rsid w:val="00B12FD4"/>
    <w:rsid w:val="00B1386F"/>
    <w:rsid w:val="00B16C4A"/>
    <w:rsid w:val="00B222BD"/>
    <w:rsid w:val="00B31218"/>
    <w:rsid w:val="00B313E4"/>
    <w:rsid w:val="00B34919"/>
    <w:rsid w:val="00B34CA4"/>
    <w:rsid w:val="00B35A05"/>
    <w:rsid w:val="00B41C6F"/>
    <w:rsid w:val="00B51A46"/>
    <w:rsid w:val="00B54074"/>
    <w:rsid w:val="00B54F8F"/>
    <w:rsid w:val="00B649FC"/>
    <w:rsid w:val="00B650E4"/>
    <w:rsid w:val="00B66254"/>
    <w:rsid w:val="00B7211A"/>
    <w:rsid w:val="00B80E65"/>
    <w:rsid w:val="00B8262A"/>
    <w:rsid w:val="00B83B90"/>
    <w:rsid w:val="00BA5963"/>
    <w:rsid w:val="00BB4310"/>
    <w:rsid w:val="00BB5D5F"/>
    <w:rsid w:val="00BC1D4C"/>
    <w:rsid w:val="00BD30A6"/>
    <w:rsid w:val="00BD4838"/>
    <w:rsid w:val="00BD48CB"/>
    <w:rsid w:val="00BD6BEF"/>
    <w:rsid w:val="00BE2F61"/>
    <w:rsid w:val="00BE54B1"/>
    <w:rsid w:val="00BF173C"/>
    <w:rsid w:val="00C12186"/>
    <w:rsid w:val="00C15A88"/>
    <w:rsid w:val="00C2377A"/>
    <w:rsid w:val="00C30C83"/>
    <w:rsid w:val="00C453A1"/>
    <w:rsid w:val="00C51129"/>
    <w:rsid w:val="00C6168B"/>
    <w:rsid w:val="00C6645C"/>
    <w:rsid w:val="00C706DB"/>
    <w:rsid w:val="00C73ED7"/>
    <w:rsid w:val="00C838A5"/>
    <w:rsid w:val="00C8725E"/>
    <w:rsid w:val="00C9679C"/>
    <w:rsid w:val="00CA252F"/>
    <w:rsid w:val="00CA4F2C"/>
    <w:rsid w:val="00CB05EC"/>
    <w:rsid w:val="00CB4707"/>
    <w:rsid w:val="00CB5215"/>
    <w:rsid w:val="00CC1CBA"/>
    <w:rsid w:val="00CD112F"/>
    <w:rsid w:val="00CD2D36"/>
    <w:rsid w:val="00CD4D9F"/>
    <w:rsid w:val="00CD5412"/>
    <w:rsid w:val="00CD6BE5"/>
    <w:rsid w:val="00CE4902"/>
    <w:rsid w:val="00CE4DB7"/>
    <w:rsid w:val="00CF142F"/>
    <w:rsid w:val="00CF1502"/>
    <w:rsid w:val="00D00A1E"/>
    <w:rsid w:val="00D031EF"/>
    <w:rsid w:val="00D04DB1"/>
    <w:rsid w:val="00D17B45"/>
    <w:rsid w:val="00D31141"/>
    <w:rsid w:val="00D338CF"/>
    <w:rsid w:val="00D33DCF"/>
    <w:rsid w:val="00D40474"/>
    <w:rsid w:val="00D4051F"/>
    <w:rsid w:val="00D47B28"/>
    <w:rsid w:val="00D5331E"/>
    <w:rsid w:val="00D54E7E"/>
    <w:rsid w:val="00D55E14"/>
    <w:rsid w:val="00D57D5A"/>
    <w:rsid w:val="00D67192"/>
    <w:rsid w:val="00D82B29"/>
    <w:rsid w:val="00D84B30"/>
    <w:rsid w:val="00D854D3"/>
    <w:rsid w:val="00D909F8"/>
    <w:rsid w:val="00D91244"/>
    <w:rsid w:val="00DA7C83"/>
    <w:rsid w:val="00DB11A5"/>
    <w:rsid w:val="00DB2803"/>
    <w:rsid w:val="00DC4A2C"/>
    <w:rsid w:val="00DD0171"/>
    <w:rsid w:val="00DD55B1"/>
    <w:rsid w:val="00DE1075"/>
    <w:rsid w:val="00DE16EF"/>
    <w:rsid w:val="00DE3086"/>
    <w:rsid w:val="00DF4E27"/>
    <w:rsid w:val="00E00A73"/>
    <w:rsid w:val="00E0659D"/>
    <w:rsid w:val="00E06F8D"/>
    <w:rsid w:val="00E116B9"/>
    <w:rsid w:val="00E201D9"/>
    <w:rsid w:val="00E22B7B"/>
    <w:rsid w:val="00E25B9D"/>
    <w:rsid w:val="00E33221"/>
    <w:rsid w:val="00E43CAE"/>
    <w:rsid w:val="00E45D05"/>
    <w:rsid w:val="00E45F7A"/>
    <w:rsid w:val="00E46BAE"/>
    <w:rsid w:val="00E60FCA"/>
    <w:rsid w:val="00E635F6"/>
    <w:rsid w:val="00E637B7"/>
    <w:rsid w:val="00E63D0E"/>
    <w:rsid w:val="00E6628F"/>
    <w:rsid w:val="00E84020"/>
    <w:rsid w:val="00E85997"/>
    <w:rsid w:val="00E90886"/>
    <w:rsid w:val="00E9695E"/>
    <w:rsid w:val="00E96BBC"/>
    <w:rsid w:val="00EA088C"/>
    <w:rsid w:val="00EA45B9"/>
    <w:rsid w:val="00EA5F21"/>
    <w:rsid w:val="00EB21B6"/>
    <w:rsid w:val="00EC2C58"/>
    <w:rsid w:val="00ED70AD"/>
    <w:rsid w:val="00ED786A"/>
    <w:rsid w:val="00EE0243"/>
    <w:rsid w:val="00EE073F"/>
    <w:rsid w:val="00EE71E1"/>
    <w:rsid w:val="00EF32C8"/>
    <w:rsid w:val="00EF54A1"/>
    <w:rsid w:val="00EF6814"/>
    <w:rsid w:val="00F05F8B"/>
    <w:rsid w:val="00F07562"/>
    <w:rsid w:val="00F11383"/>
    <w:rsid w:val="00F14418"/>
    <w:rsid w:val="00F14C91"/>
    <w:rsid w:val="00F206AB"/>
    <w:rsid w:val="00F20FBB"/>
    <w:rsid w:val="00F2777B"/>
    <w:rsid w:val="00F30134"/>
    <w:rsid w:val="00F33EAC"/>
    <w:rsid w:val="00F42ABB"/>
    <w:rsid w:val="00F436AC"/>
    <w:rsid w:val="00F45397"/>
    <w:rsid w:val="00F46C9B"/>
    <w:rsid w:val="00F5029B"/>
    <w:rsid w:val="00F50929"/>
    <w:rsid w:val="00F50A34"/>
    <w:rsid w:val="00F536B3"/>
    <w:rsid w:val="00F57052"/>
    <w:rsid w:val="00F63ED4"/>
    <w:rsid w:val="00F659C5"/>
    <w:rsid w:val="00F72280"/>
    <w:rsid w:val="00F76BCE"/>
    <w:rsid w:val="00F86315"/>
    <w:rsid w:val="00FA4531"/>
    <w:rsid w:val="00FA4C69"/>
    <w:rsid w:val="00FB1251"/>
    <w:rsid w:val="00FC48EF"/>
    <w:rsid w:val="00FC68A3"/>
    <w:rsid w:val="00FD125C"/>
    <w:rsid w:val="00FE01D6"/>
    <w:rsid w:val="00FE6550"/>
    <w:rsid w:val="00FE7BDF"/>
    <w:rsid w:val="00FF0C29"/>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7871"/>
  <w15:chartTrackingRefBased/>
  <w15:docId w15:val="{1A6093DB-A4CD-4D5A-9CE1-8A76D833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3F"/>
  </w:style>
  <w:style w:type="paragraph" w:styleId="Ttulo1">
    <w:name w:val="heading 1"/>
    <w:basedOn w:val="Normal"/>
    <w:link w:val="Ttulo1Car"/>
    <w:uiPriority w:val="9"/>
    <w:qFormat/>
    <w:rsid w:val="00A4116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styleId="Refdecomentario">
    <w:name w:val="annotation reference"/>
    <w:basedOn w:val="Fuentedeprrafopredeter"/>
    <w:uiPriority w:val="99"/>
    <w:semiHidden/>
    <w:unhideWhenUsed/>
    <w:rsid w:val="0065681B"/>
    <w:rPr>
      <w:sz w:val="16"/>
      <w:szCs w:val="16"/>
    </w:rPr>
  </w:style>
  <w:style w:type="paragraph" w:styleId="Textocomentario">
    <w:name w:val="annotation text"/>
    <w:basedOn w:val="Normal"/>
    <w:link w:val="TextocomentarioCar"/>
    <w:uiPriority w:val="99"/>
    <w:semiHidden/>
    <w:unhideWhenUsed/>
    <w:rsid w:val="006568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681B"/>
    <w:rPr>
      <w:sz w:val="20"/>
      <w:szCs w:val="20"/>
    </w:rPr>
  </w:style>
  <w:style w:type="paragraph" w:styleId="Asuntodelcomentario">
    <w:name w:val="annotation subject"/>
    <w:basedOn w:val="Textocomentario"/>
    <w:next w:val="Textocomentario"/>
    <w:link w:val="AsuntodelcomentarioCar"/>
    <w:uiPriority w:val="99"/>
    <w:semiHidden/>
    <w:unhideWhenUsed/>
    <w:rsid w:val="0065681B"/>
    <w:rPr>
      <w:b/>
      <w:bCs/>
    </w:rPr>
  </w:style>
  <w:style w:type="character" w:customStyle="1" w:styleId="AsuntodelcomentarioCar">
    <w:name w:val="Asunto del comentario Car"/>
    <w:basedOn w:val="TextocomentarioCar"/>
    <w:link w:val="Asuntodelcomentario"/>
    <w:uiPriority w:val="99"/>
    <w:semiHidden/>
    <w:rsid w:val="0065681B"/>
    <w:rPr>
      <w:b/>
      <w:bCs/>
      <w:sz w:val="20"/>
      <w:szCs w:val="20"/>
    </w:rPr>
  </w:style>
  <w:style w:type="paragraph" w:styleId="Textodeglobo">
    <w:name w:val="Balloon Text"/>
    <w:basedOn w:val="Normal"/>
    <w:link w:val="TextodegloboCar"/>
    <w:uiPriority w:val="99"/>
    <w:semiHidden/>
    <w:unhideWhenUsed/>
    <w:rsid w:val="006568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681B"/>
    <w:rPr>
      <w:rFonts w:ascii="Segoe UI" w:hAnsi="Segoe UI" w:cs="Segoe UI"/>
      <w:sz w:val="18"/>
      <w:szCs w:val="18"/>
    </w:rPr>
  </w:style>
  <w:style w:type="character" w:customStyle="1" w:styleId="Ttulo1Car">
    <w:name w:val="Título 1 Car"/>
    <w:basedOn w:val="Fuentedeprrafopredeter"/>
    <w:link w:val="Ttulo1"/>
    <w:uiPriority w:val="9"/>
    <w:rsid w:val="00A41168"/>
    <w:rPr>
      <w:rFonts w:ascii="Times New Roman" w:eastAsia="Times New Roman" w:hAnsi="Times New Roman" w:cs="Times New Roman"/>
      <w:b/>
      <w:bCs/>
      <w:kern w:val="36"/>
      <w:sz w:val="48"/>
      <w:szCs w:val="48"/>
      <w:lang w:val="es-EC" w:eastAsia="es-EC"/>
    </w:rPr>
  </w:style>
  <w:style w:type="paragraph" w:customStyle="1" w:styleId="Pa1">
    <w:name w:val="Pa1"/>
    <w:basedOn w:val="Normal"/>
    <w:next w:val="Normal"/>
    <w:uiPriority w:val="99"/>
    <w:rsid w:val="005E7F8A"/>
    <w:pPr>
      <w:autoSpaceDE w:val="0"/>
      <w:autoSpaceDN w:val="0"/>
      <w:adjustRightInd w:val="0"/>
      <w:spacing w:after="0" w:line="221" w:lineRule="atLeast"/>
    </w:pPr>
    <w:rPr>
      <w:rFonts w:ascii="Janson Text" w:hAnsi="Janson Text"/>
      <w:sz w:val="24"/>
      <w:szCs w:val="24"/>
      <w:lang w:val="es-EC"/>
    </w:rPr>
  </w:style>
  <w:style w:type="character" w:customStyle="1" w:styleId="A4">
    <w:name w:val="A4"/>
    <w:uiPriority w:val="99"/>
    <w:rsid w:val="005E7F8A"/>
    <w:rPr>
      <w:rFonts w:cs="Janson Text"/>
      <w:color w:val="000000"/>
      <w:sz w:val="32"/>
      <w:szCs w:val="32"/>
    </w:rPr>
  </w:style>
  <w:style w:type="paragraph" w:styleId="Sinespaciado">
    <w:name w:val="No Spacing"/>
    <w:uiPriority w:val="1"/>
    <w:qFormat/>
    <w:rsid w:val="00EE0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314">
      <w:bodyDiv w:val="1"/>
      <w:marLeft w:val="0"/>
      <w:marRight w:val="0"/>
      <w:marTop w:val="0"/>
      <w:marBottom w:val="0"/>
      <w:divBdr>
        <w:top w:val="none" w:sz="0" w:space="0" w:color="auto"/>
        <w:left w:val="none" w:sz="0" w:space="0" w:color="auto"/>
        <w:bottom w:val="none" w:sz="0" w:space="0" w:color="auto"/>
        <w:right w:val="none" w:sz="0" w:space="0" w:color="auto"/>
      </w:divBdr>
    </w:div>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39620759">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245193541">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18727661">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685012661">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817302708">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1978144053">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miniodelasciencias.com/ojs/index.php/es/article/view/4002" TargetMode="External"/><Relationship Id="rId18" Type="http://schemas.openxmlformats.org/officeDocument/2006/relationships/hyperlink" Target="https://doi.org/10.48175/ijarsct-9466" TargetMode="External"/><Relationship Id="rId26" Type="http://schemas.openxmlformats.org/officeDocument/2006/relationships/hyperlink" Target="https://doi.org/10.3102/003465430298487" TargetMode="External"/><Relationship Id="rId39" Type="http://schemas.openxmlformats.org/officeDocument/2006/relationships/hyperlink" Target="https://doi.org/10.1007/s42438-020-00166-9" TargetMode="External"/><Relationship Id="rId21" Type="http://schemas.openxmlformats.org/officeDocument/2006/relationships/hyperlink" Target="https://www.redalyc.org/journal/3314/331463171002/html/" TargetMode="External"/><Relationship Id="rId34" Type="http://schemas.openxmlformats.org/officeDocument/2006/relationships/hyperlink" Target="https://doi.org/10.22201/iisue.24486167e.2023.Especial.61692" TargetMode="External"/><Relationship Id="rId42" Type="http://schemas.openxmlformats.org/officeDocument/2006/relationships/hyperlink" Target="https://archive.org/stream/KnowingKnowledge/KnowingKnowledge_djvu.tx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9282/reincisol.V3(5)1367-1385" TargetMode="External"/><Relationship Id="rId29" Type="http://schemas.openxmlformats.org/officeDocument/2006/relationships/hyperlink" Target="https://doi.org/10.26562/irjcs.2023.v1005.01" TargetMode="External"/><Relationship Id="rId11" Type="http://schemas.openxmlformats.org/officeDocument/2006/relationships/hyperlink" Target="https://doi.org/10.5430/ijhe.v9n3p145" TargetMode="External"/><Relationship Id="rId24" Type="http://schemas.openxmlformats.org/officeDocument/2006/relationships/hyperlink" Target="https://www.youtube.com/watch?v=UfQYFSuDYhg" TargetMode="External"/><Relationship Id="rId32" Type="http://schemas.openxmlformats.org/officeDocument/2006/relationships/hyperlink" Target="https://doi.org/10.36253/jlis.it-566" TargetMode="External"/><Relationship Id="rId37" Type="http://schemas.openxmlformats.org/officeDocument/2006/relationships/hyperlink" Target="https://www.youtube.com/watch?v=EUaj6vxC9Ag" TargetMode="External"/><Relationship Id="rId40" Type="http://schemas.openxmlformats.org/officeDocument/2006/relationships/hyperlink" Target="https://doi.org/10.48550/arxiv.2309.01809" TargetMode="External"/><Relationship Id="rId45" Type="http://schemas.openxmlformats.org/officeDocument/2006/relationships/hyperlink" Target="https://www.redalyc.org/articulo.oa?id=275031898065" TargetMode="External"/><Relationship Id="rId5" Type="http://schemas.openxmlformats.org/officeDocument/2006/relationships/webSettings" Target="webSettings.xml"/><Relationship Id="rId15" Type="http://schemas.openxmlformats.org/officeDocument/2006/relationships/hyperlink" Target="https://doi.org/10.2139/ssrn.4337484" TargetMode="External"/><Relationship Id="rId23" Type="http://schemas.openxmlformats.org/officeDocument/2006/relationships/hyperlink" Target="https://doi.org/10.3390/educsci13111109" TargetMode="External"/><Relationship Id="rId28" Type="http://schemas.openxmlformats.org/officeDocument/2006/relationships/hyperlink" Target="https://doi.org/10.15354/sief.23.re202" TargetMode="External"/><Relationship Id="rId36" Type="http://schemas.openxmlformats.org/officeDocument/2006/relationships/hyperlink" Target="https://doi.org/10.31992/0869-3617-2023-32-6-19-37" TargetMode="External"/><Relationship Id="rId49" Type="http://schemas.openxmlformats.org/officeDocument/2006/relationships/fontTable" Target="fontTable.xml"/><Relationship Id="rId10" Type="http://schemas.openxmlformats.org/officeDocument/2006/relationships/hyperlink" Target="https://doi.org/10.1057/s41599-023-01787-8" TargetMode="External"/><Relationship Id="rId19" Type="http://schemas.openxmlformats.org/officeDocument/2006/relationships/hyperlink" Target="https://doi.org/10.15354/sief.23.co081" TargetMode="External"/><Relationship Id="rId31" Type="http://schemas.openxmlformats.org/officeDocument/2006/relationships/hyperlink" Target="https://aclanthology.org/2024.acl-long.279/" TargetMode="External"/><Relationship Id="rId44" Type="http://schemas.openxmlformats.org/officeDocument/2006/relationships/hyperlink" Target="https://www.ifc.org/content/dam/ifc/doc/mgrt/202009-covid-19-impact-disruptive-tech-em.pdf" TargetMode="External"/><Relationship Id="rId4" Type="http://schemas.openxmlformats.org/officeDocument/2006/relationships/settings" Target="settings.xml"/><Relationship Id="rId9" Type="http://schemas.openxmlformats.org/officeDocument/2006/relationships/hyperlink" Target="mailto:daniel.paredes@ueb.edu.ec" TargetMode="External"/><Relationship Id="rId14" Type="http://schemas.openxmlformats.org/officeDocument/2006/relationships/hyperlink" Target="https://doi.org/10.5944/ried.25.1.31533" TargetMode="External"/><Relationship Id="rId22" Type="http://schemas.openxmlformats.org/officeDocument/2006/relationships/hyperlink" Target="https://doi.org/10.31874/2520-6702-2023-15-66-82" TargetMode="External"/><Relationship Id="rId27" Type="http://schemas.openxmlformats.org/officeDocument/2006/relationships/hyperlink" Target="https://dominiodelasciencias.com/ojs/index.php/es/article/view/4002" TargetMode="External"/><Relationship Id="rId30" Type="http://schemas.openxmlformats.org/officeDocument/2006/relationships/hyperlink" Target="https://doi.org/10.1109/ICDT57929.2023.10151129" TargetMode="External"/><Relationship Id="rId35" Type="http://schemas.openxmlformats.org/officeDocument/2006/relationships/hyperlink" Target="https://doi.org/10.1109/GlobConPT57482.2022.9938243" TargetMode="External"/><Relationship Id="rId43" Type="http://schemas.openxmlformats.org/officeDocument/2006/relationships/hyperlink" Target="https://doi.org/10.19044/ejes.v10no1a17" TargetMode="External"/><Relationship Id="rId48" Type="http://schemas.openxmlformats.org/officeDocument/2006/relationships/footer" Target="footer1.xml"/><Relationship Id="rId8" Type="http://schemas.openxmlformats.org/officeDocument/2006/relationships/hyperlink" Target="about:blank" TargetMode="External"/><Relationship Id="rId3" Type="http://schemas.openxmlformats.org/officeDocument/2006/relationships/styles" Target="styles.xml"/><Relationship Id="rId12" Type="http://schemas.openxmlformats.org/officeDocument/2006/relationships/hyperlink" Target="https://doi.org/10.56712/latam.v5i3.2061" TargetMode="External"/><Relationship Id="rId17" Type="http://schemas.openxmlformats.org/officeDocument/2006/relationships/hyperlink" Target="https://doi.org/10.3390/su151712921" TargetMode="External"/><Relationship Id="rId25" Type="http://schemas.openxmlformats.org/officeDocument/2006/relationships/hyperlink" Target="https://gupea.ub.gu.se/handle/2077/82097" TargetMode="External"/><Relationship Id="rId33" Type="http://schemas.openxmlformats.org/officeDocument/2006/relationships/hyperlink" Target="https://doi.org/10.1016/j.caeai.2023.100139" TargetMode="External"/><Relationship Id="rId38" Type="http://schemas.openxmlformats.org/officeDocument/2006/relationships/hyperlink" Target="https://doi.org/10.51542/IJSCIA.V2I1.2" TargetMode="External"/><Relationship Id="rId46" Type="http://schemas.openxmlformats.org/officeDocument/2006/relationships/hyperlink" Target="https://boaciencia.org/index.php/scyeducacion/article/download/154/209" TargetMode="External"/><Relationship Id="rId20" Type="http://schemas.openxmlformats.org/officeDocument/2006/relationships/hyperlink" Target="https://www.cathydavidson.com/books/the-new-education/" TargetMode="External"/><Relationship Id="rId41" Type="http://schemas.openxmlformats.org/officeDocument/2006/relationships/hyperlink" Target="https://archive.org/details/KnowingKnowled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86009F18-3128-4CC9-BAE1-E063252E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5930</Words>
  <Characters>32616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Cheché</cp:lastModifiedBy>
  <cp:revision>8</cp:revision>
  <cp:lastPrinted>2024-10-25T04:09:00Z</cp:lastPrinted>
  <dcterms:created xsi:type="dcterms:W3CDTF">2024-10-30T00:47:00Z</dcterms:created>
  <dcterms:modified xsi:type="dcterms:W3CDTF">2024-10-31T15:09:00Z</dcterms:modified>
</cp:coreProperties>
</file>