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A3C9D" w14:textId="5F773D06" w:rsidR="004240D2" w:rsidRPr="007E73ED" w:rsidRDefault="004240D2" w:rsidP="00100364">
      <w:pPr>
        <w:spacing w:after="120" w:line="360" w:lineRule="auto"/>
        <w:jc w:val="both"/>
        <w:rPr>
          <w:rFonts w:ascii="Times New Roman" w:hAnsi="Times New Roman" w:cs="Times New Roman"/>
          <w:b/>
          <w:bCs/>
          <w:sz w:val="28"/>
          <w:szCs w:val="28"/>
        </w:rPr>
      </w:pPr>
      <w:r w:rsidRPr="004240D2">
        <w:rPr>
          <w:rFonts w:ascii="Times New Roman" w:hAnsi="Times New Roman" w:cs="Times New Roman"/>
          <w:b/>
          <w:bCs/>
          <w:sz w:val="28"/>
          <w:szCs w:val="28"/>
        </w:rPr>
        <w:t>Valoración</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de</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microorganismos</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eficientes</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para</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manejo</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orgánico</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de</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hortalizas</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en</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el</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cantón</w:t>
      </w:r>
      <w:r w:rsidR="00855129">
        <w:rPr>
          <w:rFonts w:ascii="Times New Roman" w:hAnsi="Times New Roman" w:cs="Times New Roman"/>
          <w:b/>
          <w:bCs/>
          <w:sz w:val="28"/>
          <w:szCs w:val="28"/>
        </w:rPr>
        <w:t xml:space="preserve"> </w:t>
      </w:r>
      <w:r w:rsidRPr="004240D2">
        <w:rPr>
          <w:rFonts w:ascii="Times New Roman" w:hAnsi="Times New Roman" w:cs="Times New Roman"/>
          <w:b/>
          <w:bCs/>
          <w:sz w:val="28"/>
          <w:szCs w:val="28"/>
        </w:rPr>
        <w:t>Chone</w:t>
      </w:r>
      <w:r w:rsidRPr="007E73ED">
        <w:rPr>
          <w:rFonts w:ascii="Times New Roman" w:hAnsi="Times New Roman" w:cs="Times New Roman"/>
          <w:b/>
          <w:bCs/>
          <w:sz w:val="28"/>
          <w:szCs w:val="28"/>
        </w:rPr>
        <w:t>.</w:t>
      </w:r>
    </w:p>
    <w:p w14:paraId="57D7B774" w14:textId="5329197A" w:rsidR="009D77C8" w:rsidRPr="007E73ED" w:rsidRDefault="004240D2" w:rsidP="00100364">
      <w:pPr>
        <w:spacing w:after="120" w:line="360" w:lineRule="auto"/>
        <w:jc w:val="both"/>
        <w:rPr>
          <w:rFonts w:ascii="Times New Roman" w:hAnsi="Times New Roman" w:cs="Times New Roman"/>
          <w:b/>
          <w:bCs/>
          <w:sz w:val="24"/>
          <w:szCs w:val="24"/>
          <w:lang w:val="en-US"/>
        </w:rPr>
      </w:pPr>
      <w:r w:rsidRPr="007E73ED">
        <w:rPr>
          <w:rFonts w:ascii="Times New Roman" w:hAnsi="Times New Roman" w:cs="Times New Roman"/>
          <w:b/>
          <w:bCs/>
          <w:sz w:val="24"/>
          <w:szCs w:val="24"/>
          <w:lang w:val="en-US"/>
        </w:rPr>
        <w:t>Evaluation</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of</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efficient</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microorganisms</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for</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organic</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vegetable</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management</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in</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the</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Chone</w:t>
      </w:r>
      <w:r w:rsidR="00855129">
        <w:rPr>
          <w:rFonts w:ascii="Times New Roman" w:hAnsi="Times New Roman" w:cs="Times New Roman"/>
          <w:b/>
          <w:bCs/>
          <w:sz w:val="24"/>
          <w:szCs w:val="24"/>
          <w:lang w:val="en-US"/>
        </w:rPr>
        <w:t xml:space="preserve"> </w:t>
      </w:r>
      <w:r w:rsidRPr="007E73ED">
        <w:rPr>
          <w:rFonts w:ascii="Times New Roman" w:hAnsi="Times New Roman" w:cs="Times New Roman"/>
          <w:b/>
          <w:bCs/>
          <w:sz w:val="24"/>
          <w:szCs w:val="24"/>
          <w:lang w:val="en-US"/>
        </w:rPr>
        <w:t>canton</w:t>
      </w:r>
      <w:r w:rsidR="009D77C8" w:rsidRPr="00226E6E">
        <w:rPr>
          <w:rFonts w:ascii="Times New Roman" w:hAnsi="Times New Roman" w:cs="Times New Roman"/>
          <w:b/>
          <w:bCs/>
          <w:sz w:val="24"/>
          <w:szCs w:val="24"/>
          <w:lang w:val="en-US"/>
        </w:rPr>
        <w:t>.</w:t>
      </w:r>
    </w:p>
    <w:p w14:paraId="376655F7" w14:textId="0674A7B4" w:rsidR="009D77C8" w:rsidRPr="009D77C8" w:rsidRDefault="004240D2" w:rsidP="00E81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w:t>
      </w:r>
      <w:r w:rsidR="00855129">
        <w:rPr>
          <w:rFonts w:ascii="Times New Roman" w:hAnsi="Times New Roman" w:cs="Times New Roman"/>
          <w:sz w:val="24"/>
          <w:szCs w:val="24"/>
        </w:rPr>
        <w:t xml:space="preserve"> </w:t>
      </w:r>
      <w:proofErr w:type="spellStart"/>
      <w:r>
        <w:rPr>
          <w:rFonts w:ascii="Times New Roman" w:hAnsi="Times New Roman" w:cs="Times New Roman"/>
          <w:sz w:val="24"/>
          <w:szCs w:val="24"/>
        </w:rPr>
        <w:t>Heradio</w:t>
      </w:r>
      <w:proofErr w:type="spellEnd"/>
      <w:r w:rsidR="00855129">
        <w:rPr>
          <w:rFonts w:ascii="Times New Roman" w:hAnsi="Times New Roman" w:cs="Times New Roman"/>
          <w:sz w:val="24"/>
          <w:szCs w:val="24"/>
        </w:rPr>
        <w:t xml:space="preserve"> </w:t>
      </w:r>
      <w:r>
        <w:rPr>
          <w:rFonts w:ascii="Times New Roman" w:hAnsi="Times New Roman" w:cs="Times New Roman"/>
          <w:sz w:val="24"/>
          <w:szCs w:val="24"/>
        </w:rPr>
        <w:t>Muñoz</w:t>
      </w:r>
      <w:r w:rsidR="00855129">
        <w:rPr>
          <w:rFonts w:ascii="Times New Roman" w:hAnsi="Times New Roman" w:cs="Times New Roman"/>
          <w:sz w:val="24"/>
          <w:szCs w:val="24"/>
        </w:rPr>
        <w:t xml:space="preserve"> </w:t>
      </w:r>
      <w:r>
        <w:rPr>
          <w:rFonts w:ascii="Times New Roman" w:hAnsi="Times New Roman" w:cs="Times New Roman"/>
          <w:sz w:val="24"/>
          <w:szCs w:val="24"/>
        </w:rPr>
        <w:t>Loor</w:t>
      </w:r>
      <w:r w:rsidR="00855129">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(1)</w:t>
      </w:r>
    </w:p>
    <w:p w14:paraId="6BFCBD98" w14:textId="4BF15F48" w:rsidR="009D77C8" w:rsidRPr="009D77C8" w:rsidRDefault="004240D2" w:rsidP="00E811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Alexandra</w:t>
      </w:r>
      <w:r w:rsidR="00855129">
        <w:rPr>
          <w:rFonts w:ascii="Times New Roman" w:hAnsi="Times New Roman" w:cs="Times New Roman"/>
          <w:sz w:val="24"/>
          <w:szCs w:val="24"/>
        </w:rPr>
        <w:t xml:space="preserve"> </w:t>
      </w:r>
      <w:r>
        <w:rPr>
          <w:rFonts w:ascii="Times New Roman" w:hAnsi="Times New Roman" w:cs="Times New Roman"/>
          <w:sz w:val="24"/>
          <w:szCs w:val="24"/>
        </w:rPr>
        <w:t>Estefanía</w:t>
      </w:r>
      <w:r w:rsidR="00855129">
        <w:rPr>
          <w:rFonts w:ascii="Times New Roman" w:hAnsi="Times New Roman" w:cs="Times New Roman"/>
          <w:sz w:val="24"/>
          <w:szCs w:val="24"/>
        </w:rPr>
        <w:t xml:space="preserve"> </w:t>
      </w:r>
      <w:r>
        <w:rPr>
          <w:rFonts w:ascii="Times New Roman" w:hAnsi="Times New Roman" w:cs="Times New Roman"/>
          <w:sz w:val="24"/>
          <w:szCs w:val="24"/>
        </w:rPr>
        <w:t>Vélez</w:t>
      </w:r>
      <w:r w:rsidR="00855129">
        <w:rPr>
          <w:rFonts w:ascii="Times New Roman" w:hAnsi="Times New Roman" w:cs="Times New Roman"/>
          <w:sz w:val="24"/>
          <w:szCs w:val="24"/>
        </w:rPr>
        <w:t xml:space="preserve"> </w:t>
      </w:r>
      <w:r>
        <w:rPr>
          <w:rFonts w:ascii="Times New Roman" w:hAnsi="Times New Roman" w:cs="Times New Roman"/>
          <w:sz w:val="24"/>
          <w:szCs w:val="24"/>
        </w:rPr>
        <w:t>López</w:t>
      </w:r>
      <w:r w:rsidR="00855129">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(2)</w:t>
      </w:r>
    </w:p>
    <w:p w14:paraId="7D89FF21" w14:textId="2B12256B" w:rsidR="004240D2" w:rsidRPr="009D77C8" w:rsidRDefault="004240D2" w:rsidP="00100364">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w:t>
      </w:r>
      <w:r w:rsidR="00855129">
        <w:rPr>
          <w:rFonts w:ascii="Times New Roman" w:hAnsi="Times New Roman" w:cs="Times New Roman"/>
          <w:sz w:val="24"/>
          <w:szCs w:val="24"/>
        </w:rPr>
        <w:t xml:space="preserve"> </w:t>
      </w:r>
      <w:r w:rsidRPr="009D77C8">
        <w:rPr>
          <w:rFonts w:ascii="Times New Roman" w:hAnsi="Times New Roman" w:cs="Times New Roman"/>
          <w:sz w:val="24"/>
          <w:szCs w:val="24"/>
        </w:rPr>
        <w:t>Universidad</w:t>
      </w:r>
      <w:r w:rsidR="00855129">
        <w:rPr>
          <w:rFonts w:ascii="Times New Roman" w:hAnsi="Times New Roman" w:cs="Times New Roman"/>
          <w:sz w:val="24"/>
          <w:szCs w:val="24"/>
        </w:rPr>
        <w:t xml:space="preserve"> </w:t>
      </w:r>
      <w:r>
        <w:rPr>
          <w:rFonts w:ascii="Times New Roman" w:hAnsi="Times New Roman" w:cs="Times New Roman"/>
          <w:sz w:val="24"/>
          <w:szCs w:val="24"/>
        </w:rPr>
        <w:t>Laica</w:t>
      </w:r>
      <w:r w:rsidR="00855129">
        <w:rPr>
          <w:rFonts w:ascii="Times New Roman" w:hAnsi="Times New Roman" w:cs="Times New Roman"/>
          <w:sz w:val="24"/>
          <w:szCs w:val="24"/>
        </w:rPr>
        <w:t xml:space="preserve"> </w:t>
      </w:r>
      <w:r>
        <w:rPr>
          <w:rFonts w:ascii="Times New Roman" w:hAnsi="Times New Roman" w:cs="Times New Roman"/>
          <w:sz w:val="24"/>
          <w:szCs w:val="24"/>
        </w:rPr>
        <w:t>Eloy</w:t>
      </w:r>
      <w:r w:rsidR="00855129">
        <w:rPr>
          <w:rFonts w:ascii="Times New Roman" w:hAnsi="Times New Roman" w:cs="Times New Roman"/>
          <w:sz w:val="24"/>
          <w:szCs w:val="24"/>
        </w:rPr>
        <w:t xml:space="preserve"> </w:t>
      </w:r>
      <w:r>
        <w:rPr>
          <w:rFonts w:ascii="Times New Roman" w:hAnsi="Times New Roman" w:cs="Times New Roman"/>
          <w:sz w:val="24"/>
          <w:szCs w:val="24"/>
        </w:rPr>
        <w:t>Alfaro</w:t>
      </w:r>
      <w:r w:rsidR="00855129">
        <w:rPr>
          <w:rFonts w:ascii="Times New Roman" w:hAnsi="Times New Roman" w:cs="Times New Roman"/>
          <w:sz w:val="24"/>
          <w:szCs w:val="24"/>
        </w:rPr>
        <w:t xml:space="preserve"> </w:t>
      </w:r>
      <w:r>
        <w:rPr>
          <w:rFonts w:ascii="Times New Roman" w:hAnsi="Times New Roman" w:cs="Times New Roman"/>
          <w:sz w:val="24"/>
          <w:szCs w:val="24"/>
        </w:rPr>
        <w:t>de</w:t>
      </w:r>
      <w:r w:rsidR="00855129">
        <w:rPr>
          <w:rFonts w:ascii="Times New Roman" w:hAnsi="Times New Roman" w:cs="Times New Roman"/>
          <w:sz w:val="24"/>
          <w:szCs w:val="24"/>
        </w:rPr>
        <w:t xml:space="preserve"> </w:t>
      </w:r>
      <w:r>
        <w:rPr>
          <w:rFonts w:ascii="Times New Roman" w:hAnsi="Times New Roman" w:cs="Times New Roman"/>
          <w:sz w:val="24"/>
          <w:szCs w:val="24"/>
        </w:rPr>
        <w:t>Manabí</w:t>
      </w:r>
      <w:r w:rsidRPr="009D77C8">
        <w:rPr>
          <w:rFonts w:ascii="Times New Roman" w:hAnsi="Times New Roman" w:cs="Times New Roman"/>
          <w:sz w:val="24"/>
          <w:szCs w:val="24"/>
        </w:rPr>
        <w:t>,</w:t>
      </w:r>
      <w:r w:rsidR="00855129">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855129">
        <w:rPr>
          <w:rFonts w:ascii="Times New Roman" w:hAnsi="Times New Roman" w:cs="Times New Roman"/>
          <w:sz w:val="24"/>
          <w:szCs w:val="24"/>
        </w:rPr>
        <w:t xml:space="preserve"> </w:t>
      </w:r>
      <w:r w:rsidR="00100364">
        <w:rPr>
          <w:rFonts w:ascii="Times New Roman" w:hAnsi="Times New Roman" w:cs="Times New Roman"/>
          <w:sz w:val="24"/>
          <w:szCs w:val="24"/>
        </w:rPr>
        <w:t>e-mail:</w:t>
      </w:r>
      <w:r w:rsidR="00855129">
        <w:t xml:space="preserve"> </w:t>
      </w:r>
      <w:hyperlink r:id="rId8" w:history="1">
        <w:r w:rsidR="002764CC" w:rsidRPr="00B11E09">
          <w:rPr>
            <w:rStyle w:val="Hipervnculo"/>
            <w:rFonts w:ascii="Times New Roman" w:hAnsi="Times New Roman" w:cs="Times New Roman"/>
            <w:sz w:val="24"/>
            <w:szCs w:val="24"/>
          </w:rPr>
          <w:t>junior.m.loor@outlook.com</w:t>
        </w:r>
      </w:hyperlink>
    </w:p>
    <w:p w14:paraId="320D8708" w14:textId="283DE1E1" w:rsidR="004240D2" w:rsidRPr="008E02E8" w:rsidRDefault="004240D2" w:rsidP="00100364">
      <w:pPr>
        <w:spacing w:after="120" w:line="360" w:lineRule="auto"/>
        <w:rPr>
          <w:rFonts w:ascii="Times New Roman" w:eastAsia="Roboto" w:hAnsi="Times New Roman" w:cs="Times New Roman"/>
          <w:i/>
          <w:sz w:val="24"/>
          <w:szCs w:val="24"/>
        </w:rPr>
      </w:pPr>
      <w:r w:rsidRPr="009D77C8">
        <w:rPr>
          <w:rFonts w:ascii="Times New Roman" w:hAnsi="Times New Roman" w:cs="Times New Roman"/>
          <w:sz w:val="24"/>
          <w:szCs w:val="24"/>
        </w:rPr>
        <w:t>ORCID:</w:t>
      </w:r>
      <w:r w:rsidR="00855129">
        <w:rPr>
          <w:rFonts w:ascii="Times New Roman" w:hAnsi="Times New Roman" w:cs="Times New Roman"/>
          <w:sz w:val="24"/>
          <w:szCs w:val="24"/>
        </w:rPr>
        <w:t xml:space="preserve"> </w:t>
      </w:r>
      <w:hyperlink r:id="rId9" w:history="1">
        <w:r w:rsidRPr="00D57815">
          <w:rPr>
            <w:rStyle w:val="Hipervnculo"/>
            <w:rFonts w:ascii="Times New Roman" w:eastAsia="Roboto" w:hAnsi="Times New Roman" w:cs="Times New Roman"/>
            <w:iCs/>
            <w:sz w:val="24"/>
            <w:szCs w:val="24"/>
          </w:rPr>
          <w:t>https://orcid.org/0009-0004-1874-5390</w:t>
        </w:r>
      </w:hyperlink>
      <w:r w:rsidR="00855129">
        <w:rPr>
          <w:rFonts w:ascii="Times New Roman" w:eastAsia="Roboto" w:hAnsi="Times New Roman" w:cs="Times New Roman"/>
          <w:i/>
          <w:sz w:val="24"/>
          <w:szCs w:val="24"/>
        </w:rPr>
        <w:t xml:space="preserve"> </w:t>
      </w:r>
    </w:p>
    <w:p w14:paraId="5DB41BFC" w14:textId="367EEE57" w:rsidR="009D77C8" w:rsidRPr="00896270" w:rsidRDefault="009D77C8" w:rsidP="00100364">
      <w:pPr>
        <w:spacing w:after="120" w:line="360" w:lineRule="auto"/>
        <w:rPr>
          <w:rFonts w:ascii="Times New Roman" w:hAnsi="Times New Roman" w:cs="Times New Roman"/>
          <w:sz w:val="28"/>
          <w:szCs w:val="28"/>
        </w:rPr>
      </w:pPr>
      <w:r>
        <w:rPr>
          <w:rFonts w:ascii="Times New Roman" w:hAnsi="Times New Roman" w:cs="Times New Roman"/>
          <w:sz w:val="24"/>
          <w:szCs w:val="24"/>
        </w:rPr>
        <w:t>(2)</w:t>
      </w:r>
      <w:r w:rsidR="00855129">
        <w:rPr>
          <w:rFonts w:ascii="Times New Roman" w:hAnsi="Times New Roman" w:cs="Times New Roman"/>
          <w:sz w:val="24"/>
          <w:szCs w:val="24"/>
        </w:rPr>
        <w:t xml:space="preserve"> </w:t>
      </w:r>
      <w:r w:rsidR="004240D2" w:rsidRPr="009D77C8">
        <w:rPr>
          <w:rFonts w:ascii="Times New Roman" w:hAnsi="Times New Roman" w:cs="Times New Roman"/>
          <w:sz w:val="24"/>
          <w:szCs w:val="24"/>
        </w:rPr>
        <w:t>Universidad</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Laica</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Eloy</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Alfaro</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de</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Manabí</w:t>
      </w:r>
      <w:r w:rsidR="004240D2" w:rsidRPr="009D77C8">
        <w:rPr>
          <w:rFonts w:ascii="Times New Roman" w:hAnsi="Times New Roman" w:cs="Times New Roman"/>
          <w:sz w:val="24"/>
          <w:szCs w:val="24"/>
        </w:rPr>
        <w:t>,</w:t>
      </w:r>
      <w:r w:rsidR="00855129">
        <w:rPr>
          <w:rFonts w:ascii="Times New Roman" w:hAnsi="Times New Roman" w:cs="Times New Roman"/>
          <w:sz w:val="24"/>
          <w:szCs w:val="24"/>
        </w:rPr>
        <w:t xml:space="preserve"> </w:t>
      </w:r>
      <w:r w:rsidR="004240D2">
        <w:rPr>
          <w:rFonts w:ascii="Times New Roman" w:hAnsi="Times New Roman" w:cs="Times New Roman"/>
          <w:sz w:val="24"/>
          <w:szCs w:val="24"/>
        </w:rPr>
        <w:t>Ecuador</w:t>
      </w:r>
      <w:r w:rsidR="004240D2" w:rsidRPr="009D77C8">
        <w:rPr>
          <w:rFonts w:ascii="Times New Roman" w:hAnsi="Times New Roman" w:cs="Times New Roman"/>
          <w:sz w:val="24"/>
          <w:szCs w:val="24"/>
        </w:rPr>
        <w:t>.</w:t>
      </w:r>
      <w:r w:rsidR="00855129">
        <w:rPr>
          <w:rFonts w:ascii="Times New Roman" w:hAnsi="Times New Roman" w:cs="Times New Roman"/>
          <w:sz w:val="24"/>
          <w:szCs w:val="24"/>
        </w:rPr>
        <w:t xml:space="preserve"> </w:t>
      </w:r>
      <w:r w:rsidR="00100364">
        <w:rPr>
          <w:rFonts w:ascii="Times New Roman" w:hAnsi="Times New Roman" w:cs="Times New Roman"/>
          <w:sz w:val="24"/>
          <w:szCs w:val="24"/>
        </w:rPr>
        <w:t>e-mail:</w:t>
      </w:r>
      <w:r w:rsidR="00855129">
        <w:rPr>
          <w:rFonts w:ascii="Times New Roman" w:hAnsi="Times New Roman" w:cs="Times New Roman"/>
          <w:sz w:val="24"/>
          <w:szCs w:val="24"/>
        </w:rPr>
        <w:t xml:space="preserve"> </w:t>
      </w:r>
      <w:hyperlink r:id="rId10" w:history="1">
        <w:r w:rsidR="00100364" w:rsidRPr="00F00CD6">
          <w:rPr>
            <w:rStyle w:val="Hipervnculo"/>
            <w:rFonts w:ascii="Times New Roman" w:hAnsi="Times New Roman" w:cs="Times New Roman"/>
            <w:sz w:val="24"/>
            <w:szCs w:val="24"/>
          </w:rPr>
          <w:t>alexandraestefaniavelezlopez@gmail.com</w:t>
        </w:r>
      </w:hyperlink>
      <w:r w:rsidR="00100364">
        <w:rPr>
          <w:rFonts w:ascii="Times New Roman" w:hAnsi="Times New Roman" w:cs="Times New Roman"/>
          <w:sz w:val="24"/>
          <w:szCs w:val="24"/>
        </w:rPr>
        <w:t>.</w:t>
      </w:r>
      <w:r w:rsidR="00855129">
        <w:rPr>
          <w:rFonts w:ascii="Times New Roman" w:hAnsi="Times New Roman" w:cs="Times New Roman"/>
          <w:sz w:val="24"/>
          <w:szCs w:val="24"/>
        </w:rPr>
        <w:t xml:space="preserve"> </w:t>
      </w:r>
      <w:r w:rsidRPr="00AB652F">
        <w:rPr>
          <w:rFonts w:ascii="Times New Roman" w:hAnsi="Times New Roman" w:cs="Times New Roman"/>
          <w:sz w:val="24"/>
          <w:szCs w:val="24"/>
        </w:rPr>
        <w:t>ORCID:</w:t>
      </w:r>
      <w:r w:rsidR="00855129">
        <w:rPr>
          <w:rFonts w:ascii="Times New Roman" w:hAnsi="Times New Roman" w:cs="Times New Roman"/>
          <w:sz w:val="24"/>
          <w:szCs w:val="24"/>
        </w:rPr>
        <w:t xml:space="preserve"> </w:t>
      </w:r>
      <w:hyperlink r:id="rId11" w:history="1">
        <w:r w:rsidR="00896270" w:rsidRPr="00896270">
          <w:rPr>
            <w:rStyle w:val="Hipervnculo"/>
            <w:rFonts w:ascii="Times New Roman" w:hAnsi="Times New Roman" w:cs="Times New Roman"/>
            <w:sz w:val="24"/>
            <w:szCs w:val="24"/>
          </w:rPr>
          <w:t>https://orcid.org/0009-0005-9213-4958</w:t>
        </w:r>
      </w:hyperlink>
    </w:p>
    <w:p w14:paraId="61A28496" w14:textId="5DAA2FAB" w:rsidR="00226E6E" w:rsidRDefault="00E22B7B" w:rsidP="00100364">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Contacto:</w:t>
      </w:r>
      <w:r w:rsidR="00855129">
        <w:rPr>
          <w:rFonts w:ascii="Times New Roman" w:hAnsi="Times New Roman" w:cs="Times New Roman"/>
          <w:sz w:val="24"/>
          <w:szCs w:val="24"/>
        </w:rPr>
        <w:t xml:space="preserve"> </w:t>
      </w:r>
      <w:hyperlink r:id="rId12" w:history="1">
        <w:r w:rsidR="00100364" w:rsidRPr="00F00CD6">
          <w:rPr>
            <w:rStyle w:val="Hipervnculo"/>
            <w:rFonts w:ascii="Times New Roman" w:hAnsi="Times New Roman" w:cs="Times New Roman"/>
            <w:sz w:val="24"/>
            <w:szCs w:val="24"/>
          </w:rPr>
          <w:t>junior.m.loor@outlook.com</w:t>
        </w:r>
      </w:hyperlink>
    </w:p>
    <w:p w14:paraId="4CD242C1" w14:textId="79B265E4" w:rsidR="008A3451" w:rsidRDefault="008A3451" w:rsidP="008A3451">
      <w:pPr>
        <w:spacing w:before="120" w:after="120" w:line="360" w:lineRule="auto"/>
        <w:jc w:val="right"/>
        <w:rPr>
          <w:rFonts w:ascii="Times New Roman" w:hAnsi="Times New Roman" w:cs="Times New Roman"/>
          <w:sz w:val="24"/>
          <w:szCs w:val="24"/>
        </w:rPr>
      </w:pPr>
      <w:r>
        <w:rPr>
          <w:rFonts w:ascii="Times New Roman" w:hAnsi="Times New Roman" w:cs="Times New Roman"/>
          <w:sz w:val="24"/>
          <w:szCs w:val="24"/>
        </w:rPr>
        <w:t xml:space="preserve">Enviado: </w:t>
      </w:r>
      <w:r>
        <w:rPr>
          <w:rFonts w:ascii="Times New Roman" w:hAnsi="Times New Roman" w:cs="Times New Roman"/>
          <w:sz w:val="24"/>
          <w:szCs w:val="24"/>
        </w:rPr>
        <w:t>27/12</w:t>
      </w:r>
      <w:r>
        <w:rPr>
          <w:rFonts w:ascii="Times New Roman" w:hAnsi="Times New Roman" w:cs="Times New Roman"/>
          <w:sz w:val="24"/>
          <w:szCs w:val="24"/>
        </w:rPr>
        <w:t>/202</w:t>
      </w:r>
      <w:r>
        <w:rPr>
          <w:rFonts w:ascii="Times New Roman" w:hAnsi="Times New Roman" w:cs="Times New Roman"/>
          <w:sz w:val="24"/>
          <w:szCs w:val="24"/>
        </w:rPr>
        <w:t>4</w:t>
      </w:r>
      <w:r>
        <w:rPr>
          <w:rFonts w:ascii="Times New Roman" w:hAnsi="Times New Roman" w:cs="Times New Roman"/>
          <w:sz w:val="24"/>
          <w:szCs w:val="24"/>
        </w:rPr>
        <w:t xml:space="preserve"> \ Aprobado: 1</w:t>
      </w:r>
      <w:r>
        <w:rPr>
          <w:rFonts w:ascii="Times New Roman" w:hAnsi="Times New Roman" w:cs="Times New Roman"/>
          <w:sz w:val="24"/>
          <w:szCs w:val="24"/>
        </w:rPr>
        <w:t>4</w:t>
      </w:r>
      <w:r>
        <w:rPr>
          <w:rFonts w:ascii="Times New Roman" w:hAnsi="Times New Roman" w:cs="Times New Roman"/>
          <w:sz w:val="24"/>
          <w:szCs w:val="24"/>
        </w:rPr>
        <w:t>/0</w:t>
      </w:r>
      <w:r>
        <w:rPr>
          <w:rFonts w:ascii="Times New Roman" w:hAnsi="Times New Roman" w:cs="Times New Roman"/>
          <w:sz w:val="24"/>
          <w:szCs w:val="24"/>
        </w:rPr>
        <w:t>9</w:t>
      </w:r>
      <w:r>
        <w:rPr>
          <w:rFonts w:ascii="Times New Roman" w:hAnsi="Times New Roman" w:cs="Times New Roman"/>
          <w:sz w:val="24"/>
          <w:szCs w:val="24"/>
        </w:rPr>
        <w:t>/2025</w:t>
      </w:r>
    </w:p>
    <w:p w14:paraId="32C559DE" w14:textId="3CCF50EE" w:rsidR="009D77C8" w:rsidRPr="00AB652F" w:rsidRDefault="009D77C8" w:rsidP="00100364">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14F24487" w14:textId="1B0AE596" w:rsidR="00896270" w:rsidRPr="00896270" w:rsidRDefault="00896270" w:rsidP="00100364">
      <w:pPr>
        <w:spacing w:after="120" w:line="360" w:lineRule="auto"/>
        <w:jc w:val="both"/>
        <w:rPr>
          <w:rFonts w:ascii="Times New Roman" w:hAnsi="Times New Roman" w:cs="Times New Roman"/>
          <w:sz w:val="24"/>
          <w:szCs w:val="24"/>
        </w:rPr>
      </w:pPr>
      <w:r w:rsidRPr="00896270">
        <w:rPr>
          <w:rFonts w:ascii="Times New Roman" w:hAnsi="Times New Roman" w:cs="Times New Roman"/>
          <w:sz w:val="24"/>
          <w:szCs w:val="24"/>
        </w:rPr>
        <w:t>El</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objetivo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este</w:t>
      </w:r>
      <w:r w:rsidR="00855129">
        <w:rPr>
          <w:rFonts w:ascii="Times New Roman" w:hAnsi="Times New Roman" w:cs="Times New Roman"/>
          <w:sz w:val="24"/>
          <w:szCs w:val="24"/>
        </w:rPr>
        <w:t xml:space="preserve"> </w:t>
      </w:r>
      <w:r>
        <w:rPr>
          <w:rFonts w:ascii="Times New Roman" w:hAnsi="Times New Roman" w:cs="Times New Roman"/>
          <w:sz w:val="24"/>
          <w:szCs w:val="24"/>
        </w:rPr>
        <w:t>artículo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fue</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w:t>
      </w:r>
      <w:r w:rsidR="002764CC" w:rsidRPr="00C83065">
        <w:rPr>
          <w:rFonts w:ascii="Times New Roman" w:hAnsi="Times New Roman" w:cs="Times New Roman"/>
          <w:sz w:val="24"/>
          <w:szCs w:val="24"/>
        </w:rPr>
        <w:t>Evaluar</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la</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eficacia</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la</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aplicación</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(EM)</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para</w:t>
      </w:r>
      <w:r w:rsidR="00855129">
        <w:rPr>
          <w:rFonts w:ascii="Times New Roman" w:hAnsi="Times New Roman" w:cs="Times New Roman"/>
          <w:sz w:val="24"/>
          <w:szCs w:val="24"/>
        </w:rPr>
        <w:t xml:space="preserve"> </w:t>
      </w:r>
      <w:r w:rsidR="002764CC" w:rsidRPr="00C83065">
        <w:rPr>
          <w:rFonts w:ascii="Times New Roman" w:hAnsi="Times New Roman" w:cs="Times New Roman"/>
          <w:sz w:val="24"/>
          <w:szCs w:val="24"/>
        </w:rPr>
        <w:t>mejorar</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el</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rendimiento</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en</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las</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hortalizas</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de</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tomate,</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y</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pepino”,</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a</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través</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captura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multiplicación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eficientes</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Pr="00896270">
        <w:rPr>
          <w:rFonts w:ascii="Times New Roman" w:hAnsi="Times New Roman" w:cs="Times New Roman"/>
          <w:i/>
          <w:iCs/>
          <w:sz w:val="24"/>
          <w:szCs w:val="24"/>
        </w:rPr>
        <w:t>,</w:t>
      </w:r>
      <w:r w:rsidR="00855129">
        <w:rPr>
          <w:rFonts w:ascii="Times New Roman" w:hAnsi="Times New Roman" w:cs="Times New Roman"/>
          <w:i/>
          <w:iCs/>
          <w:sz w:val="24"/>
          <w:szCs w:val="24"/>
        </w:rPr>
        <w:t xml:space="preserve"> </w:t>
      </w:r>
      <w:proofErr w:type="spellStart"/>
      <w:r w:rsidRPr="00896270">
        <w:rPr>
          <w:rFonts w:ascii="Times New Roman" w:hAnsi="Times New Roman" w:cs="Times New Roman"/>
          <w:i/>
          <w:iCs/>
          <w:sz w:val="24"/>
          <w:szCs w:val="24"/>
        </w:rPr>
        <w:t>Trichoderma</w:t>
      </w:r>
      <w:proofErr w:type="spellEnd"/>
      <w:r w:rsidR="00855129">
        <w:rPr>
          <w:rFonts w:ascii="Times New Roman" w:hAnsi="Times New Roman" w:cs="Times New Roman"/>
          <w:i/>
          <w:iCs/>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i/>
          <w:iCs/>
          <w:sz w:val="24"/>
          <w:szCs w:val="24"/>
        </w:rPr>
        <w:t>Levadura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tipos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tratamientos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con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distintas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mezclas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su</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posterior</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aplicación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cultivos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pepino,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contando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con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un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testigo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absoluto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por</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cultivo.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El</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primer</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utilizado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fue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una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mezcla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150</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00855129">
        <w:rPr>
          <w:rFonts w:ascii="Times New Roman" w:hAnsi="Times New Roman" w:cs="Times New Roman"/>
          <w:i/>
          <w:iCs/>
          <w:sz w:val="24"/>
          <w:szCs w:val="24"/>
        </w:rPr>
        <w:t xml:space="preserve"> </w:t>
      </w:r>
      <w:r w:rsidRPr="0089627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positiva,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i/>
          <w:iCs/>
          <w:sz w:val="24"/>
          <w:szCs w:val="24"/>
        </w:rPr>
        <w:t>Levadura</w:t>
      </w:r>
      <w:r w:rsidR="00855129">
        <w:rPr>
          <w:rFonts w:ascii="Times New Roman" w:hAnsi="Times New Roman" w:cs="Times New Roman"/>
          <w:i/>
          <w:iCs/>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negativo,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litros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agua,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el</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segundo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150</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positivo,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negativo,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Levadura</w:t>
      </w:r>
      <w:r w:rsidR="00855129">
        <w:rPr>
          <w:rFonts w:ascii="Times New Roman" w:hAnsi="Times New Roman" w:cs="Times New Roman"/>
          <w:i/>
          <w:iCs/>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500</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Trichoderma</w:t>
      </w:r>
      <w:proofErr w:type="spellEnd"/>
      <w:r w:rsidRPr="00896270">
        <w:rPr>
          <w:rFonts w:ascii="Times New Roman" w:hAnsi="Times New Roman" w:cs="Times New Roman"/>
          <w:sz w:val="24"/>
          <w:szCs w:val="24"/>
        </w:rPr>
        <w:t>,</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litros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agua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el</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tercero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i/>
          <w:iCs/>
          <w:sz w:val="24"/>
          <w:szCs w:val="24"/>
        </w:rPr>
        <w:t>Levadura</w:t>
      </w:r>
      <w:r w:rsidRPr="00896270">
        <w:rPr>
          <w:rFonts w:ascii="Times New Roman" w:hAnsi="Times New Roman" w:cs="Times New Roman"/>
          <w:sz w:val="24"/>
          <w:szCs w:val="24"/>
        </w:rPr>
        <w:t>,</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500</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Trichoderma</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y</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89627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96270">
        <w:rPr>
          <w:rFonts w:ascii="Times New Roman" w:hAnsi="Times New Roman" w:cs="Times New Roman"/>
          <w:i/>
          <w:iCs/>
          <w:sz w:val="24"/>
          <w:szCs w:val="24"/>
        </w:rPr>
        <w:t>Bacillus</w:t>
      </w:r>
      <w:proofErr w:type="spellEnd"/>
      <w:r w:rsidR="00855129">
        <w:rPr>
          <w:rFonts w:ascii="Times New Roman" w:hAnsi="Times New Roman" w:cs="Times New Roman"/>
          <w:sz w:val="24"/>
          <w:szCs w:val="24"/>
        </w:rPr>
        <w:t xml:space="preserve"> </w:t>
      </w:r>
      <w:r w:rsidRPr="0089627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positivo,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litros</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agua.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Con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respecto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al</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testigo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este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no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se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le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aplico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ningún</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tipo</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896270">
        <w:rPr>
          <w:rFonts w:ascii="Times New Roman" w:hAnsi="Times New Roman" w:cs="Times New Roman"/>
          <w:sz w:val="24"/>
          <w:szCs w:val="24"/>
          <w:lang w:eastAsia="es-ES"/>
        </w:rPr>
        <w:t>En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cuanto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los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resultados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que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se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obtuvieron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rPr>
        <w:t xml:space="preserve"> </w:t>
      </w:r>
      <w:r w:rsidRPr="00896270">
        <w:rPr>
          <w:rFonts w:ascii="Times New Roman" w:hAnsi="Times New Roman" w:cs="Times New Roman"/>
          <w:sz w:val="24"/>
          <w:szCs w:val="24"/>
          <w:lang w:eastAsia="es-ES"/>
        </w:rPr>
        <w:t>la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aplicación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las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diferentes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mezclas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microorganismos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eficientes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cultivo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tomate</w:t>
      </w:r>
      <w:r w:rsidRPr="00896270">
        <w:rPr>
          <w:rFonts w:ascii="Times New Roman" w:eastAsia="Times New Roman" w:hAnsi="Times New Roman" w:cs="Times New Roman"/>
          <w:sz w:val="24"/>
          <w:szCs w:val="24"/>
          <w:lang w:eastAsia="es-ES"/>
        </w:rPr>
        <w:t>,</w:t>
      </w:r>
      <w:r w:rsidR="00855129">
        <w:rPr>
          <w:rFonts w:ascii="Times New Roman" w:eastAsia="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cultivo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pimiento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y</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por</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último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cultivo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pepino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los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cuales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se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evaluó</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las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variables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como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el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porcentaje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germinación,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longitud</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hoja,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ancho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hoja,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cantidad</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hojas/plantas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y</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altura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la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planta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no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tuvieron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mayor</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influencia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y</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éstos</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tampoco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afectaron</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al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desarrollo</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normal</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de</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cada</w:t>
      </w:r>
      <w:r w:rsidR="00855129">
        <w:rPr>
          <w:rFonts w:ascii="Times New Roman" w:hAnsi="Times New Roman" w:cs="Times New Roman"/>
          <w:sz w:val="24"/>
          <w:szCs w:val="24"/>
          <w:lang w:eastAsia="es-ES"/>
        </w:rPr>
        <w:t xml:space="preserve"> </w:t>
      </w:r>
      <w:r w:rsidRPr="00896270">
        <w:rPr>
          <w:rFonts w:ascii="Times New Roman" w:hAnsi="Times New Roman" w:cs="Times New Roman"/>
          <w:sz w:val="24"/>
          <w:szCs w:val="24"/>
          <w:lang w:eastAsia="es-ES"/>
        </w:rPr>
        <w:t>planta</w:t>
      </w:r>
      <w:r w:rsidR="008F1D3B">
        <w:rPr>
          <w:rFonts w:ascii="Times New Roman" w:hAnsi="Times New Roman" w:cs="Times New Roman"/>
          <w:sz w:val="24"/>
          <w:szCs w:val="24"/>
          <w:lang w:eastAsia="es-ES"/>
        </w:rPr>
        <w:t>,</w:t>
      </w:r>
      <w:r w:rsidR="00855129">
        <w:rPr>
          <w:rFonts w:ascii="Times New Roman" w:hAnsi="Times New Roman" w:cs="Times New Roman"/>
          <w:sz w:val="24"/>
          <w:szCs w:val="24"/>
          <w:lang w:eastAsia="es-ES"/>
        </w:rPr>
        <w:t xml:space="preserve"> </w:t>
      </w:r>
      <w:r w:rsidR="008F1D3B">
        <w:rPr>
          <w:rFonts w:ascii="Times New Roman" w:hAnsi="Times New Roman" w:cs="Times New Roman"/>
          <w:sz w:val="24"/>
          <w:szCs w:val="24"/>
          <w:lang w:eastAsia="es-ES"/>
        </w:rPr>
        <w:t>por</w:t>
      </w:r>
      <w:r w:rsidR="00855129">
        <w:rPr>
          <w:rFonts w:ascii="Times New Roman" w:hAnsi="Times New Roman" w:cs="Times New Roman"/>
          <w:sz w:val="24"/>
          <w:szCs w:val="24"/>
          <w:lang w:eastAsia="es-ES"/>
        </w:rPr>
        <w:t xml:space="preserve"> </w:t>
      </w:r>
      <w:r w:rsidR="008F1D3B">
        <w:rPr>
          <w:rFonts w:ascii="Times New Roman" w:hAnsi="Times New Roman" w:cs="Times New Roman"/>
          <w:sz w:val="24"/>
          <w:szCs w:val="24"/>
          <w:lang w:eastAsia="es-ES"/>
        </w:rPr>
        <w:t>lo</w:t>
      </w:r>
      <w:r w:rsidR="00855129">
        <w:rPr>
          <w:rFonts w:ascii="Times New Roman" w:hAnsi="Times New Roman" w:cs="Times New Roman"/>
          <w:sz w:val="24"/>
          <w:szCs w:val="24"/>
          <w:lang w:eastAsia="es-ES"/>
        </w:rPr>
        <w:t xml:space="preserve"> </w:t>
      </w:r>
      <w:r w:rsidR="008F1D3B">
        <w:rPr>
          <w:rFonts w:ascii="Times New Roman" w:hAnsi="Times New Roman" w:cs="Times New Roman"/>
          <w:sz w:val="24"/>
          <w:szCs w:val="24"/>
          <w:lang w:eastAsia="es-ES"/>
        </w:rPr>
        <w:t>que</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no</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existió</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lastRenderedPageBreak/>
        <w:t>diferencias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significativas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entre</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los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tratamientos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aplicado</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y</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estos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a</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su</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vez</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no</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tienen</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diferencias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significativas</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con</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el</w:t>
      </w:r>
      <w:r w:rsidR="00855129">
        <w:rPr>
          <w:rFonts w:ascii="Times New Roman" w:hAnsi="Times New Roman" w:cs="Times New Roman"/>
          <w:sz w:val="24"/>
          <w:szCs w:val="24"/>
          <w:lang w:eastAsia="es-ES"/>
        </w:rPr>
        <w:t xml:space="preserve"> </w:t>
      </w:r>
      <w:r w:rsidR="008F1D3B" w:rsidRPr="008F1D3B">
        <w:rPr>
          <w:rFonts w:ascii="Times New Roman" w:hAnsi="Times New Roman" w:cs="Times New Roman"/>
          <w:sz w:val="24"/>
          <w:szCs w:val="24"/>
          <w:lang w:eastAsia="es-ES"/>
        </w:rPr>
        <w:t>testigo.</w:t>
      </w:r>
      <w:r w:rsidRPr="00896270">
        <w:rPr>
          <w:rFonts w:ascii="Times New Roman" w:hAnsi="Times New Roman" w:cs="Times New Roman"/>
          <w:sz w:val="24"/>
          <w:szCs w:val="24"/>
          <w:lang w:eastAsia="es-ES"/>
        </w:rPr>
        <w:t>.</w:t>
      </w:r>
    </w:p>
    <w:p w14:paraId="45E8E307" w14:textId="7B80FCCD" w:rsidR="009D77C8" w:rsidRPr="009D77C8" w:rsidRDefault="009D77C8" w:rsidP="00100364">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w:t>
      </w:r>
      <w:r w:rsidR="00855129">
        <w:rPr>
          <w:rFonts w:ascii="Times New Roman" w:hAnsi="Times New Roman" w:cs="Times New Roman"/>
          <w:b/>
          <w:bCs/>
          <w:sz w:val="24"/>
          <w:szCs w:val="24"/>
        </w:rPr>
        <w:t xml:space="preserve"> </w:t>
      </w:r>
      <w:r w:rsidRPr="00226E6E">
        <w:rPr>
          <w:rFonts w:ascii="Times New Roman" w:hAnsi="Times New Roman" w:cs="Times New Roman"/>
          <w:b/>
          <w:bCs/>
          <w:sz w:val="24"/>
          <w:szCs w:val="24"/>
        </w:rPr>
        <w:t>clave:</w:t>
      </w:r>
      <w:r w:rsidR="00855129">
        <w:rPr>
          <w:rFonts w:ascii="Times New Roman" w:hAnsi="Times New Roman" w:cs="Times New Roman"/>
          <w:sz w:val="24"/>
          <w:szCs w:val="24"/>
        </w:rPr>
        <w:t xml:space="preserve"> </w:t>
      </w:r>
      <w:proofErr w:type="spellStart"/>
      <w:r w:rsidR="002764CC">
        <w:rPr>
          <w:rFonts w:ascii="Times New Roman" w:hAnsi="Times New Roman" w:cs="Times New Roman"/>
          <w:sz w:val="24"/>
          <w:szCs w:val="24"/>
        </w:rPr>
        <w:t>B</w:t>
      </w:r>
      <w:r w:rsidR="008F1D3B">
        <w:rPr>
          <w:rFonts w:ascii="Times New Roman" w:hAnsi="Times New Roman" w:cs="Times New Roman"/>
          <w:sz w:val="24"/>
          <w:szCs w:val="24"/>
        </w:rPr>
        <w:t>acillus</w:t>
      </w:r>
      <w:proofErr w:type="spellEnd"/>
      <w:r w:rsidR="008F1D3B">
        <w:rPr>
          <w:rFonts w:ascii="Times New Roman" w:hAnsi="Times New Roman" w:cs="Times New Roman"/>
          <w:sz w:val="24"/>
          <w:szCs w:val="24"/>
        </w:rPr>
        <w:t>;</w:t>
      </w:r>
      <w:r w:rsidR="00855129">
        <w:rPr>
          <w:rFonts w:ascii="Times New Roman" w:hAnsi="Times New Roman" w:cs="Times New Roman"/>
          <w:sz w:val="24"/>
          <w:szCs w:val="24"/>
        </w:rPr>
        <w:t xml:space="preserve"> </w:t>
      </w:r>
      <w:r w:rsidR="008F1D3B">
        <w:rPr>
          <w:rFonts w:ascii="Times New Roman" w:hAnsi="Times New Roman" w:cs="Times New Roman"/>
          <w:sz w:val="24"/>
          <w:szCs w:val="24"/>
        </w:rPr>
        <w:t>cultivos</w:t>
      </w:r>
      <w:r w:rsidR="00855129">
        <w:rPr>
          <w:rFonts w:ascii="Times New Roman" w:hAnsi="Times New Roman" w:cs="Times New Roman"/>
          <w:sz w:val="24"/>
          <w:szCs w:val="24"/>
        </w:rPr>
        <w:t xml:space="preserve"> </w:t>
      </w:r>
      <w:r w:rsidR="008F1D3B">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008F1D3B">
        <w:rPr>
          <w:rFonts w:ascii="Times New Roman" w:hAnsi="Times New Roman" w:cs="Times New Roman"/>
          <w:sz w:val="24"/>
          <w:szCs w:val="24"/>
        </w:rPr>
        <w:t>levadura;</w:t>
      </w:r>
      <w:r w:rsidR="00855129">
        <w:rPr>
          <w:rFonts w:ascii="Times New Roman" w:hAnsi="Times New Roman" w:cs="Times New Roman"/>
          <w:sz w:val="24"/>
          <w:szCs w:val="24"/>
        </w:rPr>
        <w:t xml:space="preserve"> </w:t>
      </w:r>
      <w:r w:rsidR="00896270" w:rsidRPr="00896270">
        <w:rPr>
          <w:rFonts w:ascii="Times New Roman" w:hAnsi="Times New Roman" w:cs="Times New Roman"/>
          <w:sz w:val="24"/>
          <w:szCs w:val="24"/>
          <w:lang w:eastAsia="es-ES"/>
        </w:rPr>
        <w:t>microorganismos</w:t>
      </w:r>
      <w:r w:rsidR="00855129">
        <w:rPr>
          <w:rFonts w:ascii="Times New Roman" w:hAnsi="Times New Roman" w:cs="Times New Roman"/>
          <w:sz w:val="24"/>
          <w:szCs w:val="24"/>
          <w:lang w:eastAsia="es-ES"/>
        </w:rPr>
        <w:t xml:space="preserve"> </w:t>
      </w:r>
      <w:r w:rsidR="00896270" w:rsidRPr="00896270">
        <w:rPr>
          <w:rFonts w:ascii="Times New Roman" w:hAnsi="Times New Roman" w:cs="Times New Roman"/>
          <w:sz w:val="24"/>
          <w:szCs w:val="24"/>
          <w:lang w:eastAsia="es-ES"/>
        </w:rPr>
        <w:t>eficientes</w:t>
      </w:r>
      <w:r w:rsidR="00896270">
        <w:rPr>
          <w:rFonts w:ascii="Times New Roman" w:hAnsi="Times New Roman" w:cs="Times New Roman"/>
          <w:sz w:val="24"/>
          <w:szCs w:val="24"/>
          <w:lang w:eastAsia="es-ES"/>
        </w:rPr>
        <w:t>;</w:t>
      </w:r>
      <w:r w:rsidR="00855129">
        <w:rPr>
          <w:rFonts w:ascii="Times New Roman" w:hAnsi="Times New Roman" w:cs="Times New Roman"/>
          <w:sz w:val="24"/>
          <w:szCs w:val="24"/>
          <w:lang w:eastAsia="es-ES"/>
        </w:rPr>
        <w:t xml:space="preserve"> </w:t>
      </w:r>
      <w:proofErr w:type="spellStart"/>
      <w:r w:rsidR="00896270" w:rsidRPr="00896270">
        <w:rPr>
          <w:rFonts w:ascii="Times New Roman" w:hAnsi="Times New Roman" w:cs="Times New Roman"/>
          <w:sz w:val="24"/>
          <w:szCs w:val="24"/>
          <w:lang w:eastAsia="es-ES"/>
        </w:rPr>
        <w:t>trichoderma</w:t>
      </w:r>
      <w:proofErr w:type="spellEnd"/>
      <w:r w:rsidR="008F1D3B">
        <w:rPr>
          <w:rFonts w:ascii="Times New Roman" w:hAnsi="Times New Roman" w:cs="Times New Roman"/>
          <w:sz w:val="24"/>
          <w:szCs w:val="24"/>
          <w:lang w:eastAsia="es-ES"/>
        </w:rPr>
        <w:t>.</w:t>
      </w:r>
    </w:p>
    <w:p w14:paraId="125A5CB6" w14:textId="77777777" w:rsidR="009D77C8" w:rsidRPr="00226E6E" w:rsidRDefault="00226E6E" w:rsidP="00100364">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t>Abstract</w:t>
      </w:r>
    </w:p>
    <w:p w14:paraId="69FD872F" w14:textId="6403B469" w:rsidR="002764CC" w:rsidRPr="002764CC" w:rsidRDefault="002764CC" w:rsidP="00100364">
      <w:pPr>
        <w:spacing w:after="120" w:line="360" w:lineRule="auto"/>
        <w:jc w:val="both"/>
        <w:rPr>
          <w:rFonts w:ascii="Times New Roman" w:hAnsi="Times New Roman" w:cs="Times New Roman"/>
          <w:sz w:val="24"/>
          <w:szCs w:val="24"/>
        </w:rPr>
      </w:pP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objective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this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article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“Evaluate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efficacy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applying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efficient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microorganisms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(EM)</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improve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yield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tomato,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pepper,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cucumber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crops,”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capturing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multiplying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three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efficient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microorganisms—Bacillus,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Trichoderma,</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yeast—in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three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treatment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types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with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different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mixtures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for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subsequent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application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tomato,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pepper,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cucumber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crops,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including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absolute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control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for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each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crop.</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first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treatment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used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mixture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150</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Gram-positive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yeast,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Gram-negative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three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liters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water;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second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150</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Gram-positive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Gram-negative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yeast,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500</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Trichoderma</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three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liters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water;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third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yeast,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500</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Trichoderma,</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75</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Gram-positive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Bacillus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three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liters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water.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for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control,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treatment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kind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applied.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Regarding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results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obtained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from</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applying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different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efficient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microorganism</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mixtures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tomato,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pepper,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cucumber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crops—in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which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variables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such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germination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percentage,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leaf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length,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leaf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width,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number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leaves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plant,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plant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height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were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evaluated—there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was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significant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influence,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affect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normal</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development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of</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each</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plant.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Consequently,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there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were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significant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differences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among</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treatments</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applied,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and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these,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in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turn,</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did</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not</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differ</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significantly</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from</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the</w:t>
      </w:r>
      <w:r w:rsidR="00855129" w:rsidRPr="004870F3">
        <w:rPr>
          <w:rFonts w:ascii="Times New Roman" w:hAnsi="Times New Roman" w:cs="Times New Roman"/>
          <w:sz w:val="24"/>
          <w:szCs w:val="24"/>
          <w:lang w:val="en-US"/>
        </w:rPr>
        <w:t xml:space="preserve"> </w:t>
      </w:r>
      <w:r w:rsidRPr="004870F3">
        <w:rPr>
          <w:rFonts w:ascii="Times New Roman" w:hAnsi="Times New Roman" w:cs="Times New Roman"/>
          <w:sz w:val="24"/>
          <w:szCs w:val="24"/>
          <w:lang w:val="en-US"/>
        </w:rPr>
        <w:t>control.</w:t>
      </w:r>
      <w:r w:rsidRPr="004870F3">
        <w:rPr>
          <w:rFonts w:ascii="Times New Roman" w:hAnsi="Times New Roman" w:cs="Times New Roman"/>
          <w:sz w:val="24"/>
          <w:szCs w:val="24"/>
          <w:lang w:val="en-US"/>
        </w:rPr>
        <w:br/>
      </w:r>
      <w:proofErr w:type="spellStart"/>
      <w:r w:rsidRPr="002764CC">
        <w:rPr>
          <w:rFonts w:ascii="Times New Roman" w:hAnsi="Times New Roman" w:cs="Times New Roman"/>
          <w:b/>
          <w:bCs/>
          <w:sz w:val="24"/>
          <w:szCs w:val="24"/>
        </w:rPr>
        <w:t>Keywords</w:t>
      </w:r>
      <w:proofErr w:type="spellEnd"/>
      <w:r w:rsidRPr="002764CC">
        <w:rPr>
          <w:rFonts w:ascii="Times New Roman" w:hAnsi="Times New Roman" w:cs="Times New Roman"/>
          <w:b/>
          <w:bCs/>
          <w:sz w:val="24"/>
          <w:szCs w:val="24"/>
        </w:rPr>
        <w:t>:</w:t>
      </w:r>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Bacillus</w:t>
      </w:r>
      <w:proofErr w:type="spellEnd"/>
      <w:r w:rsidRPr="002764CC">
        <w:rPr>
          <w:rFonts w:ascii="Times New Roman" w:hAnsi="Times New Roman" w:cs="Times New Roman"/>
          <w:sz w:val="24"/>
          <w:szCs w:val="24"/>
        </w:rPr>
        <w:t>;</w:t>
      </w:r>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organic</w:t>
      </w:r>
      <w:proofErr w:type="spellEnd"/>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crops</w:t>
      </w:r>
      <w:proofErr w:type="spellEnd"/>
      <w:r w:rsidRPr="002764CC">
        <w:rPr>
          <w:rFonts w:ascii="Times New Roman" w:hAnsi="Times New Roman" w:cs="Times New Roman"/>
          <w:sz w:val="24"/>
          <w:szCs w:val="24"/>
        </w:rPr>
        <w:t>;</w:t>
      </w:r>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yeast</w:t>
      </w:r>
      <w:proofErr w:type="spellEnd"/>
      <w:r w:rsidRPr="002764CC">
        <w:rPr>
          <w:rFonts w:ascii="Times New Roman" w:hAnsi="Times New Roman" w:cs="Times New Roman"/>
          <w:sz w:val="24"/>
          <w:szCs w:val="24"/>
        </w:rPr>
        <w:t>;</w:t>
      </w:r>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efficient</w:t>
      </w:r>
      <w:proofErr w:type="spellEnd"/>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microorganisms</w:t>
      </w:r>
      <w:proofErr w:type="spellEnd"/>
      <w:r w:rsidRPr="002764CC">
        <w:rPr>
          <w:rFonts w:ascii="Times New Roman" w:hAnsi="Times New Roman" w:cs="Times New Roman"/>
          <w:sz w:val="24"/>
          <w:szCs w:val="24"/>
        </w:rPr>
        <w:t>;</w:t>
      </w:r>
      <w:r w:rsidR="00855129">
        <w:rPr>
          <w:rFonts w:ascii="Times New Roman" w:hAnsi="Times New Roman" w:cs="Times New Roman"/>
          <w:sz w:val="24"/>
          <w:szCs w:val="24"/>
        </w:rPr>
        <w:t xml:space="preserve"> </w:t>
      </w:r>
      <w:proofErr w:type="spellStart"/>
      <w:r w:rsidRPr="002764CC">
        <w:rPr>
          <w:rFonts w:ascii="Times New Roman" w:hAnsi="Times New Roman" w:cs="Times New Roman"/>
          <w:sz w:val="24"/>
          <w:szCs w:val="24"/>
        </w:rPr>
        <w:t>Trichoderma</w:t>
      </w:r>
      <w:proofErr w:type="spellEnd"/>
      <w:r w:rsidRPr="002764CC">
        <w:rPr>
          <w:rFonts w:ascii="Times New Roman" w:hAnsi="Times New Roman" w:cs="Times New Roman"/>
          <w:sz w:val="24"/>
          <w:szCs w:val="24"/>
        </w:rPr>
        <w:t>.</w:t>
      </w:r>
    </w:p>
    <w:p w14:paraId="3CFCCCB1" w14:textId="09121558" w:rsidR="00226E6E" w:rsidRPr="00820656" w:rsidRDefault="00226E6E" w:rsidP="0010036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393557E5" w14:textId="18E813DF" w:rsidR="00EC7896" w:rsidRPr="00F525DF" w:rsidRDefault="00EC7896" w:rsidP="0010036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En</w:t>
      </w:r>
      <w:r w:rsidR="00855129">
        <w:rPr>
          <w:rFonts w:ascii="Times New Roman" w:hAnsi="Times New Roman" w:cs="Times New Roman"/>
          <w:sz w:val="24"/>
          <w:szCs w:val="24"/>
        </w:rPr>
        <w:t xml:space="preserve"> </w:t>
      </w:r>
      <w:r>
        <w:rPr>
          <w:rFonts w:ascii="Times New Roman" w:hAnsi="Times New Roman" w:cs="Times New Roman"/>
          <w:sz w:val="24"/>
          <w:szCs w:val="24"/>
        </w:rPr>
        <w:t>la</w:t>
      </w:r>
      <w:r w:rsidR="00855129">
        <w:rPr>
          <w:rFonts w:ascii="Times New Roman" w:hAnsi="Times New Roman" w:cs="Times New Roman"/>
          <w:sz w:val="24"/>
          <w:szCs w:val="24"/>
        </w:rPr>
        <w:t xml:space="preserve"> </w:t>
      </w:r>
      <w:r>
        <w:rPr>
          <w:rFonts w:ascii="Times New Roman" w:hAnsi="Times New Roman" w:cs="Times New Roman"/>
          <w:sz w:val="24"/>
          <w:szCs w:val="24"/>
        </w:rPr>
        <w:t>actualidad</w:t>
      </w:r>
      <w:r w:rsidRPr="00EC7896">
        <w:rPr>
          <w:rFonts w:ascii="Times New Roman" w:hAnsi="Times New Roman" w:cs="Times New Roman"/>
          <w:sz w:val="24"/>
          <w:szCs w:val="24"/>
        </w:rPr>
        <w:t>,</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industria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agrícola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encuentra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serios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problemas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abarcan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métodos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molecula</w:t>
      </w:r>
      <w:r>
        <w:rPr>
          <w:rFonts w:ascii="Times New Roman" w:hAnsi="Times New Roman" w:cs="Times New Roman"/>
          <w:sz w:val="24"/>
          <w:szCs w:val="24"/>
        </w:rPr>
        <w:t>res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aumentar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cultivos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disminuir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daño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ambiental.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Según</w:t>
      </w:r>
      <w:r w:rsidR="0085512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{"citationID":"JIxbB5rF","properties":{"formattedCitation":"(Rueda-Puente et\\uc0\\u160{}al., 2011)","plainCitation":"(Rueda-Puente et al., 2011)","dontUpdate":true,"noteIndex":0},"citationItems":[{"id":903,"uris":["http://zotero.org/users/14052607/items/FIYWW8HD"],"itemData":{"id":903,"type":"article-journal","container-title":"Tropical and Subtropical Agroecosystems","issue":"2","note":"publisher: Universidad Autónoma de Yucatán","page":"157–167","source":"Google Scholar","title":"Opciones de manejo sostenible del suelo en zonas áridas: aprovechamiento de la halófita Salicornia bigelovii (Torr.) y uso de biofertilizantes en la agricultura moderna","title-short":"Opciones de manejo sostenible del suelo en zonas áridas","volume":"13","author":[{"family":"Rueda-Puente","given":"Edgar O."},{"family":"Morales","given":"Félix A. Beltrán"},{"family":"Espinoza","given":"Francisco H. Ruíz"},{"family":"Cepeda","given":"Ricardo D. Valdez"},{"family":"Hernández","given":"José Luis García"},{"family":"Serrano","given":"Narciso Y. Ávila"},{"family":"Ruvalcaba","given":"Leopoldo Partida"},{"family":"Amador","given":"Bernardo Murillo"}],"issued":{"date-parts":[["2011"]]}}}],"schema":"https://github.com/citation-style-language/schema/raw/master/csl-citation.json"} </w:instrText>
      </w:r>
      <w:r>
        <w:rPr>
          <w:rFonts w:ascii="Times New Roman" w:hAnsi="Times New Roman" w:cs="Times New Roman"/>
          <w:sz w:val="24"/>
          <w:szCs w:val="24"/>
        </w:rPr>
        <w:fldChar w:fldCharType="separate"/>
      </w:r>
      <w:r w:rsidRPr="00953F39">
        <w:rPr>
          <w:rFonts w:ascii="Times New Roman" w:hAnsi="Times New Roman" w:cs="Times New Roman"/>
          <w:sz w:val="24"/>
          <w:szCs w:val="24"/>
        </w:rPr>
        <w:t>Rueda</w:t>
      </w:r>
      <w:r w:rsidR="00855129">
        <w:rPr>
          <w:rFonts w:ascii="Times New Roman" w:hAnsi="Times New Roman" w:cs="Times New Roman"/>
          <w:sz w:val="24"/>
          <w:szCs w:val="24"/>
        </w:rPr>
        <w:t xml:space="preserve"> </w:t>
      </w:r>
      <w:r w:rsidRPr="00953F39">
        <w:rPr>
          <w:rFonts w:ascii="Times New Roman" w:hAnsi="Times New Roman" w:cs="Times New Roman"/>
          <w:sz w:val="24"/>
          <w:szCs w:val="24"/>
        </w:rPr>
        <w:t>et</w:t>
      </w:r>
      <w:r w:rsidR="00855129">
        <w:rPr>
          <w:rFonts w:ascii="Times New Roman" w:hAnsi="Times New Roman" w:cs="Times New Roman"/>
          <w:sz w:val="24"/>
          <w:szCs w:val="24"/>
        </w:rPr>
        <w:t xml:space="preserve"> </w:t>
      </w:r>
      <w:r w:rsidRPr="00953F39">
        <w:rPr>
          <w:rFonts w:ascii="Times New Roman" w:hAnsi="Times New Roman" w:cs="Times New Roman"/>
          <w:sz w:val="24"/>
          <w:szCs w:val="24"/>
        </w:rPr>
        <w:t>al.</w:t>
      </w:r>
      <w:r w:rsidR="00855129">
        <w:rPr>
          <w:rFonts w:ascii="Times New Roman" w:hAnsi="Times New Roman" w:cs="Times New Roman"/>
          <w:sz w:val="24"/>
          <w:szCs w:val="24"/>
        </w:rPr>
        <w:t xml:space="preserve"> </w:t>
      </w:r>
      <w:r>
        <w:rPr>
          <w:rFonts w:ascii="Times New Roman" w:hAnsi="Times New Roman" w:cs="Times New Roman"/>
          <w:sz w:val="24"/>
          <w:szCs w:val="24"/>
        </w:rPr>
        <w:t>(</w:t>
      </w:r>
      <w:r w:rsidRPr="00953F39">
        <w:rPr>
          <w:rFonts w:ascii="Times New Roman" w:hAnsi="Times New Roman" w:cs="Times New Roman"/>
          <w:sz w:val="24"/>
          <w:szCs w:val="24"/>
        </w:rPr>
        <w:t>2011)</w:t>
      </w:r>
      <w:r>
        <w:rPr>
          <w:rFonts w:ascii="Times New Roman" w:hAnsi="Times New Roman" w:cs="Times New Roman"/>
          <w:sz w:val="24"/>
          <w:szCs w:val="24"/>
        </w:rPr>
        <w:fldChar w:fldCharType="end"/>
      </w:r>
      <w:r w:rsidRPr="00EC7896">
        <w:rPr>
          <w:rFonts w:ascii="Times New Roman" w:hAnsi="Times New Roman" w:cs="Times New Roman"/>
          <w:sz w:val="24"/>
          <w:szCs w:val="24"/>
        </w:rPr>
        <w:t>,</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todo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mundo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debe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modernizar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ciertas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prácticas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sostenibles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bienestar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próximas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generaciones.</w:t>
      </w:r>
    </w:p>
    <w:p w14:paraId="5544D685" w14:textId="29E67786" w:rsidR="00F525DF"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Según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Organización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Naciones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Unidas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Alimentación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Agenda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2030</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Desarrollo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Sostenible,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indica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sostenible,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debe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cumplir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necesidades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generaciones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actuales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futuras,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garantizando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viabilidad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equidad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tanto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social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económica.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Además,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enfatiza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necesidad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fortalecer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protección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lastRenderedPageBreak/>
        <w:t>del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medio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ambiente,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resistencia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sistema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eficacia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uso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recursos</w:t>
      </w:r>
      <w:r w:rsidR="00855129">
        <w:rPr>
          <w:rFonts w:ascii="Times New Roman" w:hAnsi="Times New Roman" w:cs="Times New Roman"/>
          <w:sz w:val="24"/>
          <w:szCs w:val="24"/>
        </w:rPr>
        <w:t xml:space="preserve"> </w:t>
      </w:r>
      <w:r w:rsidR="009674AC">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{"citationID":"HbRtADx3","properties":{"formattedCitation":"(Cabrera et\\uc0\\u160{}al., 2020)","plainCitation":"(Cabrera et al., 2020)","noteIndex":0},"citationItems":[{"id":901,"uris":["http://zotero.org/users/14052607/items/P4DB4RBY"],"itemData":{"id":901,"type":"article-journal","container-title":"Revista Metropolitana de Ciencias Aplicadas","issue":"3","note":"publisher: Universidad Metropolitana","page":"189–195","source":"Google Scholar","title":"La producción de banano en la Provincial de El Oro y su impacto en la agrobiodiversidad","volume":"3","author":[{"family":"Cabrera","given":"Jonathan Bladimir Zhiminaicela"},{"family":"Guerrero","given":"José Nicasio Quevedo"},{"family":"Batista","given":"Rigoberto Miguel García"}],"issued":{"date-parts":[["2020"]]}}}],"schema":"https://github.com/citation-style-language/schema/raw/master/csl-citation.json"} </w:instrText>
      </w:r>
      <w:r w:rsidR="009674AC">
        <w:rPr>
          <w:rFonts w:ascii="Times New Roman" w:hAnsi="Times New Roman" w:cs="Times New Roman"/>
          <w:sz w:val="24"/>
          <w:szCs w:val="24"/>
        </w:rPr>
        <w:fldChar w:fldCharType="separate"/>
      </w:r>
      <w:r w:rsidR="009674AC" w:rsidRPr="009674AC">
        <w:rPr>
          <w:rFonts w:ascii="Times New Roman" w:hAnsi="Times New Roman" w:cs="Times New Roman"/>
          <w:sz w:val="24"/>
          <w:szCs w:val="24"/>
        </w:rPr>
        <w:t>(Cabrera</w:t>
      </w:r>
      <w:r w:rsidR="00855129">
        <w:rPr>
          <w:rFonts w:ascii="Times New Roman" w:hAnsi="Times New Roman" w:cs="Times New Roman"/>
          <w:sz w:val="24"/>
          <w:szCs w:val="24"/>
        </w:rPr>
        <w:t xml:space="preserve"> </w:t>
      </w:r>
      <w:r w:rsidR="009674AC" w:rsidRPr="009674AC">
        <w:rPr>
          <w:rFonts w:ascii="Times New Roman" w:hAnsi="Times New Roman" w:cs="Times New Roman"/>
          <w:sz w:val="24"/>
          <w:szCs w:val="24"/>
        </w:rPr>
        <w:t>et</w:t>
      </w:r>
      <w:r w:rsidR="00855129">
        <w:rPr>
          <w:rFonts w:ascii="Times New Roman" w:hAnsi="Times New Roman" w:cs="Times New Roman"/>
          <w:sz w:val="24"/>
          <w:szCs w:val="24"/>
        </w:rPr>
        <w:t xml:space="preserve"> </w:t>
      </w:r>
      <w:r w:rsidR="009674AC" w:rsidRPr="009674AC">
        <w:rPr>
          <w:rFonts w:ascii="Times New Roman" w:hAnsi="Times New Roman" w:cs="Times New Roman"/>
          <w:sz w:val="24"/>
          <w:szCs w:val="24"/>
        </w:rPr>
        <w:t>al.,</w:t>
      </w:r>
      <w:r w:rsidR="00855129">
        <w:rPr>
          <w:rFonts w:ascii="Times New Roman" w:hAnsi="Times New Roman" w:cs="Times New Roman"/>
          <w:sz w:val="24"/>
          <w:szCs w:val="24"/>
        </w:rPr>
        <w:t xml:space="preserve"> </w:t>
      </w:r>
      <w:r w:rsidR="009674AC" w:rsidRPr="009674AC">
        <w:rPr>
          <w:rFonts w:ascii="Times New Roman" w:hAnsi="Times New Roman" w:cs="Times New Roman"/>
          <w:sz w:val="24"/>
          <w:szCs w:val="24"/>
        </w:rPr>
        <w:t>2020)</w:t>
      </w:r>
      <w:r w:rsidR="009674AC">
        <w:rPr>
          <w:rFonts w:ascii="Times New Roman" w:hAnsi="Times New Roman" w:cs="Times New Roman"/>
          <w:sz w:val="24"/>
          <w:szCs w:val="24"/>
        </w:rPr>
        <w:fldChar w:fldCharType="end"/>
      </w:r>
      <w:r w:rsidR="00F525DF" w:rsidRPr="00F525DF">
        <w:rPr>
          <w:rFonts w:ascii="Times New Roman" w:hAnsi="Times New Roman" w:cs="Times New Roman"/>
          <w:sz w:val="24"/>
          <w:szCs w:val="24"/>
        </w:rPr>
        <w:t>.</w:t>
      </w:r>
    </w:p>
    <w:p w14:paraId="0DF99F61" w14:textId="49F31465" w:rsidR="00EC7896"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Además,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presión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por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cumplir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gran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demanda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alimentos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lleva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agricultores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emplear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todos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recursos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disponibles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(principalmente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productos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químicos)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acelerar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germinación,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sin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considerar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impacto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puede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tener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especialmente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consumidores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finales.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obstante,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comprobado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mejoran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estructura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física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incrementan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fertilidad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química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reducen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varios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patógenos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plantas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producen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enfermedades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múltiples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cultivos</w:t>
      </w:r>
      <w:r w:rsidR="00855129">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{"citationID":"horadcuW","properties":{"formattedCitation":"(Feijoo, 2016)","plainCitation":"(Feijoo, 2016)","noteIndex":0},"citationItems":[{"id":900,"uris":["http://zotero.org/users/14052607/items/D4J64FSS"],"itemData":{"id":900,"type":"article-journal","container-title":"Revista Científica Agroecosistemas","issue":"2","page":"31–40","source":"Google Scholar","title":"Microorganismos eficientes y sus beneficios para los agricultores","volume":"4","author":[{"family":"Feijoo","given":"María Andrea Luna"}],"issued":{"date-parts":[["2016"]]}}}],"schema":"https://github.com/citation-style-language/schema/raw/master/csl-citation.json"} </w:instrText>
      </w:r>
      <w:r>
        <w:rPr>
          <w:rFonts w:ascii="Times New Roman" w:hAnsi="Times New Roman" w:cs="Times New Roman"/>
          <w:sz w:val="24"/>
          <w:szCs w:val="24"/>
        </w:rPr>
        <w:fldChar w:fldCharType="separate"/>
      </w:r>
      <w:r w:rsidRPr="00C9457E">
        <w:rPr>
          <w:rFonts w:ascii="Times New Roman" w:hAnsi="Times New Roman" w:cs="Times New Roman"/>
          <w:sz w:val="24"/>
        </w:rPr>
        <w:t>(Feijoo,</w:t>
      </w:r>
      <w:r w:rsidR="00855129">
        <w:rPr>
          <w:rFonts w:ascii="Times New Roman" w:hAnsi="Times New Roman" w:cs="Times New Roman"/>
          <w:sz w:val="24"/>
        </w:rPr>
        <w:t xml:space="preserve"> </w:t>
      </w:r>
      <w:r w:rsidRPr="00C9457E">
        <w:rPr>
          <w:rFonts w:ascii="Times New Roman" w:hAnsi="Times New Roman" w:cs="Times New Roman"/>
          <w:sz w:val="24"/>
        </w:rPr>
        <w:t>2016)</w:t>
      </w:r>
      <w:r>
        <w:rPr>
          <w:rFonts w:ascii="Times New Roman" w:hAnsi="Times New Roman" w:cs="Times New Roman"/>
          <w:sz w:val="24"/>
          <w:szCs w:val="24"/>
        </w:rPr>
        <w:fldChar w:fldCharType="end"/>
      </w:r>
      <w:r w:rsidRPr="00EC7896">
        <w:rPr>
          <w:rFonts w:ascii="Times New Roman" w:hAnsi="Times New Roman" w:cs="Times New Roman"/>
          <w:sz w:val="24"/>
          <w:szCs w:val="24"/>
        </w:rPr>
        <w:t>.</w:t>
      </w:r>
    </w:p>
    <w:p w14:paraId="46953196" w14:textId="410B207F" w:rsidR="00F525DF"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forman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extenso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grupo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seres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vivos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llevan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cabo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múltiples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funciones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tienen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capacidad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regular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equilibrio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diversas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sustancias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ciclos.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encuentran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manera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natural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desempeñando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varias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funciones,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siendo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crucial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descomposición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transformación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distintos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materiales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aprovechados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alimentación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plantas</w:t>
      </w:r>
      <w:r w:rsidR="00855129">
        <w:rPr>
          <w:rFonts w:ascii="Times New Roman" w:hAnsi="Times New Roman" w:cs="Times New Roman"/>
          <w:sz w:val="24"/>
          <w:szCs w:val="24"/>
        </w:rPr>
        <w:t xml:space="preserve"> </w:t>
      </w:r>
      <w:r w:rsidR="008F32FD">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{"citationID":"rknxeGWo","properties":{"formattedCitation":"(Fonseca &amp; Villamizar, 2012)","plainCitation":"(Fonseca &amp; Villamizar, 2012)","noteIndex":0},"citationItems":[{"id":2631,"uris":["http://zotero.org/users/14052607/items/3UDA2QIN"],"itemData":{"id":2631,"type":"article-journal","abstract":"Composting is an aerobic and exothermic biological process in which microorganisms biologically decompose and mineralize an organic substrate obtaining a final product stable, pathogene–free, seed–free which can be applied to soil in a beneficial way. Since 2009, the composting method Indore has been tested in Universidad del Norte, Barranquilla, Colombia. The method has been modified–only vegetable decays are used and ventilation is passive– for reducing odor and operative controls and making it attractive in scale manufacture of fertilizer. In these composting experiences from pruning, the input conditions of compost have been changed obtaining fertilizer type “A” according to Chilean control standard 2880, from 2004. This article refers to a research which corresponds to high and low levels in the Carbon/Nitrogen (C/N) rate and to inoculate (or not) native microorganisms (Aspergillus Niger and Streptomyce), in search of accelerating the process. The responses of thermophilic and mesophilic microorganisms agree with compost materials, C/N rate, physical–chemical variableevolution due to microorganisms and the quality of ventilation involved. Fertilizer quality shows microorganisms have the nutrients required for their performance and that the system develops sufficient bioxidative kinetics similar to the one obtained inother processes which add animal decays and forced ventilation.","container-title":"Revista Internacional de Contaminación Ambiental","ISSN":"0188-4999","language":"es","license":"Derechos de autor 2017 Revista Internacional de Contaminación Ambiental","page":"67-75","source":"www.revistascca.unam.mx","title":"LOS MICROORGANISMOS EN LOS ABONOS ORGÁNICOS A PARTIR DE PODAS EN LA UNIVERSIDAD DEL NORTE, COLOMBIA","volume":"28","author":[{"family":"Fonseca","given":"Amelia ESCUDERO DE"},{"family":"Villamizar","given":"Carmen Alicia ARIAS"}],"issued":{"date-parts":[["2012"]]}}}],"schema":"https://github.com/citation-style-language/schema/raw/master/csl-citation.json"} </w:instrText>
      </w:r>
      <w:r w:rsidR="008F32FD">
        <w:rPr>
          <w:rFonts w:ascii="Times New Roman" w:hAnsi="Times New Roman" w:cs="Times New Roman"/>
          <w:sz w:val="24"/>
          <w:szCs w:val="24"/>
        </w:rPr>
        <w:fldChar w:fldCharType="separate"/>
      </w:r>
      <w:r w:rsidR="008F32FD" w:rsidRPr="008F32FD">
        <w:rPr>
          <w:rFonts w:ascii="Times New Roman" w:hAnsi="Times New Roman" w:cs="Times New Roman"/>
          <w:sz w:val="24"/>
        </w:rPr>
        <w:t>(Fonseca</w:t>
      </w:r>
      <w:r w:rsidR="00855129">
        <w:rPr>
          <w:rFonts w:ascii="Times New Roman" w:hAnsi="Times New Roman" w:cs="Times New Roman"/>
          <w:sz w:val="24"/>
        </w:rPr>
        <w:t xml:space="preserve"> </w:t>
      </w:r>
      <w:r w:rsidR="008F32FD" w:rsidRPr="008F32FD">
        <w:rPr>
          <w:rFonts w:ascii="Times New Roman" w:hAnsi="Times New Roman" w:cs="Times New Roman"/>
          <w:sz w:val="24"/>
        </w:rPr>
        <w:t>&amp;</w:t>
      </w:r>
      <w:r w:rsidR="00855129">
        <w:rPr>
          <w:rFonts w:ascii="Times New Roman" w:hAnsi="Times New Roman" w:cs="Times New Roman"/>
          <w:sz w:val="24"/>
        </w:rPr>
        <w:t xml:space="preserve"> </w:t>
      </w:r>
      <w:r w:rsidR="008F32FD" w:rsidRPr="008F32FD">
        <w:rPr>
          <w:rFonts w:ascii="Times New Roman" w:hAnsi="Times New Roman" w:cs="Times New Roman"/>
          <w:sz w:val="24"/>
        </w:rPr>
        <w:t>Villamizar,</w:t>
      </w:r>
      <w:r w:rsidR="00855129">
        <w:rPr>
          <w:rFonts w:ascii="Times New Roman" w:hAnsi="Times New Roman" w:cs="Times New Roman"/>
          <w:sz w:val="24"/>
        </w:rPr>
        <w:t xml:space="preserve"> </w:t>
      </w:r>
      <w:r w:rsidR="008F32FD" w:rsidRPr="008F32FD">
        <w:rPr>
          <w:rFonts w:ascii="Times New Roman" w:hAnsi="Times New Roman" w:cs="Times New Roman"/>
          <w:sz w:val="24"/>
        </w:rPr>
        <w:t>2012)</w:t>
      </w:r>
      <w:r w:rsidR="008F32FD">
        <w:rPr>
          <w:rFonts w:ascii="Times New Roman" w:hAnsi="Times New Roman" w:cs="Times New Roman"/>
          <w:sz w:val="24"/>
          <w:szCs w:val="24"/>
        </w:rPr>
        <w:fldChar w:fldCharType="end"/>
      </w:r>
      <w:r w:rsidR="00F525DF" w:rsidRPr="00F525DF">
        <w:rPr>
          <w:rFonts w:ascii="Times New Roman" w:hAnsi="Times New Roman" w:cs="Times New Roman"/>
          <w:sz w:val="24"/>
          <w:szCs w:val="24"/>
        </w:rPr>
        <w:t>.</w:t>
      </w:r>
    </w:p>
    <w:p w14:paraId="649C1E8F" w14:textId="343CF779" w:rsidR="00F525DF"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Por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consiguiente,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una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iniciativa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transforma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residuos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casas,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comercios,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limpieza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desagües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otros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lugares,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material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estable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llamado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humus.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logra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mediante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descomposición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aeróbica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bajo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condiciones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controladas,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particularmente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humedad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ventilación,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ayuda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bacterias,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hongos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proofErr w:type="spellStart"/>
      <w:r w:rsidRPr="00EC7896">
        <w:rPr>
          <w:rFonts w:ascii="Times New Roman" w:hAnsi="Times New Roman" w:cs="Times New Roman"/>
          <w:sz w:val="24"/>
          <w:szCs w:val="24"/>
        </w:rPr>
        <w:t>actinobacterias</w:t>
      </w:r>
      <w:proofErr w:type="spellEnd"/>
      <w:r w:rsidR="00855129">
        <w:rPr>
          <w:rFonts w:ascii="Times New Roman" w:hAnsi="Times New Roman" w:cs="Times New Roman"/>
          <w:sz w:val="24"/>
          <w:szCs w:val="24"/>
        </w:rPr>
        <w:t xml:space="preserve"> </w:t>
      </w:r>
      <w:r w:rsidR="008F32FD">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{"citationID":"PjqR40Pa","properties":{"formattedCitation":"(Soto, 2020)","plainCitation":"(Soto, 2020)","noteIndex":0},"citationItems":[{"id":2633,"uris":["http://zotero.org/users/14052607/items/QFUF2RS2"],"itemData":{"id":2633,"type":"article-journal","container-title":"Revista de Ciencias Ambientales","DOI":"10.15359/rca.54-1.13","ISSN":"2215-3896","issue":"1","language":"es","note":"publisher: https://creativecommons.org/licenses/by-nc-sa/4.0/deed.es","page":"215-226","source":"SciELO","title":"El continuo crecimiento de la agricultura orgánica: Orgánico 3.0","title-short":"El continuo crecimiento de la agricultura orgánica","volume":"54","author":[{"family":"Soto","given":"Gabriela"}],"issued":{"date-parts":[["2020",6]]}}}],"schema":"https://github.com/citation-style-language/schema/raw/master/csl-citation.json"} </w:instrText>
      </w:r>
      <w:r w:rsidR="008F32FD">
        <w:rPr>
          <w:rFonts w:ascii="Times New Roman" w:hAnsi="Times New Roman" w:cs="Times New Roman"/>
          <w:sz w:val="24"/>
          <w:szCs w:val="24"/>
        </w:rPr>
        <w:fldChar w:fldCharType="separate"/>
      </w:r>
      <w:r w:rsidR="008F32FD" w:rsidRPr="008F32FD">
        <w:rPr>
          <w:rFonts w:ascii="Times New Roman" w:hAnsi="Times New Roman" w:cs="Times New Roman"/>
          <w:sz w:val="24"/>
        </w:rPr>
        <w:t>(Soto,</w:t>
      </w:r>
      <w:r w:rsidR="00855129">
        <w:rPr>
          <w:rFonts w:ascii="Times New Roman" w:hAnsi="Times New Roman" w:cs="Times New Roman"/>
          <w:sz w:val="24"/>
        </w:rPr>
        <w:t xml:space="preserve"> </w:t>
      </w:r>
      <w:r w:rsidR="008F32FD" w:rsidRPr="008F32FD">
        <w:rPr>
          <w:rFonts w:ascii="Times New Roman" w:hAnsi="Times New Roman" w:cs="Times New Roman"/>
          <w:sz w:val="24"/>
        </w:rPr>
        <w:t>2020)</w:t>
      </w:r>
      <w:r w:rsidR="008F32FD">
        <w:rPr>
          <w:rFonts w:ascii="Times New Roman" w:hAnsi="Times New Roman" w:cs="Times New Roman"/>
          <w:sz w:val="24"/>
          <w:szCs w:val="24"/>
        </w:rPr>
        <w:fldChar w:fldCharType="end"/>
      </w:r>
      <w:r w:rsidR="00F525DF" w:rsidRPr="00F525DF">
        <w:rPr>
          <w:rFonts w:ascii="Times New Roman" w:hAnsi="Times New Roman" w:cs="Times New Roman"/>
          <w:sz w:val="24"/>
          <w:szCs w:val="24"/>
        </w:rPr>
        <w:t>.</w:t>
      </w:r>
      <w:r w:rsidR="00855129">
        <w:rPr>
          <w:rFonts w:ascii="Times New Roman" w:hAnsi="Times New Roman" w:cs="Times New Roman"/>
          <w:sz w:val="24"/>
          <w:szCs w:val="24"/>
        </w:rPr>
        <w:t xml:space="preserve"> </w:t>
      </w:r>
    </w:p>
    <w:p w14:paraId="544D3056" w14:textId="3A4C318A" w:rsidR="00F525DF"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Esto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sido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validado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por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investigaciones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acerca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cantidad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útiles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cultivo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cebollas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blancas</w:t>
      </w:r>
      <w:r w:rsidR="00855129">
        <w:rPr>
          <w:rFonts w:ascii="Times New Roman" w:hAnsi="Times New Roman" w:cs="Times New Roman"/>
          <w:sz w:val="24"/>
          <w:szCs w:val="24"/>
        </w:rPr>
        <w:t xml:space="preserve"> </w:t>
      </w:r>
      <w:r w:rsidRPr="00EC7896">
        <w:rPr>
          <w:rFonts w:ascii="Times New Roman" w:hAnsi="Times New Roman" w:cs="Times New Roman"/>
          <w:i/>
          <w:iCs/>
          <w:sz w:val="24"/>
          <w:szCs w:val="24"/>
        </w:rPr>
        <w:t>(</w:t>
      </w:r>
      <w:proofErr w:type="spellStart"/>
      <w:r w:rsidRPr="00EC7896">
        <w:rPr>
          <w:rFonts w:ascii="Times New Roman" w:hAnsi="Times New Roman" w:cs="Times New Roman"/>
          <w:i/>
          <w:iCs/>
          <w:sz w:val="24"/>
          <w:szCs w:val="24"/>
        </w:rPr>
        <w:t>Allium</w:t>
      </w:r>
      <w:proofErr w:type="spellEnd"/>
      <w:r w:rsidR="00855129">
        <w:rPr>
          <w:rFonts w:ascii="Times New Roman" w:hAnsi="Times New Roman" w:cs="Times New Roman"/>
          <w:i/>
          <w:iCs/>
          <w:sz w:val="24"/>
          <w:szCs w:val="24"/>
        </w:rPr>
        <w:t xml:space="preserve"> </w:t>
      </w:r>
      <w:proofErr w:type="spellStart"/>
      <w:r w:rsidRPr="00EC7896">
        <w:rPr>
          <w:rFonts w:ascii="Times New Roman" w:hAnsi="Times New Roman" w:cs="Times New Roman"/>
          <w:i/>
          <w:iCs/>
          <w:sz w:val="24"/>
          <w:szCs w:val="24"/>
        </w:rPr>
        <w:t>fistulosum</w:t>
      </w:r>
      <w:proofErr w:type="spellEnd"/>
      <w:r w:rsidRPr="00EC7896">
        <w:rPr>
          <w:rFonts w:ascii="Times New Roman" w:hAnsi="Times New Roman" w:cs="Times New Roman"/>
          <w:i/>
          <w:iCs/>
          <w:sz w:val="24"/>
          <w:szCs w:val="24"/>
        </w:rPr>
        <w:t>,</w:t>
      </w:r>
      <w:r w:rsidR="00855129">
        <w:rPr>
          <w:rFonts w:ascii="Times New Roman" w:hAnsi="Times New Roman" w:cs="Times New Roman"/>
          <w:i/>
          <w:iCs/>
          <w:sz w:val="24"/>
          <w:szCs w:val="24"/>
        </w:rPr>
        <w:t xml:space="preserve"> </w:t>
      </w:r>
      <w:r w:rsidRPr="00EC7896">
        <w:rPr>
          <w:rFonts w:ascii="Times New Roman" w:hAnsi="Times New Roman" w:cs="Times New Roman"/>
          <w:i/>
          <w:iCs/>
          <w:sz w:val="24"/>
          <w:szCs w:val="24"/>
        </w:rPr>
        <w:t>L</w:t>
      </w:r>
      <w:r w:rsidRPr="00EC7896">
        <w:rPr>
          <w:rFonts w:ascii="Times New Roman" w:hAnsi="Times New Roman" w:cs="Times New Roman"/>
          <w:sz w:val="24"/>
          <w:szCs w:val="24"/>
        </w:rPr>
        <w:t>)</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realizadas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región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EC7896">
        <w:rPr>
          <w:rFonts w:ascii="Times New Roman" w:hAnsi="Times New Roman" w:cs="Times New Roman"/>
          <w:sz w:val="24"/>
          <w:szCs w:val="24"/>
        </w:rPr>
        <w:t>Tunminá</w:t>
      </w:r>
      <w:proofErr w:type="spellEnd"/>
      <w:r w:rsidRPr="00EC7896">
        <w:rPr>
          <w:rFonts w:ascii="Times New Roman" w:hAnsi="Times New Roman" w:cs="Times New Roman"/>
          <w:sz w:val="24"/>
          <w:szCs w:val="24"/>
        </w:rPr>
        <w:t>.</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estudios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resalta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relevancia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así</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beneficios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tanto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económicos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ecológicos.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demuestra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cada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vez</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personas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comprenden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importancia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consumir</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alimentos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saludables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sin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residuos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químicos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provienen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tradicional</w:t>
      </w:r>
      <w:r w:rsidR="00855129">
        <w:rPr>
          <w:rFonts w:ascii="Times New Roman" w:hAnsi="Times New Roman" w:cs="Times New Roman"/>
          <w:sz w:val="24"/>
          <w:szCs w:val="24"/>
        </w:rPr>
        <w:t xml:space="preserve"> </w:t>
      </w:r>
      <w:r w:rsidR="00C9457E">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{"citationID":"OBUux3dh","properties":{"formattedCitation":"(Toalombo Iza, 2012)","plainCitation":"(Toalombo Iza, 2012)","dontUpdate":true,"noteIndex":0},"citationItems":[{"id":899,"uris":["http://zotero.org/users/14052607/items/QNX4PH3H"],"itemData":{"id":899,"type":"thesis","genre":"B.S. thesis","source":"Google Scholar","title":"Evaluación de microorganismos eficientes autóctonos aplicados en el cultivo de cebolla blanca (Allium fistulosum)","URL":"https://repositorio.uta.edu.ec/handle/123456789/2217","author":[{"family":"Toalombo Iza","given":"Rita Maribel"}],"accessed":{"date-parts":[["2024",12,27]]},"issued":{"date-parts":[["2012"]]}}}],"schema":"https://github.com/citation-style-language/schema/raw/master/csl-citation.json"} </w:instrText>
      </w:r>
      <w:r w:rsidR="00C9457E">
        <w:rPr>
          <w:rFonts w:ascii="Times New Roman" w:hAnsi="Times New Roman" w:cs="Times New Roman"/>
          <w:sz w:val="24"/>
          <w:szCs w:val="24"/>
        </w:rPr>
        <w:fldChar w:fldCharType="separate"/>
      </w:r>
      <w:r w:rsidR="00C9457E" w:rsidRPr="00C9457E">
        <w:rPr>
          <w:rFonts w:ascii="Times New Roman" w:hAnsi="Times New Roman" w:cs="Times New Roman"/>
          <w:sz w:val="24"/>
        </w:rPr>
        <w:t>(Toalombo,</w:t>
      </w:r>
      <w:r w:rsidR="00855129">
        <w:rPr>
          <w:rFonts w:ascii="Times New Roman" w:hAnsi="Times New Roman" w:cs="Times New Roman"/>
          <w:sz w:val="24"/>
        </w:rPr>
        <w:t xml:space="preserve"> </w:t>
      </w:r>
      <w:r w:rsidR="00C9457E" w:rsidRPr="00C9457E">
        <w:rPr>
          <w:rFonts w:ascii="Times New Roman" w:hAnsi="Times New Roman" w:cs="Times New Roman"/>
          <w:sz w:val="24"/>
        </w:rPr>
        <w:t>2012)</w:t>
      </w:r>
      <w:r w:rsidR="00C9457E">
        <w:rPr>
          <w:rFonts w:ascii="Times New Roman" w:hAnsi="Times New Roman" w:cs="Times New Roman"/>
          <w:sz w:val="24"/>
          <w:szCs w:val="24"/>
        </w:rPr>
        <w:fldChar w:fldCharType="end"/>
      </w:r>
      <w:r w:rsidR="00F525DF" w:rsidRPr="00F525DF">
        <w:rPr>
          <w:rFonts w:ascii="Times New Roman" w:hAnsi="Times New Roman" w:cs="Times New Roman"/>
          <w:sz w:val="24"/>
          <w:szCs w:val="24"/>
        </w:rPr>
        <w:t>.</w:t>
      </w:r>
      <w:r w:rsidR="00855129">
        <w:rPr>
          <w:rFonts w:ascii="Times New Roman" w:hAnsi="Times New Roman" w:cs="Times New Roman"/>
          <w:sz w:val="24"/>
          <w:szCs w:val="24"/>
        </w:rPr>
        <w:t xml:space="preserve"> </w:t>
      </w:r>
    </w:p>
    <w:p w14:paraId="11A74D4E" w14:textId="1573A2C5" w:rsidR="00EC7896" w:rsidRDefault="00F525DF" w:rsidP="00100364">
      <w:pPr>
        <w:spacing w:after="120" w:line="360" w:lineRule="auto"/>
        <w:jc w:val="both"/>
        <w:rPr>
          <w:rFonts w:ascii="Times New Roman" w:hAnsi="Times New Roman" w:cs="Times New Roman"/>
          <w:sz w:val="24"/>
          <w:szCs w:val="24"/>
        </w:rPr>
      </w:pPr>
      <w:r w:rsidRPr="00F525DF">
        <w:rPr>
          <w:rFonts w:ascii="Times New Roman" w:hAnsi="Times New Roman" w:cs="Times New Roman"/>
          <w:sz w:val="24"/>
          <w:szCs w:val="24"/>
        </w:rPr>
        <w:t>Por</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su</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parte</w:t>
      </w:r>
      <w:r w:rsidR="00855129">
        <w:rPr>
          <w:rFonts w:ascii="Times New Roman" w:hAnsi="Times New Roman" w:cs="Times New Roman"/>
          <w:sz w:val="24"/>
          <w:szCs w:val="24"/>
        </w:rPr>
        <w:t xml:space="preserve"> </w:t>
      </w:r>
      <w:r w:rsidR="00C9457E">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{"citationID":"uSNVqrFb","properties":{"formattedCitation":"(Carriel Coello, 2017)","plainCitation":"(Carriel Coello, 2017)","dontUpdate":true,"noteIndex":0},"citationItems":[{"id":898,"uris":["http://zotero.org/users/14052607/items/ESWPZLQD"],"itemData":{"id":898,"type":"thesis","abstract":"El presente trabajo de investigación denominado “Aplicación de microorganismos eficientes y promotores del crecimiento vegetal en los cultivos de tomate (Solanum lycopersicum) y pimiento (Capsicum annuum) en etapa de semilleros en la zona de Vinces-Ecuador, se realizó en los predios de la Facultad de Ciencias para el Desarrollo de la Universidad de Guayaquil, ubicada a 1,5 km de la vía Vinces-Palestina, con altitud de 14 msnm, precipitación de 1 400 mm/año, humedad relativa del 83 % y temperatura 26 ºC; tuvo como objetivos: determinar el desarrollo foliar y radicular de las plántulas de tomate y pimiento en base a la aplicación de ME y MPCV, identificar el tratamiento de ME y MPCV más influyente en el desarrollo de las plántulas de tomate y pimiento y registrar los agentes fitopatógenos presentes en cada uno de los tratamientos después de la aplicación de los microorganismos. Se utilizó un diseño completamente al azar con diez tratamientos y cuatro repeticiones dando como resultados que, al inocular dos veces los microorganismos eficientes y promotores del crecimiento vegetal, al momento de la siembra y a los 15 días después de la siembra se promueve el crecimiento de las plántulas de tomate y pimiento en etapa de semillero y los tratamientos con microrganismos que mejores resultados lograron en el desarrollo foliar y radicular fueron el T2 y T7 = Bacthon 5 cc/L (Azospirillum brasilense y Azotobacter chroococcum), T4 y T9 = Serenade 7 cc/L (Bacillus subtilis) y el T5 y T10 = EM-1 5cc/L(Bacterias fototróficas, Lactobacillus plantarum, Actinomicetos y Saccharomyces cerevisae).","language":"spa","publisher":"Universidad de Guayaquil; Facultad de Ciencias para el Desarrollo.","source":"repositorio.ug.edu.ec","title":"Aplicación de microorganismos eficientes y promotores del crecimiento vegetal en los cultivos de tomate (Solanum lycopersicum) y pimiento (Capsicum annuum) en etapa de semilleros en la zona de Vinces-Ecuador","URL":"http://repositorio.ug.edu.ec/handle/redug/23384","author":[{"family":"Carriel Coello","given":"Eddie Fabricio"}],"accessed":{"date-parts":[["2024",12,27]]},"issued":{"date-parts":[["2017",12,13]]}}}],"schema":"https://github.com/citation-style-language/schema/raw/master/csl-citation.json"} </w:instrText>
      </w:r>
      <w:r w:rsidR="00C9457E">
        <w:rPr>
          <w:rFonts w:ascii="Times New Roman" w:hAnsi="Times New Roman" w:cs="Times New Roman"/>
          <w:sz w:val="24"/>
          <w:szCs w:val="24"/>
        </w:rPr>
        <w:fldChar w:fldCharType="separate"/>
      </w:r>
      <w:r w:rsidR="00C9457E" w:rsidRPr="00C9457E">
        <w:rPr>
          <w:rFonts w:ascii="Times New Roman" w:hAnsi="Times New Roman" w:cs="Times New Roman"/>
          <w:sz w:val="24"/>
        </w:rPr>
        <w:t>Carriel</w:t>
      </w:r>
      <w:r w:rsidR="00855129">
        <w:rPr>
          <w:rFonts w:ascii="Times New Roman" w:hAnsi="Times New Roman" w:cs="Times New Roman"/>
          <w:sz w:val="24"/>
        </w:rPr>
        <w:t xml:space="preserve"> </w:t>
      </w:r>
      <w:r w:rsidR="00C9457E">
        <w:rPr>
          <w:rFonts w:ascii="Times New Roman" w:hAnsi="Times New Roman" w:cs="Times New Roman"/>
          <w:sz w:val="24"/>
        </w:rPr>
        <w:t>(</w:t>
      </w:r>
      <w:r w:rsidR="00C9457E" w:rsidRPr="00C9457E">
        <w:rPr>
          <w:rFonts w:ascii="Times New Roman" w:hAnsi="Times New Roman" w:cs="Times New Roman"/>
          <w:sz w:val="24"/>
        </w:rPr>
        <w:t>2017)</w:t>
      </w:r>
      <w:r w:rsidR="00C9457E">
        <w:rPr>
          <w:rFonts w:ascii="Times New Roman" w:hAnsi="Times New Roman" w:cs="Times New Roman"/>
          <w:sz w:val="24"/>
          <w:szCs w:val="24"/>
        </w:rPr>
        <w:fldChar w:fldCharType="end"/>
      </w:r>
      <w:r w:rsidRPr="00F525DF">
        <w:rPr>
          <w:rFonts w:ascii="Times New Roman" w:hAnsi="Times New Roman" w:cs="Times New Roman"/>
          <w:sz w:val="24"/>
          <w:szCs w:val="24"/>
        </w:rPr>
        <w:t>,</w:t>
      </w:r>
      <w:r w:rsidR="00855129">
        <w:rPr>
          <w:rFonts w:ascii="Times New Roman" w:hAnsi="Times New Roman" w:cs="Times New Roman"/>
          <w:sz w:val="24"/>
          <w:szCs w:val="24"/>
        </w:rPr>
        <w:t xml:space="preserve"> </w:t>
      </w:r>
      <w:r w:rsidR="00EC7896">
        <w:rPr>
          <w:rFonts w:ascii="Times New Roman" w:hAnsi="Times New Roman" w:cs="Times New Roman"/>
          <w:sz w:val="24"/>
          <w:szCs w:val="24"/>
        </w:rPr>
        <w:t>e</w:t>
      </w:r>
      <w:r w:rsidR="00EC7896" w:rsidRPr="00EC7896">
        <w:rPr>
          <w:rFonts w:ascii="Times New Roman" w:hAnsi="Times New Roman" w:cs="Times New Roman"/>
          <w:sz w:val="24"/>
          <w:szCs w:val="24"/>
        </w:rPr>
        <w:t>n</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su</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estudio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acerca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aplicación</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promotores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vegetal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cultivos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tomate</w:t>
      </w:r>
      <w:r w:rsidR="00855129">
        <w:rPr>
          <w:rFonts w:ascii="Times New Roman" w:hAnsi="Times New Roman" w:cs="Times New Roman"/>
          <w:sz w:val="24"/>
          <w:szCs w:val="24"/>
        </w:rPr>
        <w:t xml:space="preserve"> </w:t>
      </w:r>
      <w:r w:rsidR="00EC7896" w:rsidRPr="00EC7896">
        <w:rPr>
          <w:rFonts w:ascii="Times New Roman" w:hAnsi="Times New Roman" w:cs="Times New Roman"/>
          <w:i/>
          <w:iCs/>
          <w:sz w:val="24"/>
          <w:szCs w:val="24"/>
        </w:rPr>
        <w:t>(</w:t>
      </w:r>
      <w:proofErr w:type="spellStart"/>
      <w:r w:rsidR="00EC7896" w:rsidRPr="00EC7896">
        <w:rPr>
          <w:rFonts w:ascii="Times New Roman" w:hAnsi="Times New Roman" w:cs="Times New Roman"/>
          <w:i/>
          <w:iCs/>
          <w:sz w:val="24"/>
          <w:szCs w:val="24"/>
        </w:rPr>
        <w:t>Solanum</w:t>
      </w:r>
      <w:proofErr w:type="spellEnd"/>
      <w:r w:rsidR="00855129">
        <w:rPr>
          <w:rFonts w:ascii="Times New Roman" w:hAnsi="Times New Roman" w:cs="Times New Roman"/>
          <w:i/>
          <w:iCs/>
          <w:sz w:val="24"/>
          <w:szCs w:val="24"/>
        </w:rPr>
        <w:t xml:space="preserve"> </w:t>
      </w:r>
      <w:proofErr w:type="spellStart"/>
      <w:r w:rsidR="00EC7896" w:rsidRPr="00EC7896">
        <w:rPr>
          <w:rFonts w:ascii="Times New Roman" w:hAnsi="Times New Roman" w:cs="Times New Roman"/>
          <w:i/>
          <w:iCs/>
          <w:sz w:val="24"/>
          <w:szCs w:val="24"/>
        </w:rPr>
        <w:t>lycopersicum</w:t>
      </w:r>
      <w:proofErr w:type="spellEnd"/>
      <w:r w:rsidR="00EC7896" w:rsidRPr="00EC7896">
        <w:rPr>
          <w:rFonts w:ascii="Times New Roman" w:hAnsi="Times New Roman" w:cs="Times New Roman"/>
          <w:i/>
          <w:iCs/>
          <w:sz w:val="24"/>
          <w:szCs w:val="24"/>
        </w:rPr>
        <w:t>,</w:t>
      </w:r>
      <w:r w:rsidR="00855129">
        <w:rPr>
          <w:rFonts w:ascii="Times New Roman" w:hAnsi="Times New Roman" w:cs="Times New Roman"/>
          <w:i/>
          <w:iCs/>
          <w:sz w:val="24"/>
          <w:szCs w:val="24"/>
        </w:rPr>
        <w:t xml:space="preserve"> </w:t>
      </w:r>
      <w:r w:rsidR="00EC7896" w:rsidRPr="00EC7896">
        <w:rPr>
          <w:rFonts w:ascii="Times New Roman" w:hAnsi="Times New Roman" w:cs="Times New Roman"/>
          <w:i/>
          <w:iCs/>
          <w:sz w:val="24"/>
          <w:szCs w:val="24"/>
        </w:rPr>
        <w:t>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00EC7896" w:rsidRPr="00EC7896">
        <w:rPr>
          <w:rFonts w:ascii="Times New Roman" w:hAnsi="Times New Roman" w:cs="Times New Roman"/>
          <w:i/>
          <w:iCs/>
          <w:sz w:val="24"/>
          <w:szCs w:val="24"/>
        </w:rPr>
        <w:t>(</w:t>
      </w:r>
      <w:proofErr w:type="spellStart"/>
      <w:r w:rsidR="00EC7896" w:rsidRPr="00EC7896">
        <w:rPr>
          <w:rFonts w:ascii="Times New Roman" w:hAnsi="Times New Roman" w:cs="Times New Roman"/>
          <w:i/>
          <w:iCs/>
          <w:sz w:val="24"/>
          <w:szCs w:val="24"/>
        </w:rPr>
        <w:t>Capsicum</w:t>
      </w:r>
      <w:proofErr w:type="spellEnd"/>
      <w:r w:rsidR="00855129">
        <w:rPr>
          <w:rFonts w:ascii="Times New Roman" w:hAnsi="Times New Roman" w:cs="Times New Roman"/>
          <w:i/>
          <w:iCs/>
          <w:sz w:val="24"/>
          <w:szCs w:val="24"/>
        </w:rPr>
        <w:t xml:space="preserve"> </w:t>
      </w:r>
      <w:proofErr w:type="spellStart"/>
      <w:r w:rsidR="00EC7896" w:rsidRPr="00EC7896">
        <w:rPr>
          <w:rFonts w:ascii="Times New Roman" w:hAnsi="Times New Roman" w:cs="Times New Roman"/>
          <w:i/>
          <w:iCs/>
          <w:sz w:val="24"/>
          <w:szCs w:val="24"/>
        </w:rPr>
        <w:t>annuum</w:t>
      </w:r>
      <w:proofErr w:type="spellEnd"/>
      <w:r w:rsidR="00EC7896" w:rsidRPr="00EC7896">
        <w:rPr>
          <w:rFonts w:ascii="Times New Roman" w:hAnsi="Times New Roman" w:cs="Times New Roman"/>
          <w:i/>
          <w:iCs/>
          <w:sz w:val="24"/>
          <w:szCs w:val="24"/>
        </w:rPr>
        <w:t>,</w:t>
      </w:r>
      <w:r w:rsidR="00855129">
        <w:rPr>
          <w:rFonts w:ascii="Times New Roman" w:hAnsi="Times New Roman" w:cs="Times New Roman"/>
          <w:i/>
          <w:iCs/>
          <w:sz w:val="24"/>
          <w:szCs w:val="24"/>
        </w:rPr>
        <w:t xml:space="preserve"> </w:t>
      </w:r>
      <w:r w:rsidR="00EC7896" w:rsidRPr="00EC7896">
        <w:rPr>
          <w:rFonts w:ascii="Times New Roman" w:hAnsi="Times New Roman" w:cs="Times New Roman"/>
          <w:i/>
          <w:iCs/>
          <w:sz w:val="24"/>
          <w:szCs w:val="24"/>
        </w:rPr>
        <w:t>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durante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tiempo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previo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siembra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ciudad</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Vinces,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Ecuador,</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considera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como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una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opciones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más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efectivas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mejorar</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calidad</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plántulas,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ya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favorecen</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supervivencia,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además</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contribuir</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a</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mantener</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equilibrio</w:t>
      </w:r>
      <w:r w:rsidR="00855129">
        <w:rPr>
          <w:rFonts w:ascii="Times New Roman" w:hAnsi="Times New Roman" w:cs="Times New Roman"/>
          <w:sz w:val="24"/>
          <w:szCs w:val="24"/>
        </w:rPr>
        <w:t xml:space="preserve"> </w:t>
      </w:r>
      <w:r w:rsidR="00EC7896" w:rsidRPr="00EC7896">
        <w:rPr>
          <w:rFonts w:ascii="Times New Roman" w:hAnsi="Times New Roman" w:cs="Times New Roman"/>
          <w:sz w:val="24"/>
          <w:szCs w:val="24"/>
        </w:rPr>
        <w:t>microbiano.</w:t>
      </w:r>
      <w:r w:rsidR="00855129">
        <w:rPr>
          <w:rFonts w:ascii="Times New Roman" w:hAnsi="Times New Roman" w:cs="Times New Roman"/>
          <w:sz w:val="24"/>
          <w:szCs w:val="24"/>
        </w:rPr>
        <w:t xml:space="preserve"> </w:t>
      </w:r>
    </w:p>
    <w:p w14:paraId="424BB2C2" w14:textId="20AAE119" w:rsidR="00F525DF" w:rsidRPr="00F525DF" w:rsidRDefault="00F525DF" w:rsidP="00100364">
      <w:pPr>
        <w:spacing w:after="120" w:line="360" w:lineRule="auto"/>
        <w:jc w:val="both"/>
        <w:rPr>
          <w:rFonts w:ascii="Times New Roman" w:hAnsi="Times New Roman" w:cs="Times New Roman"/>
          <w:sz w:val="24"/>
          <w:szCs w:val="24"/>
        </w:rPr>
      </w:pPr>
      <w:r w:rsidRPr="00F525DF">
        <w:rPr>
          <w:rFonts w:ascii="Times New Roman" w:hAnsi="Times New Roman" w:cs="Times New Roman"/>
          <w:sz w:val="24"/>
          <w:szCs w:val="24"/>
        </w:rPr>
        <w:lastRenderedPageBreak/>
        <w:t>Según</w:t>
      </w:r>
      <w:r w:rsidR="00855129">
        <w:rPr>
          <w:rFonts w:ascii="Times New Roman" w:hAnsi="Times New Roman" w:cs="Times New Roman"/>
          <w:sz w:val="24"/>
          <w:szCs w:val="24"/>
        </w:rPr>
        <w:t xml:space="preserve"> </w:t>
      </w:r>
      <w:r w:rsidR="00C9457E">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{"citationID":"RvxkA9do","properties":{"formattedCitation":"(G\\uc0\\u243{}mez &amp; V\\uc0\\u225{}squez, 2011)","plainCitation":"(Gómez &amp; Vásquez, 2011)","dontUpdate":true,"noteIndex":0},"citationItems":[{"id":897,"uris":["http://zotero.org/users/14052607/items/7GDHJVFI"],"itemData":{"id":897,"type":"document","publisher":"Lima: PYMERURAL y PRONAGRO","source":"Google Scholar","title":"Abonos Orgánicos: Producción orgánica de hortalizas de clima templado","title-short":"Abonos Orgánicos","URL":"https://www.metrocert.com/files/abonos%20organicos%2024-05-2011.pdf","author":[{"family":"Gómez","given":"D."},{"family":"Vásquez","given":"M."}],"issued":{"date-parts":[["2011"]]}}}],"schema":"https://github.com/citation-style-language/schema/raw/master/csl-citation.json"} </w:instrText>
      </w:r>
      <w:r w:rsidR="00C9457E">
        <w:rPr>
          <w:rFonts w:ascii="Times New Roman" w:hAnsi="Times New Roman" w:cs="Times New Roman"/>
          <w:sz w:val="24"/>
          <w:szCs w:val="24"/>
        </w:rPr>
        <w:fldChar w:fldCharType="separate"/>
      </w:r>
      <w:r w:rsidR="00C9457E" w:rsidRPr="00C9457E">
        <w:rPr>
          <w:rFonts w:ascii="Times New Roman" w:hAnsi="Times New Roman" w:cs="Times New Roman"/>
          <w:sz w:val="24"/>
          <w:szCs w:val="24"/>
        </w:rPr>
        <w:t>Gómez</w:t>
      </w:r>
      <w:r w:rsidR="00855129">
        <w:rPr>
          <w:rFonts w:ascii="Times New Roman" w:hAnsi="Times New Roman" w:cs="Times New Roman"/>
          <w:sz w:val="24"/>
          <w:szCs w:val="24"/>
        </w:rPr>
        <w:t xml:space="preserve"> </w:t>
      </w:r>
      <w:r w:rsidR="00C9457E" w:rsidRPr="00C9457E">
        <w:rPr>
          <w:rFonts w:ascii="Times New Roman" w:hAnsi="Times New Roman" w:cs="Times New Roman"/>
          <w:sz w:val="24"/>
          <w:szCs w:val="24"/>
        </w:rPr>
        <w:t>&amp;</w:t>
      </w:r>
      <w:r w:rsidR="00855129">
        <w:rPr>
          <w:rFonts w:ascii="Times New Roman" w:hAnsi="Times New Roman" w:cs="Times New Roman"/>
          <w:sz w:val="24"/>
          <w:szCs w:val="24"/>
        </w:rPr>
        <w:t xml:space="preserve"> </w:t>
      </w:r>
      <w:r w:rsidR="00C9457E" w:rsidRPr="00C9457E">
        <w:rPr>
          <w:rFonts w:ascii="Times New Roman" w:hAnsi="Times New Roman" w:cs="Times New Roman"/>
          <w:sz w:val="24"/>
          <w:szCs w:val="24"/>
        </w:rPr>
        <w:t>Vásquez</w:t>
      </w:r>
      <w:r w:rsidR="00855129">
        <w:rPr>
          <w:rFonts w:ascii="Times New Roman" w:hAnsi="Times New Roman" w:cs="Times New Roman"/>
          <w:sz w:val="24"/>
          <w:szCs w:val="24"/>
        </w:rPr>
        <w:t xml:space="preserve"> </w:t>
      </w:r>
      <w:r w:rsidR="00C9457E">
        <w:rPr>
          <w:rFonts w:ascii="Times New Roman" w:hAnsi="Times New Roman" w:cs="Times New Roman"/>
          <w:sz w:val="24"/>
          <w:szCs w:val="24"/>
        </w:rPr>
        <w:t>(</w:t>
      </w:r>
      <w:r w:rsidR="00C9457E" w:rsidRPr="00C9457E">
        <w:rPr>
          <w:rFonts w:ascii="Times New Roman" w:hAnsi="Times New Roman" w:cs="Times New Roman"/>
          <w:sz w:val="24"/>
          <w:szCs w:val="24"/>
        </w:rPr>
        <w:t>2011)</w:t>
      </w:r>
      <w:r w:rsidR="00C9457E">
        <w:rPr>
          <w:rFonts w:ascii="Times New Roman" w:hAnsi="Times New Roman" w:cs="Times New Roman"/>
          <w:sz w:val="24"/>
          <w:szCs w:val="24"/>
        </w:rPr>
        <w:fldChar w:fldCharType="end"/>
      </w:r>
      <w:r w:rsidRPr="00F525DF">
        <w:rPr>
          <w:rFonts w:ascii="Times New Roman" w:hAnsi="Times New Roman" w:cs="Times New Roman"/>
          <w:noProof/>
          <w:sz w:val="24"/>
          <w:szCs w:val="24"/>
        </w:rPr>
        <w:t>,</w:t>
      </w:r>
      <w:r w:rsidR="00855129">
        <w:t xml:space="preserve"> </w:t>
      </w:r>
      <w:r w:rsidR="00EC7896" w:rsidRPr="00EC7896">
        <w:rPr>
          <w:rFonts w:ascii="Times New Roman" w:hAnsi="Times New Roman" w:cs="Times New Roman"/>
          <w:noProof/>
          <w:sz w:val="24"/>
          <w:szCs w:val="24"/>
        </w:rPr>
        <w:t>Hay</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numerosas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beneficios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uso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fertilizantes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orgánicos,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tales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como,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por</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ejemplo;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incrementa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actividad</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biológica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terreno,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sobre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todo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en</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que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respecta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seres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que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transforman</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materia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orgánica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en</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nutrientes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accesibles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para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plantas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agrícolas;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además,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potencia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habilidad</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suelo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para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retener</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y</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evitar</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pérdida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humedad;</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aumentar</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espacios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porosos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en</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suelo,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facilita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desarrollo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raíces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las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plantas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agrícolas</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y</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se</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optimiza</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metabolismo</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del</w:t>
      </w:r>
      <w:r w:rsidR="00855129">
        <w:rPr>
          <w:rFonts w:ascii="Times New Roman" w:hAnsi="Times New Roman" w:cs="Times New Roman"/>
          <w:noProof/>
          <w:sz w:val="24"/>
          <w:szCs w:val="24"/>
        </w:rPr>
        <w:t xml:space="preserve"> </w:t>
      </w:r>
      <w:r w:rsidR="00EC7896" w:rsidRPr="00EC7896">
        <w:rPr>
          <w:rFonts w:ascii="Times New Roman" w:hAnsi="Times New Roman" w:cs="Times New Roman"/>
          <w:noProof/>
          <w:sz w:val="24"/>
          <w:szCs w:val="24"/>
        </w:rPr>
        <w:t>suelo</w:t>
      </w:r>
      <w:r w:rsidRPr="00F525DF">
        <w:rPr>
          <w:rFonts w:ascii="Times New Roman" w:hAnsi="Times New Roman" w:cs="Times New Roman"/>
          <w:sz w:val="24"/>
          <w:szCs w:val="24"/>
        </w:rPr>
        <w:t>.</w:t>
      </w:r>
    </w:p>
    <w:p w14:paraId="6D159770" w14:textId="0EE1C7FE" w:rsidR="00F525DF" w:rsidRPr="00F525DF" w:rsidRDefault="00EC7896" w:rsidP="00100364">
      <w:pPr>
        <w:spacing w:after="120" w:line="360" w:lineRule="auto"/>
        <w:jc w:val="both"/>
        <w:rPr>
          <w:rFonts w:ascii="Times New Roman" w:hAnsi="Times New Roman" w:cs="Times New Roman"/>
          <w:sz w:val="24"/>
          <w:szCs w:val="24"/>
        </w:rPr>
      </w:pPr>
      <w:r w:rsidRPr="00EC7896">
        <w:rPr>
          <w:rFonts w:ascii="Times New Roman" w:hAnsi="Times New Roman" w:cs="Times New Roman"/>
          <w:sz w:val="24"/>
          <w:szCs w:val="24"/>
        </w:rPr>
        <w:t>Además,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abonos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facilitan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liberación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nutrientes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plantas;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generan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un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entorno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adecuado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cuidado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emplean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recursos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locales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disminuye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gastos;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nutrientes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permanecen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tierra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durante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más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tiempo;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también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respetuosos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medio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ambiente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están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hechos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materiales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naturales,</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que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incrementa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la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cantidad</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de</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materia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orgánica</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el</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y</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son</w:t>
      </w:r>
      <w:r w:rsidR="00855129">
        <w:rPr>
          <w:rFonts w:ascii="Times New Roman" w:hAnsi="Times New Roman" w:cs="Times New Roman"/>
          <w:sz w:val="24"/>
          <w:szCs w:val="24"/>
        </w:rPr>
        <w:t xml:space="preserve"> </w:t>
      </w:r>
      <w:r w:rsidRPr="00EC7896">
        <w:rPr>
          <w:rFonts w:ascii="Times New Roman" w:hAnsi="Times New Roman" w:cs="Times New Roman"/>
          <w:sz w:val="24"/>
          <w:szCs w:val="24"/>
        </w:rPr>
        <w:t>asequibles</w:t>
      </w:r>
      <w:r w:rsidR="00855129">
        <w:rPr>
          <w:rFonts w:ascii="Times New Roman" w:hAnsi="Times New Roman" w:cs="Times New Roman"/>
          <w:sz w:val="24"/>
          <w:szCs w:val="24"/>
        </w:rPr>
        <w:t xml:space="preserve"> </w:t>
      </w:r>
      <w:r w:rsidR="008F32FD">
        <w:rPr>
          <w:rFonts w:ascii="Times New Roman" w:hAnsi="Times New Roman" w:cs="Times New Roman"/>
          <w:sz w:val="24"/>
          <w:szCs w:val="24"/>
        </w:rPr>
        <w:fldChar w:fldCharType="begin"/>
      </w:r>
      <w:r w:rsidR="008F32FD">
        <w:rPr>
          <w:rFonts w:ascii="Times New Roman" w:hAnsi="Times New Roman" w:cs="Times New Roman"/>
          <w:sz w:val="24"/>
          <w:szCs w:val="24"/>
        </w:rPr>
        <w:instrText xml:space="preserve"> ADDIN ZOTERO_ITEM CSL_CITATION {"citationID":"oZXEcGK1","properties":{"formattedCitation":"(Zambrano-Gavilanes &amp; Lima-Moncayo, 2023)","plainCitation":"(Zambrano-Gavilanes &amp; Lima-Moncayo, 2023)","noteIndex":0},"citationItems":[{"id":2639,"uris":["http://zotero.org/users/14052607/items/IW5I85EH"],"itemData":{"id":2639,"type":"article-journal","abstract":"The man has adopted innumerable procedures to improve the quality of his agricultural products, as well as to mitigate the adversities that can occur in crops, looking for alternatives to improve soils, produce under controlled conditions, guarantee profitability in crops and contribute to the health of consumers. Agroecological agriculture or other expressions is the result of intensive, industrial agriculture, or the green revolution due to the negative impacts on the soil, the atmosphere and crops such as cucurbits, among which stand out: melon (Cucumis melo L.), watermelon (Citrullus lanatus T.), cucumber (Cucumis sativus L.), pumpkin (Cucurbita maxima D.), among other. The objective of this work was to develop a literature review on the use of organic fertilizers in cucurbits. It was used in the review of 56 scientific documents in English, Spanish and Portuguese, included in Web of Science, SCOPUS, Scielo, Redalyc and Latindex 2.0 from 2010 to 2023, using the keywords ¨family Cucurbitaceae¨, ¨importance of Cucurbits¨, ¨organic fertilizers¨, ¨use of organic fertilizers in Cucurbits¨, in addition Boolean operators such as ¨and¨ were used in searches with organic fertilizer and specific cucurbits. It was observed that greater use of organic fertilizer came from bovine manure in eight documents (50%). It was possible to conclude that it is possible to produce cucurbits with different organic fertilizers and that their production and quality depend on their nutritional content, as well as edaphoclimatic factors related to the crop.","container-title":"Paideia XXI","DOI":"10.31381/paideia.v13i1.5671","ISSN":"2519-5700","issue":"1","language":"es","license":"Derechos de autor 2023 Paideia XXI","page":"141-159","source":"revistas.urp.edu.pe","title":"Uso de fertilizantes orgánicos en la producción de Cucurbitáceas: revisión de literatura","title-short":"Uso de fertilizantes orgánicos en la producción de Cucurbitáceas","volume":"13","author":[{"family":"Zambrano-Gavilanes","given":"Freddy"},{"family":"Lima-Moncayo","given":"Argenys Omar"}],"issued":{"date-parts":[["2023",4,25]]}}}],"schema":"https://github.com/citation-style-language/schema/raw/master/csl-citation.json"} </w:instrText>
      </w:r>
      <w:r w:rsidR="008F32FD">
        <w:rPr>
          <w:rFonts w:ascii="Times New Roman" w:hAnsi="Times New Roman" w:cs="Times New Roman"/>
          <w:sz w:val="24"/>
          <w:szCs w:val="24"/>
        </w:rPr>
        <w:fldChar w:fldCharType="separate"/>
      </w:r>
      <w:r w:rsidR="008F32FD" w:rsidRPr="008F32FD">
        <w:rPr>
          <w:rFonts w:ascii="Times New Roman" w:hAnsi="Times New Roman" w:cs="Times New Roman"/>
          <w:sz w:val="24"/>
        </w:rPr>
        <w:t>(Zambrano-Gavilanes</w:t>
      </w:r>
      <w:r w:rsidR="00855129">
        <w:rPr>
          <w:rFonts w:ascii="Times New Roman" w:hAnsi="Times New Roman" w:cs="Times New Roman"/>
          <w:sz w:val="24"/>
        </w:rPr>
        <w:t xml:space="preserve"> </w:t>
      </w:r>
      <w:r w:rsidR="008F32FD" w:rsidRPr="008F32FD">
        <w:rPr>
          <w:rFonts w:ascii="Times New Roman" w:hAnsi="Times New Roman" w:cs="Times New Roman"/>
          <w:sz w:val="24"/>
        </w:rPr>
        <w:t>&amp;</w:t>
      </w:r>
      <w:r w:rsidR="00855129">
        <w:rPr>
          <w:rFonts w:ascii="Times New Roman" w:hAnsi="Times New Roman" w:cs="Times New Roman"/>
          <w:sz w:val="24"/>
        </w:rPr>
        <w:t xml:space="preserve"> </w:t>
      </w:r>
      <w:r w:rsidR="008F32FD" w:rsidRPr="008F32FD">
        <w:rPr>
          <w:rFonts w:ascii="Times New Roman" w:hAnsi="Times New Roman" w:cs="Times New Roman"/>
          <w:sz w:val="24"/>
        </w:rPr>
        <w:t>Lima-Moncayo,</w:t>
      </w:r>
      <w:r w:rsidR="00855129">
        <w:rPr>
          <w:rFonts w:ascii="Times New Roman" w:hAnsi="Times New Roman" w:cs="Times New Roman"/>
          <w:sz w:val="24"/>
        </w:rPr>
        <w:t xml:space="preserve"> </w:t>
      </w:r>
      <w:r w:rsidR="008F32FD" w:rsidRPr="008F32FD">
        <w:rPr>
          <w:rFonts w:ascii="Times New Roman" w:hAnsi="Times New Roman" w:cs="Times New Roman"/>
          <w:sz w:val="24"/>
        </w:rPr>
        <w:t>2023)</w:t>
      </w:r>
      <w:r w:rsidR="008F32FD">
        <w:rPr>
          <w:rFonts w:ascii="Times New Roman" w:hAnsi="Times New Roman" w:cs="Times New Roman"/>
          <w:sz w:val="24"/>
          <w:szCs w:val="24"/>
        </w:rPr>
        <w:fldChar w:fldCharType="end"/>
      </w:r>
      <w:r w:rsidR="00F525DF" w:rsidRPr="00F525DF">
        <w:rPr>
          <w:rFonts w:ascii="Times New Roman" w:hAnsi="Times New Roman" w:cs="Times New Roman"/>
          <w:sz w:val="24"/>
          <w:szCs w:val="24"/>
        </w:rPr>
        <w:t>.</w:t>
      </w:r>
    </w:p>
    <w:p w14:paraId="0D7C405E" w14:textId="783290F1" w:rsidR="00C83065" w:rsidRDefault="00F525DF" w:rsidP="00100364">
      <w:pPr>
        <w:spacing w:after="120" w:line="360" w:lineRule="auto"/>
        <w:jc w:val="both"/>
        <w:rPr>
          <w:rFonts w:ascii="Times New Roman" w:hAnsi="Times New Roman" w:cs="Times New Roman"/>
          <w:sz w:val="24"/>
          <w:szCs w:val="24"/>
        </w:rPr>
      </w:pPr>
      <w:r w:rsidRPr="00F525DF">
        <w:rPr>
          <w:rFonts w:ascii="Times New Roman" w:hAnsi="Times New Roman" w:cs="Times New Roman"/>
          <w:sz w:val="24"/>
          <w:szCs w:val="24"/>
        </w:rPr>
        <w:t>Con</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este</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contexto,</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a</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nivel</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local</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en</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el</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cantón</w:t>
      </w:r>
      <w:r w:rsidR="00855129">
        <w:rPr>
          <w:rFonts w:ascii="Times New Roman" w:hAnsi="Times New Roman" w:cs="Times New Roman"/>
          <w:sz w:val="24"/>
          <w:szCs w:val="24"/>
        </w:rPr>
        <w:t xml:space="preserve"> </w:t>
      </w:r>
      <w:r w:rsidRPr="00F525DF">
        <w:rPr>
          <w:rFonts w:ascii="Times New Roman" w:hAnsi="Times New Roman" w:cs="Times New Roman"/>
          <w:sz w:val="24"/>
          <w:szCs w:val="24"/>
        </w:rPr>
        <w:t>Chone</w:t>
      </w:r>
      <w:r w:rsidR="00855129">
        <w:rPr>
          <w:rFonts w:ascii="Times New Roman" w:hAnsi="Times New Roman" w:cs="Times New Roman"/>
          <w:sz w:val="24"/>
          <w:szCs w:val="24"/>
        </w:rPr>
        <w:t xml:space="preserve"> </w:t>
      </w:r>
      <w:r w:rsidR="008F32FD">
        <w:rPr>
          <w:rFonts w:ascii="Times New Roman" w:hAnsi="Times New Roman" w:cs="Times New Roman"/>
          <w:sz w:val="24"/>
          <w:szCs w:val="24"/>
        </w:rPr>
        <w:t>l</w:t>
      </w:r>
      <w:r w:rsidR="008F32FD" w:rsidRPr="008F32FD">
        <w:rPr>
          <w:rFonts w:ascii="Times New Roman" w:hAnsi="Times New Roman" w:cs="Times New Roman"/>
          <w:sz w:val="24"/>
          <w:szCs w:val="24"/>
        </w:rPr>
        <w: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adopción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(EM)</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para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manejo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hortaliza</w:t>
      </w:r>
      <w:r w:rsidR="00C83065">
        <w:rPr>
          <w:rFonts w:ascii="Times New Roman" w:hAnsi="Times New Roman" w:cs="Times New Roman"/>
          <w:sz w:val="24"/>
          <w:szCs w:val="24"/>
        </w:rPr>
        <w:t>s</w:t>
      </w:r>
      <w:r w:rsidR="00305A46">
        <w:rPr>
          <w:rFonts w:ascii="Times New Roman" w:hAnsi="Times New Roman" w:cs="Times New Roman"/>
          <w:sz w:val="24"/>
          <w:szCs w:val="24"/>
        </w:rPr>
        <w:t>,</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en</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donde</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la</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hortalizas</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enfrenta</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varias</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problemática</w:t>
      </w:r>
      <w:r w:rsidR="00305A46" w:rsidRPr="00305A46">
        <w:rPr>
          <w:rFonts w:ascii="Times New Roman" w:hAnsi="Times New Roman" w:cs="Times New Roman"/>
          <w:sz w:val="24"/>
          <w:szCs w:val="24"/>
        </w:rPr>
        <w:t>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relacionadas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con</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uso</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fertilizantes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y</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plaguicidas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químicos</w:t>
      </w:r>
      <w:r w:rsidR="00305A46">
        <w:rPr>
          <w:rFonts w:ascii="Times New Roman" w:hAnsi="Times New Roman" w:cs="Times New Roman"/>
          <w:sz w:val="24"/>
          <w:szCs w:val="24"/>
        </w:rPr>
        <w:t>,</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ya</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que</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empleo</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estos</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agroquímicos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aumenta</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costo</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lo</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que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reduce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las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ganancias</w:t>
      </w:r>
      <w:r w:rsidR="00305A46">
        <w:rPr>
          <w:rFonts w:ascii="Times New Roman" w:hAnsi="Times New Roman" w:cs="Times New Roman"/>
          <w:sz w:val="24"/>
          <w:szCs w:val="24"/>
        </w:rPr>
        <w:t>,</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a</w:t>
      </w:r>
      <w:r w:rsidR="00305A46" w:rsidRPr="00305A46">
        <w:rPr>
          <w:rFonts w:ascii="Times New Roman" w:hAnsi="Times New Roman" w:cs="Times New Roman"/>
          <w:sz w:val="24"/>
          <w:szCs w:val="24"/>
        </w:rPr>
        <w:t>demás</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afectan</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la</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fertilidad</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natural</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del</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suelo</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impactan</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medio</w:t>
      </w:r>
      <w:r w:rsidR="00855129">
        <w:rPr>
          <w:rFonts w:ascii="Times New Roman" w:hAnsi="Times New Roman" w:cs="Times New Roman"/>
          <w:sz w:val="24"/>
          <w:szCs w:val="24"/>
        </w:rPr>
        <w:t xml:space="preserve"> </w:t>
      </w:r>
      <w:r w:rsidR="00305A46" w:rsidRPr="00305A46">
        <w:rPr>
          <w:rFonts w:ascii="Times New Roman" w:hAnsi="Times New Roman" w:cs="Times New Roman"/>
          <w:sz w:val="24"/>
          <w:szCs w:val="24"/>
        </w:rPr>
        <w:t>ambiente.</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A</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esto</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se</w:t>
      </w:r>
      <w:r w:rsidR="00855129">
        <w:rPr>
          <w:rFonts w:ascii="Times New Roman" w:hAnsi="Times New Roman" w:cs="Times New Roman"/>
          <w:sz w:val="24"/>
          <w:szCs w:val="24"/>
        </w:rPr>
        <w:t xml:space="preserve"> </w:t>
      </w:r>
      <w:r w:rsidR="00305A46">
        <w:rPr>
          <w:rFonts w:ascii="Times New Roman" w:hAnsi="Times New Roman" w:cs="Times New Roman"/>
          <w:sz w:val="24"/>
          <w:szCs w:val="24"/>
        </w:rPr>
        <w:t>suma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falta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conocimiento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desconfianza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agricultores.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pesar</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beneficios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potenciales,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como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mejora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salud</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suelo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plantas,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productores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locales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no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comprenden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su</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funcionamiento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biológico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ni</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sus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ventajas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largo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plazo.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Prefieren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insumos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químicos,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que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ofrecen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resultados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rápidos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visibles,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perciben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uso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como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un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proceso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incierto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económicamente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riesgoso.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Esta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barrera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educativa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ausencia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de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apoyo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técnico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y</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ejemplos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exitosos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locales</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son</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principal</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obstáculo</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para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que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esta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tecnología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sostenible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sea</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plenamente</w:t>
      </w:r>
      <w:r w:rsidR="00855129">
        <w:rPr>
          <w:rFonts w:ascii="Times New Roman" w:hAnsi="Times New Roman" w:cs="Times New Roman"/>
          <w:sz w:val="24"/>
          <w:szCs w:val="24"/>
        </w:rPr>
        <w:t xml:space="preserve"> </w:t>
      </w:r>
      <w:r w:rsidR="008F32FD" w:rsidRPr="008F32FD">
        <w:rPr>
          <w:rFonts w:ascii="Times New Roman" w:hAnsi="Times New Roman" w:cs="Times New Roman"/>
          <w:sz w:val="24"/>
          <w:szCs w:val="24"/>
        </w:rPr>
        <w:t>adoptada.</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esta</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manera,</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este</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estudio</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tuvo</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como</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objetivo</w:t>
      </w:r>
      <w:r w:rsidR="00855129">
        <w:rPr>
          <w:rFonts w:ascii="Times New Roman" w:hAnsi="Times New Roman" w:cs="Times New Roman"/>
          <w:sz w:val="24"/>
          <w:szCs w:val="24"/>
        </w:rPr>
        <w:t xml:space="preserve"> </w:t>
      </w:r>
      <w:r w:rsidR="00100364">
        <w:rPr>
          <w:rFonts w:ascii="Times New Roman" w:hAnsi="Times New Roman" w:cs="Times New Roman"/>
          <w:sz w:val="24"/>
          <w:szCs w:val="24"/>
        </w:rPr>
        <w:t>ev</w:t>
      </w:r>
      <w:r w:rsidR="00C83065" w:rsidRPr="00C83065">
        <w:rPr>
          <w:rFonts w:ascii="Times New Roman" w:hAnsi="Times New Roman" w:cs="Times New Roman"/>
          <w:sz w:val="24"/>
          <w:szCs w:val="24"/>
        </w:rPr>
        <w:t>aluar</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la</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eficacia</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la</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aplicación</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(EM)</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para</w:t>
      </w:r>
      <w:r w:rsidR="00855129">
        <w:rPr>
          <w:rFonts w:ascii="Times New Roman" w:hAnsi="Times New Roman" w:cs="Times New Roman"/>
          <w:sz w:val="24"/>
          <w:szCs w:val="24"/>
        </w:rPr>
        <w:t xml:space="preserve"> </w:t>
      </w:r>
      <w:r w:rsidR="00C83065" w:rsidRPr="00C83065">
        <w:rPr>
          <w:rFonts w:ascii="Times New Roman" w:hAnsi="Times New Roman" w:cs="Times New Roman"/>
          <w:sz w:val="24"/>
          <w:szCs w:val="24"/>
        </w:rPr>
        <w:t>mejorar</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el</w:t>
      </w:r>
      <w:r w:rsidR="00855129">
        <w:rPr>
          <w:rFonts w:ascii="Times New Roman" w:hAnsi="Times New Roman" w:cs="Times New Roman"/>
          <w:sz w:val="24"/>
          <w:szCs w:val="24"/>
        </w:rPr>
        <w:t xml:space="preserve"> </w:t>
      </w:r>
      <w:r w:rsidR="002764CC">
        <w:rPr>
          <w:rFonts w:ascii="Times New Roman" w:hAnsi="Times New Roman" w:cs="Times New Roman"/>
          <w:sz w:val="24"/>
          <w:szCs w:val="24"/>
        </w:rPr>
        <w:t>rendimiento</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en</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las</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hortalizas</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de</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tomate,</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y</w:t>
      </w:r>
      <w:r w:rsidR="00855129">
        <w:rPr>
          <w:rFonts w:ascii="Times New Roman" w:hAnsi="Times New Roman" w:cs="Times New Roman"/>
          <w:sz w:val="24"/>
          <w:szCs w:val="24"/>
        </w:rPr>
        <w:t xml:space="preserve"> </w:t>
      </w:r>
      <w:r w:rsidR="00C83065">
        <w:rPr>
          <w:rFonts w:ascii="Times New Roman" w:hAnsi="Times New Roman" w:cs="Times New Roman"/>
          <w:sz w:val="24"/>
          <w:szCs w:val="24"/>
        </w:rPr>
        <w:t>pepino</w:t>
      </w:r>
      <w:r w:rsidR="002764CC">
        <w:rPr>
          <w:rFonts w:ascii="Times New Roman" w:hAnsi="Times New Roman" w:cs="Times New Roman"/>
          <w:sz w:val="24"/>
          <w:szCs w:val="24"/>
        </w:rPr>
        <w:t>.</w:t>
      </w:r>
    </w:p>
    <w:p w14:paraId="786657B3" w14:textId="123620CA" w:rsidR="00D55E14" w:rsidRPr="004870F3" w:rsidRDefault="00D55E14" w:rsidP="00100364">
      <w:pPr>
        <w:spacing w:after="120" w:line="360" w:lineRule="auto"/>
        <w:jc w:val="both"/>
        <w:rPr>
          <w:rFonts w:ascii="Times New Roman" w:hAnsi="Times New Roman" w:cs="Times New Roman"/>
          <w:b/>
          <w:bCs/>
          <w:sz w:val="24"/>
          <w:szCs w:val="24"/>
        </w:rPr>
      </w:pPr>
      <w:r w:rsidRPr="004870F3">
        <w:rPr>
          <w:rFonts w:ascii="Times New Roman" w:hAnsi="Times New Roman" w:cs="Times New Roman"/>
          <w:b/>
          <w:bCs/>
          <w:sz w:val="24"/>
          <w:szCs w:val="24"/>
        </w:rPr>
        <w:t>Materiales</w:t>
      </w:r>
      <w:r w:rsidR="00855129" w:rsidRPr="004870F3">
        <w:rPr>
          <w:rFonts w:ascii="Times New Roman" w:hAnsi="Times New Roman" w:cs="Times New Roman"/>
          <w:b/>
          <w:bCs/>
          <w:sz w:val="24"/>
          <w:szCs w:val="24"/>
        </w:rPr>
        <w:t xml:space="preserve"> </w:t>
      </w:r>
      <w:r w:rsidRPr="004870F3">
        <w:rPr>
          <w:rFonts w:ascii="Times New Roman" w:hAnsi="Times New Roman" w:cs="Times New Roman"/>
          <w:b/>
          <w:bCs/>
          <w:sz w:val="24"/>
          <w:szCs w:val="24"/>
        </w:rPr>
        <w:t>y</w:t>
      </w:r>
      <w:r w:rsidR="00855129" w:rsidRPr="004870F3">
        <w:rPr>
          <w:rFonts w:ascii="Times New Roman" w:hAnsi="Times New Roman" w:cs="Times New Roman"/>
          <w:b/>
          <w:bCs/>
          <w:sz w:val="24"/>
          <w:szCs w:val="24"/>
        </w:rPr>
        <w:t xml:space="preserve"> </w:t>
      </w:r>
      <w:r w:rsidRPr="004870F3">
        <w:rPr>
          <w:rFonts w:ascii="Times New Roman" w:hAnsi="Times New Roman" w:cs="Times New Roman"/>
          <w:b/>
          <w:bCs/>
          <w:sz w:val="24"/>
          <w:szCs w:val="24"/>
        </w:rPr>
        <w:t>métodos.</w:t>
      </w:r>
    </w:p>
    <w:p w14:paraId="5D3DF155" w14:textId="0591F8CB" w:rsidR="00305A46" w:rsidRDefault="00305A46" w:rsidP="009C5D49">
      <w:pPr>
        <w:spacing w:after="0" w:line="360" w:lineRule="auto"/>
        <w:jc w:val="both"/>
        <w:rPr>
          <w:rFonts w:ascii="Times New Roman" w:hAnsi="Times New Roman" w:cs="Times New Roman"/>
          <w:sz w:val="24"/>
          <w:szCs w:val="24"/>
        </w:rPr>
      </w:pPr>
      <w:r w:rsidRPr="00305A46">
        <w:rPr>
          <w:rFonts w:ascii="Times New Roman" w:hAnsi="Times New Roman" w:cs="Times New Roman"/>
          <w:sz w:val="24"/>
          <w:szCs w:val="24"/>
        </w:rPr>
        <w:t>La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actual</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investigación</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se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realizó</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en</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cantón</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Chone,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específicamente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en</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área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Tigrillo</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la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Finca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Experimental</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la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Universidad</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Laica</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Eloy</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Alfaro</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de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Manabí,</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Extensión</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Chone,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durante</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el</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año</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académico</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2022</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w:t>
      </w:r>
      <w:r w:rsidR="00855129">
        <w:rPr>
          <w:rFonts w:ascii="Times New Roman" w:hAnsi="Times New Roman" w:cs="Times New Roman"/>
          <w:sz w:val="24"/>
          <w:szCs w:val="24"/>
        </w:rPr>
        <w:t xml:space="preserve"> </w:t>
      </w:r>
      <w:r w:rsidRPr="00305A46">
        <w:rPr>
          <w:rFonts w:ascii="Times New Roman" w:hAnsi="Times New Roman" w:cs="Times New Roman"/>
          <w:sz w:val="24"/>
          <w:szCs w:val="24"/>
        </w:rPr>
        <w:t>2023.</w:t>
      </w:r>
    </w:p>
    <w:p w14:paraId="7DC6C0A4" w14:textId="2CB521EF" w:rsidR="00A2702A" w:rsidRPr="006C604C" w:rsidRDefault="00A2702A" w:rsidP="009C5D49">
      <w:pPr>
        <w:spacing w:after="0" w:line="360" w:lineRule="auto"/>
        <w:jc w:val="both"/>
        <w:rPr>
          <w:rFonts w:ascii="Times New Roman" w:hAnsi="Times New Roman" w:cs="Times New Roman"/>
          <w:i/>
          <w:iCs/>
          <w:sz w:val="24"/>
          <w:szCs w:val="24"/>
        </w:rPr>
      </w:pPr>
      <w:r w:rsidRPr="006C604C">
        <w:rPr>
          <w:rFonts w:ascii="Times New Roman" w:hAnsi="Times New Roman" w:cs="Times New Roman"/>
          <w:i/>
          <w:iCs/>
          <w:sz w:val="24"/>
          <w:szCs w:val="24"/>
        </w:rPr>
        <w:lastRenderedPageBreak/>
        <w:t>Métodos</w:t>
      </w:r>
      <w:r w:rsidR="00855129">
        <w:rPr>
          <w:rFonts w:ascii="Times New Roman" w:hAnsi="Times New Roman" w:cs="Times New Roman"/>
          <w:i/>
          <w:iCs/>
          <w:sz w:val="24"/>
          <w:szCs w:val="24"/>
        </w:rPr>
        <w:t xml:space="preserve"> </w:t>
      </w:r>
    </w:p>
    <w:p w14:paraId="62AC9A59" w14:textId="4BB2AFE8" w:rsidR="00A2702A" w:rsidRPr="006C604C" w:rsidRDefault="00A2702A" w:rsidP="00100364">
      <w:pPr>
        <w:spacing w:after="120" w:line="360" w:lineRule="auto"/>
        <w:jc w:val="both"/>
        <w:rPr>
          <w:rFonts w:ascii="Times New Roman" w:hAnsi="Times New Roman" w:cs="Times New Roman"/>
          <w:i/>
          <w:iCs/>
          <w:sz w:val="24"/>
          <w:szCs w:val="24"/>
        </w:rPr>
      </w:pPr>
      <w:r w:rsidRPr="006C604C">
        <w:rPr>
          <w:rFonts w:ascii="Times New Roman" w:hAnsi="Times New Roman" w:cs="Times New Roman"/>
          <w:i/>
          <w:iCs/>
          <w:sz w:val="24"/>
          <w:szCs w:val="24"/>
        </w:rPr>
        <w:t>Bibliográfico</w:t>
      </w:r>
    </w:p>
    <w:p w14:paraId="3C7F183C" w14:textId="614046B1" w:rsidR="000E35D7" w:rsidRDefault="000E35D7" w:rsidP="00100364">
      <w:pPr>
        <w:spacing w:after="120" w:line="360" w:lineRule="auto"/>
        <w:jc w:val="both"/>
        <w:rPr>
          <w:rFonts w:ascii="Times New Roman" w:hAnsi="Times New Roman" w:cs="Times New Roman"/>
          <w:sz w:val="24"/>
          <w:szCs w:val="24"/>
        </w:rPr>
      </w:pPr>
      <w:r w:rsidRPr="000E35D7">
        <w:rPr>
          <w:rFonts w:ascii="Times New Roman" w:hAnsi="Times New Roman" w:cs="Times New Roman"/>
          <w:sz w:val="24"/>
          <w:szCs w:val="24"/>
        </w:rPr>
        <w:t>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través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este</w:t>
      </w:r>
      <w:r w:rsidR="00855129">
        <w:rPr>
          <w:rFonts w:ascii="Times New Roman" w:hAnsi="Times New Roman" w:cs="Times New Roman"/>
          <w:sz w:val="24"/>
          <w:szCs w:val="24"/>
        </w:rPr>
        <w:t xml:space="preserve"> </w:t>
      </w:r>
      <w:r>
        <w:rPr>
          <w:rFonts w:ascii="Times New Roman" w:hAnsi="Times New Roman" w:cs="Times New Roman"/>
          <w:sz w:val="24"/>
          <w:szCs w:val="24"/>
        </w:rPr>
        <w:t>método</w:t>
      </w:r>
      <w:r w:rsidRPr="000E35D7">
        <w:rPr>
          <w:rFonts w:ascii="Times New Roman" w:hAnsi="Times New Roman" w:cs="Times New Roman"/>
          <w:sz w:val="24"/>
          <w:szCs w:val="24"/>
        </w:rPr>
        <w:t>,</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exploró</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información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disponible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línea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sobre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beneficiosos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su</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efecto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verduras,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específicamente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pepino,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así</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relevancia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particularidades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cada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una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estas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hortalizas.</w:t>
      </w:r>
    </w:p>
    <w:p w14:paraId="3021AA5F" w14:textId="2C7878BF" w:rsidR="00A2702A" w:rsidRPr="006C604C" w:rsidRDefault="006C604C" w:rsidP="00100364">
      <w:pPr>
        <w:spacing w:after="120" w:line="360" w:lineRule="auto"/>
        <w:jc w:val="both"/>
        <w:rPr>
          <w:rFonts w:ascii="Times New Roman" w:hAnsi="Times New Roman" w:cs="Times New Roman"/>
          <w:i/>
          <w:iCs/>
          <w:sz w:val="24"/>
          <w:szCs w:val="24"/>
        </w:rPr>
      </w:pPr>
      <w:r w:rsidRPr="006C604C">
        <w:rPr>
          <w:rFonts w:ascii="Times New Roman" w:hAnsi="Times New Roman" w:cs="Times New Roman"/>
          <w:i/>
          <w:iCs/>
          <w:sz w:val="24"/>
          <w:szCs w:val="24"/>
        </w:rPr>
        <w:t>Análisis</w:t>
      </w:r>
      <w:r w:rsidR="00855129">
        <w:rPr>
          <w:rFonts w:ascii="Times New Roman" w:hAnsi="Times New Roman" w:cs="Times New Roman"/>
          <w:i/>
          <w:iCs/>
          <w:sz w:val="24"/>
          <w:szCs w:val="24"/>
        </w:rPr>
        <w:t xml:space="preserve"> </w:t>
      </w:r>
      <w:r w:rsidRPr="006C604C">
        <w:rPr>
          <w:rFonts w:ascii="Times New Roman" w:hAnsi="Times New Roman" w:cs="Times New Roman"/>
          <w:i/>
          <w:iCs/>
          <w:sz w:val="24"/>
          <w:szCs w:val="24"/>
        </w:rPr>
        <w:t>y</w:t>
      </w:r>
      <w:r w:rsidR="00855129">
        <w:rPr>
          <w:rFonts w:ascii="Times New Roman" w:hAnsi="Times New Roman" w:cs="Times New Roman"/>
          <w:i/>
          <w:iCs/>
          <w:sz w:val="24"/>
          <w:szCs w:val="24"/>
        </w:rPr>
        <w:t xml:space="preserve"> </w:t>
      </w:r>
      <w:r w:rsidRPr="006C604C">
        <w:rPr>
          <w:rFonts w:ascii="Times New Roman" w:hAnsi="Times New Roman" w:cs="Times New Roman"/>
          <w:i/>
          <w:iCs/>
          <w:sz w:val="24"/>
          <w:szCs w:val="24"/>
        </w:rPr>
        <w:t>síntesis</w:t>
      </w:r>
      <w:r w:rsidR="00855129">
        <w:rPr>
          <w:rFonts w:ascii="Times New Roman" w:hAnsi="Times New Roman" w:cs="Times New Roman"/>
          <w:i/>
          <w:iCs/>
          <w:sz w:val="24"/>
          <w:szCs w:val="24"/>
        </w:rPr>
        <w:t xml:space="preserve"> </w:t>
      </w:r>
    </w:p>
    <w:p w14:paraId="68C3FF43" w14:textId="1FDFB378" w:rsidR="000E35D7" w:rsidRDefault="000E35D7" w:rsidP="00100364">
      <w:pPr>
        <w:spacing w:after="120" w:line="360" w:lineRule="auto"/>
        <w:jc w:val="both"/>
        <w:rPr>
          <w:rFonts w:ascii="Times New Roman" w:hAnsi="Times New Roman" w:cs="Times New Roman"/>
          <w:sz w:val="24"/>
          <w:szCs w:val="24"/>
        </w:rPr>
      </w:pPr>
      <w:bookmarkStart w:id="0" w:name="_Toc131466088"/>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examinaron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hallazgos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logrados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obtención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su</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impacto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germinación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pepino.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Así,</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resumieron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todas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observaciones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recopilaron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datos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sobre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variables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investigadas,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que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facilitó</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elaboración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conclusiones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más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precisas.</w:t>
      </w:r>
      <w:r w:rsidR="00855129">
        <w:rPr>
          <w:rFonts w:ascii="Times New Roman" w:hAnsi="Times New Roman" w:cs="Times New Roman"/>
          <w:sz w:val="24"/>
          <w:szCs w:val="24"/>
        </w:rPr>
        <w:t xml:space="preserve"> </w:t>
      </w:r>
    </w:p>
    <w:p w14:paraId="433D1D11" w14:textId="5F9D3179" w:rsidR="00F525DF" w:rsidRPr="00F525DF" w:rsidRDefault="00F525DF" w:rsidP="00100364">
      <w:pPr>
        <w:spacing w:after="120" w:line="360" w:lineRule="auto"/>
        <w:jc w:val="both"/>
        <w:rPr>
          <w:rFonts w:ascii="Times New Roman" w:hAnsi="Times New Roman" w:cs="Times New Roman"/>
          <w:i/>
          <w:iCs/>
          <w:sz w:val="24"/>
          <w:szCs w:val="24"/>
        </w:rPr>
      </w:pPr>
      <w:r w:rsidRPr="00F525DF">
        <w:rPr>
          <w:rFonts w:ascii="Times New Roman" w:hAnsi="Times New Roman" w:cs="Times New Roman"/>
          <w:i/>
          <w:iCs/>
          <w:sz w:val="24"/>
          <w:szCs w:val="24"/>
        </w:rPr>
        <w:t>Delimitación</w:t>
      </w:r>
      <w:r w:rsidR="00855129">
        <w:rPr>
          <w:rFonts w:ascii="Times New Roman" w:hAnsi="Times New Roman" w:cs="Times New Roman"/>
          <w:i/>
          <w:iCs/>
          <w:sz w:val="24"/>
          <w:szCs w:val="24"/>
        </w:rPr>
        <w:t xml:space="preserve"> </w:t>
      </w:r>
      <w:r w:rsidRPr="00F525DF">
        <w:rPr>
          <w:rFonts w:ascii="Times New Roman" w:hAnsi="Times New Roman" w:cs="Times New Roman"/>
          <w:i/>
          <w:iCs/>
          <w:sz w:val="24"/>
          <w:szCs w:val="24"/>
        </w:rPr>
        <w:t>del</w:t>
      </w:r>
      <w:r w:rsidR="00855129">
        <w:rPr>
          <w:rFonts w:ascii="Times New Roman" w:hAnsi="Times New Roman" w:cs="Times New Roman"/>
          <w:i/>
          <w:iCs/>
          <w:sz w:val="24"/>
          <w:szCs w:val="24"/>
        </w:rPr>
        <w:t xml:space="preserve"> </w:t>
      </w:r>
      <w:r w:rsidRPr="00F525DF">
        <w:rPr>
          <w:rFonts w:ascii="Times New Roman" w:hAnsi="Times New Roman" w:cs="Times New Roman"/>
          <w:i/>
          <w:iCs/>
          <w:sz w:val="24"/>
          <w:szCs w:val="24"/>
        </w:rPr>
        <w:t>estudio</w:t>
      </w:r>
      <w:bookmarkEnd w:id="0"/>
    </w:p>
    <w:p w14:paraId="1F333878" w14:textId="12D27F88" w:rsidR="000E35D7" w:rsidRDefault="000E35D7" w:rsidP="00100364">
      <w:pPr>
        <w:spacing w:after="120" w:line="360" w:lineRule="auto"/>
        <w:jc w:val="both"/>
        <w:rPr>
          <w:rFonts w:ascii="Times New Roman" w:hAnsi="Times New Roman" w:cs="Times New Roman"/>
          <w:sz w:val="24"/>
          <w:szCs w:val="24"/>
        </w:rPr>
      </w:pPr>
      <w:bookmarkStart w:id="1" w:name="_Toc131466089"/>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Pr>
          <w:rFonts w:ascii="Times New Roman" w:hAnsi="Times New Roman" w:cs="Times New Roman"/>
          <w:sz w:val="24"/>
          <w:szCs w:val="24"/>
        </w:rPr>
        <w:t>el</w:t>
      </w:r>
      <w:r w:rsidR="00855129">
        <w:rPr>
          <w:rFonts w:ascii="Times New Roman" w:hAnsi="Times New Roman" w:cs="Times New Roman"/>
          <w:sz w:val="24"/>
          <w:szCs w:val="24"/>
        </w:rPr>
        <w:t xml:space="preserve"> </w:t>
      </w:r>
      <w:r>
        <w:rPr>
          <w:rFonts w:ascii="Times New Roman" w:hAnsi="Times New Roman" w:cs="Times New Roman"/>
          <w:sz w:val="24"/>
          <w:szCs w:val="24"/>
        </w:rPr>
        <w:t>lugar</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mencionad</w:t>
      </w:r>
      <w:r>
        <w:rPr>
          <w:rFonts w:ascii="Times New Roman" w:hAnsi="Times New Roman" w:cs="Times New Roman"/>
          <w:sz w:val="24"/>
          <w:szCs w:val="24"/>
        </w:rPr>
        <w:t>0</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anteriormente,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colocaron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10</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tarrinas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un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espacio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dedicado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al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cultivo</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cacao</w:t>
      </w:r>
      <w:r w:rsidR="00855129">
        <w:rPr>
          <w:rFonts w:ascii="Times New Roman" w:hAnsi="Times New Roman" w:cs="Times New Roman"/>
          <w:sz w:val="24"/>
          <w:szCs w:val="24"/>
        </w:rPr>
        <w:t xml:space="preserve"> </w:t>
      </w:r>
      <w:r w:rsidRPr="000E35D7">
        <w:rPr>
          <w:rFonts w:ascii="Times New Roman" w:hAnsi="Times New Roman" w:cs="Times New Roman"/>
          <w:i/>
          <w:iCs/>
          <w:sz w:val="24"/>
          <w:szCs w:val="24"/>
        </w:rPr>
        <w:t>(</w:t>
      </w:r>
      <w:proofErr w:type="spellStart"/>
      <w:r w:rsidRPr="000E35D7">
        <w:rPr>
          <w:rFonts w:ascii="Times New Roman" w:hAnsi="Times New Roman" w:cs="Times New Roman"/>
          <w:i/>
          <w:iCs/>
          <w:sz w:val="24"/>
          <w:szCs w:val="24"/>
        </w:rPr>
        <w:t>Theobroma</w:t>
      </w:r>
      <w:proofErr w:type="spellEnd"/>
      <w:r w:rsidR="00855129">
        <w:rPr>
          <w:rFonts w:ascii="Times New Roman" w:hAnsi="Times New Roman" w:cs="Times New Roman"/>
          <w:i/>
          <w:iCs/>
          <w:sz w:val="24"/>
          <w:szCs w:val="24"/>
        </w:rPr>
        <w:t xml:space="preserve"> </w:t>
      </w:r>
      <w:r w:rsidRPr="000E35D7">
        <w:rPr>
          <w:rFonts w:ascii="Times New Roman" w:hAnsi="Times New Roman" w:cs="Times New Roman"/>
          <w:i/>
          <w:iCs/>
          <w:sz w:val="24"/>
          <w:szCs w:val="24"/>
        </w:rPr>
        <w:t>cacao</w:t>
      </w:r>
      <w:r w:rsidR="00855129">
        <w:rPr>
          <w:rFonts w:ascii="Times New Roman" w:hAnsi="Times New Roman" w:cs="Times New Roman"/>
          <w:i/>
          <w:iCs/>
          <w:sz w:val="24"/>
          <w:szCs w:val="24"/>
        </w:rPr>
        <w:t xml:space="preserve"> </w:t>
      </w:r>
      <w:r w:rsidRPr="000E35D7">
        <w:rPr>
          <w:rFonts w:ascii="Times New Roman" w:hAnsi="Times New Roman" w:cs="Times New Roman"/>
          <w:i/>
          <w:iCs/>
          <w:sz w:val="24"/>
          <w:szCs w:val="24"/>
        </w:rPr>
        <w:t>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otras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10</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tarrinas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una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zona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donde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cultivan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mangos</w:t>
      </w:r>
      <w:r w:rsidR="00855129">
        <w:rPr>
          <w:rFonts w:ascii="Times New Roman" w:hAnsi="Times New Roman" w:cs="Times New Roman"/>
          <w:sz w:val="24"/>
          <w:szCs w:val="24"/>
        </w:rPr>
        <w:t xml:space="preserve"> </w:t>
      </w:r>
      <w:r w:rsidRPr="000E35D7">
        <w:rPr>
          <w:rFonts w:ascii="Times New Roman" w:hAnsi="Times New Roman" w:cs="Times New Roman"/>
          <w:i/>
          <w:iCs/>
          <w:sz w:val="24"/>
          <w:szCs w:val="24"/>
        </w:rPr>
        <w:t>(</w:t>
      </w:r>
      <w:proofErr w:type="spellStart"/>
      <w:r w:rsidRPr="000E35D7">
        <w:rPr>
          <w:rFonts w:ascii="Times New Roman" w:hAnsi="Times New Roman" w:cs="Times New Roman"/>
          <w:i/>
          <w:iCs/>
          <w:sz w:val="24"/>
          <w:szCs w:val="24"/>
        </w:rPr>
        <w:t>Mangifera</w:t>
      </w:r>
      <w:proofErr w:type="spellEnd"/>
      <w:r w:rsidR="00855129">
        <w:rPr>
          <w:rFonts w:ascii="Times New Roman" w:hAnsi="Times New Roman" w:cs="Times New Roman"/>
          <w:i/>
          <w:iCs/>
          <w:sz w:val="24"/>
          <w:szCs w:val="24"/>
        </w:rPr>
        <w:t xml:space="preserve"> </w:t>
      </w:r>
      <w:r w:rsidRPr="000E35D7">
        <w:rPr>
          <w:rFonts w:ascii="Times New Roman" w:hAnsi="Times New Roman" w:cs="Times New Roman"/>
          <w:i/>
          <w:iCs/>
          <w:sz w:val="24"/>
          <w:szCs w:val="24"/>
        </w:rPr>
        <w:t>indica,</w:t>
      </w:r>
      <w:r w:rsidR="00855129">
        <w:rPr>
          <w:rFonts w:ascii="Times New Roman" w:hAnsi="Times New Roman" w:cs="Times New Roman"/>
          <w:i/>
          <w:iCs/>
          <w:sz w:val="24"/>
          <w:szCs w:val="24"/>
        </w:rPr>
        <w:t xml:space="preserve"> </w:t>
      </w:r>
      <w:r w:rsidRPr="000E35D7">
        <w:rPr>
          <w:rFonts w:ascii="Times New Roman" w:hAnsi="Times New Roman" w:cs="Times New Roman"/>
          <w:i/>
          <w:iCs/>
          <w:sz w:val="24"/>
          <w:szCs w:val="24"/>
        </w:rPr>
        <w:t>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una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separación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30</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centímetros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cada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árbol.</w:t>
      </w:r>
      <w:r w:rsidR="00855129">
        <w:rPr>
          <w:rFonts w:ascii="Times New Roman" w:hAnsi="Times New Roman" w:cs="Times New Roman"/>
          <w:sz w:val="24"/>
          <w:szCs w:val="24"/>
        </w:rPr>
        <w:t xml:space="preserve"> </w:t>
      </w:r>
    </w:p>
    <w:p w14:paraId="4220614D" w14:textId="6772405D" w:rsidR="00F525DF" w:rsidRPr="001047F0" w:rsidRDefault="00F525DF" w:rsidP="00100364">
      <w:pPr>
        <w:spacing w:after="120" w:line="360" w:lineRule="auto"/>
        <w:jc w:val="both"/>
        <w:rPr>
          <w:rFonts w:eastAsia="Times New Roman"/>
          <w:szCs w:val="26"/>
          <w:lang w:eastAsia="es-ES"/>
        </w:rPr>
      </w:pPr>
      <w:r w:rsidRPr="001047F0">
        <w:rPr>
          <w:rFonts w:ascii="Times New Roman" w:hAnsi="Times New Roman" w:cs="Times New Roman"/>
          <w:i/>
          <w:iCs/>
          <w:sz w:val="24"/>
          <w:szCs w:val="24"/>
        </w:rPr>
        <w:t>Captura</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microorganismos</w:t>
      </w:r>
      <w:bookmarkEnd w:id="1"/>
      <w:r w:rsidR="00855129">
        <w:rPr>
          <w:rFonts w:eastAsia="Times New Roman"/>
          <w:lang w:eastAsia="es-ES"/>
        </w:rPr>
        <w:t xml:space="preserve"> </w:t>
      </w:r>
    </w:p>
    <w:p w14:paraId="6F41A8C0" w14:textId="484DF0CD" w:rsidR="00F525DF" w:rsidRPr="00F525DF" w:rsidRDefault="000E35D7" w:rsidP="00100364">
      <w:pPr>
        <w:spacing w:after="120" w:line="360" w:lineRule="auto"/>
        <w:jc w:val="both"/>
        <w:rPr>
          <w:rFonts w:ascii="Times New Roman" w:hAnsi="Times New Roman" w:cs="Times New Roman"/>
          <w:sz w:val="24"/>
          <w:szCs w:val="24"/>
        </w:rPr>
      </w:pPr>
      <w:r w:rsidRPr="000E35D7">
        <w:rPr>
          <w:rFonts w:ascii="Times New Roman" w:hAnsi="Times New Roman" w:cs="Times New Roman"/>
          <w:sz w:val="24"/>
          <w:szCs w:val="24"/>
        </w:rPr>
        <w:t>Para</w:t>
      </w:r>
      <w:r w:rsidR="00855129">
        <w:rPr>
          <w:rFonts w:ascii="Times New Roman" w:hAnsi="Times New Roman" w:cs="Times New Roman"/>
          <w:sz w:val="24"/>
          <w:szCs w:val="24"/>
        </w:rPr>
        <w:t xml:space="preserve"> </w:t>
      </w:r>
      <w:r>
        <w:rPr>
          <w:rFonts w:ascii="Times New Roman" w:hAnsi="Times New Roman" w:cs="Times New Roman"/>
          <w:sz w:val="24"/>
          <w:szCs w:val="24"/>
        </w:rPr>
        <w:t>obtene</w:t>
      </w:r>
      <w:r w:rsidRPr="000E35D7">
        <w:rPr>
          <w:rFonts w:ascii="Times New Roman" w:hAnsi="Times New Roman" w:cs="Times New Roman"/>
          <w:sz w:val="24"/>
          <w:szCs w:val="24"/>
        </w:rPr>
        <w:t>r</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utilizaron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trampas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que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fueron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elaboradas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manera</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convencional</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con</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los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siguientes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materiales</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y</w:t>
      </w:r>
      <w:r w:rsidR="00855129">
        <w:rPr>
          <w:rFonts w:ascii="Times New Roman" w:hAnsi="Times New Roman" w:cs="Times New Roman"/>
          <w:sz w:val="24"/>
          <w:szCs w:val="24"/>
        </w:rPr>
        <w:t xml:space="preserve"> </w:t>
      </w:r>
      <w:r w:rsidRPr="000E35D7">
        <w:rPr>
          <w:rFonts w:ascii="Times New Roman" w:hAnsi="Times New Roman" w:cs="Times New Roman"/>
          <w:sz w:val="24"/>
          <w:szCs w:val="24"/>
        </w:rPr>
        <w:t>componentes</w:t>
      </w:r>
      <w:r w:rsidR="00F525DF" w:rsidRPr="00F525DF">
        <w:rPr>
          <w:rFonts w:ascii="Times New Roman" w:hAnsi="Times New Roman" w:cs="Times New Roman"/>
          <w:sz w:val="24"/>
          <w:szCs w:val="24"/>
        </w:rPr>
        <w:t>:</w:t>
      </w:r>
    </w:p>
    <w:p w14:paraId="44F3CF87" w14:textId="517E82C9" w:rsidR="00F525DF" w:rsidRPr="00100364" w:rsidRDefault="00F525DF" w:rsidP="00100364">
      <w:pPr>
        <w:pStyle w:val="Prrafodelista"/>
        <w:numPr>
          <w:ilvl w:val="0"/>
          <w:numId w:val="30"/>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Arroz</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coci</w:t>
      </w:r>
      <w:r w:rsidR="000E35D7">
        <w:rPr>
          <w:rFonts w:ascii="Times New Roman" w:hAnsi="Times New Roman" w:cs="Times New Roman"/>
          <w:sz w:val="24"/>
          <w:szCs w:val="24"/>
        </w:rPr>
        <w:t>do</w:t>
      </w:r>
    </w:p>
    <w:p w14:paraId="586D3898" w14:textId="5B875E81" w:rsidR="00F525DF" w:rsidRPr="00100364" w:rsidRDefault="000E35D7" w:rsidP="00100364">
      <w:pPr>
        <w:pStyle w:val="Prrafodelista"/>
        <w:numPr>
          <w:ilvl w:val="0"/>
          <w:numId w:val="30"/>
        </w:numPr>
        <w:spacing w:after="12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Recipiente</w:t>
      </w:r>
      <w:r w:rsidR="00855129">
        <w:rPr>
          <w:rFonts w:ascii="Times New Roman" w:hAnsi="Times New Roman" w:cs="Times New Roman"/>
          <w:sz w:val="24"/>
          <w:szCs w:val="24"/>
        </w:rPr>
        <w:t xml:space="preserve"> </w:t>
      </w:r>
      <w:r w:rsidR="00F525DF" w:rsidRPr="00100364">
        <w:rPr>
          <w:rFonts w:ascii="Times New Roman" w:hAnsi="Times New Roman" w:cs="Times New Roman"/>
          <w:sz w:val="24"/>
          <w:szCs w:val="24"/>
        </w:rPr>
        <w:t>de</w:t>
      </w:r>
      <w:r w:rsidR="00855129">
        <w:rPr>
          <w:rFonts w:ascii="Times New Roman" w:hAnsi="Times New Roman" w:cs="Times New Roman"/>
          <w:sz w:val="24"/>
          <w:szCs w:val="24"/>
        </w:rPr>
        <w:t xml:space="preserve"> </w:t>
      </w:r>
      <w:r w:rsidR="00F525DF" w:rsidRPr="00100364">
        <w:rPr>
          <w:rFonts w:ascii="Times New Roman" w:hAnsi="Times New Roman" w:cs="Times New Roman"/>
          <w:sz w:val="24"/>
          <w:szCs w:val="24"/>
        </w:rPr>
        <w:t>plástico</w:t>
      </w:r>
    </w:p>
    <w:p w14:paraId="1D3575A0" w14:textId="6D544F5A" w:rsidR="00F525DF" w:rsidRPr="00100364" w:rsidRDefault="00F525DF" w:rsidP="00100364">
      <w:pPr>
        <w:pStyle w:val="Prrafodelista"/>
        <w:numPr>
          <w:ilvl w:val="0"/>
          <w:numId w:val="30"/>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Medias</w:t>
      </w:r>
      <w:r w:rsidR="00855129">
        <w:rPr>
          <w:rFonts w:ascii="Times New Roman" w:hAnsi="Times New Roman" w:cs="Times New Roman"/>
          <w:sz w:val="24"/>
          <w:szCs w:val="24"/>
        </w:rPr>
        <w:t xml:space="preserve"> </w:t>
      </w:r>
      <w:r w:rsidR="000E35D7">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nilón</w:t>
      </w:r>
      <w:r w:rsidR="00855129">
        <w:rPr>
          <w:rFonts w:ascii="Times New Roman" w:hAnsi="Times New Roman" w:cs="Times New Roman"/>
          <w:sz w:val="24"/>
          <w:szCs w:val="24"/>
        </w:rPr>
        <w:t xml:space="preserve"> </w:t>
      </w:r>
    </w:p>
    <w:p w14:paraId="170C25D3" w14:textId="09BA9991" w:rsidR="00855129" w:rsidRDefault="000E35D7" w:rsidP="00855129">
      <w:pPr>
        <w:pStyle w:val="Prrafodelista"/>
        <w:numPr>
          <w:ilvl w:val="0"/>
          <w:numId w:val="26"/>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Tras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preparar</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recipientes,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se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enterraron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en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un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hueco</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de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7</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cm,</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cuales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fueron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cubiertos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con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una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capa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de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tierra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de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1</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cm.</w:t>
      </w:r>
    </w:p>
    <w:p w14:paraId="2D1780BA" w14:textId="610F45B7" w:rsidR="00855129" w:rsidRDefault="00855129" w:rsidP="00855129">
      <w:pPr>
        <w:pStyle w:val="Prrafodelista"/>
        <w:numPr>
          <w:ilvl w:val="0"/>
          <w:numId w:val="26"/>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Los recipientes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fueron</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desenterrados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después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siete</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días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y</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luego</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se</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llevaron</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al</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laboratorio</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Microbiología</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para</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examinarlas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con</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un</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microscopio</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y,</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mediante</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cultivos,</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detectar</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la</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presencia</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de</w:t>
      </w:r>
      <w:r>
        <w:rPr>
          <w:rFonts w:ascii="Times New Roman" w:hAnsi="Times New Roman" w:cs="Times New Roman"/>
          <w:sz w:val="24"/>
          <w:szCs w:val="24"/>
        </w:rPr>
        <w:t xml:space="preserve"> </w:t>
      </w:r>
      <w:proofErr w:type="spellStart"/>
      <w:r w:rsidR="000E35D7" w:rsidRPr="00855129">
        <w:rPr>
          <w:rFonts w:ascii="Times New Roman" w:hAnsi="Times New Roman" w:cs="Times New Roman"/>
          <w:i/>
          <w:iCs/>
          <w:sz w:val="24"/>
          <w:szCs w:val="24"/>
        </w:rPr>
        <w:t>Bacillus</w:t>
      </w:r>
      <w:proofErr w:type="spellEnd"/>
      <w:r w:rsidR="000E35D7" w:rsidRPr="00855129">
        <w:rPr>
          <w:rFonts w:ascii="Times New Roman" w:hAnsi="Times New Roman" w:cs="Times New Roman"/>
          <w:i/>
          <w:iCs/>
          <w:sz w:val="24"/>
          <w:szCs w:val="24"/>
        </w:rPr>
        <w:t>,</w:t>
      </w:r>
      <w:r w:rsidRPr="00855129">
        <w:rPr>
          <w:rFonts w:ascii="Times New Roman" w:hAnsi="Times New Roman" w:cs="Times New Roman"/>
          <w:i/>
          <w:iCs/>
          <w:sz w:val="24"/>
          <w:szCs w:val="24"/>
        </w:rPr>
        <w:t xml:space="preserve"> </w:t>
      </w:r>
      <w:proofErr w:type="spellStart"/>
      <w:r w:rsidR="000E35D7" w:rsidRPr="00855129">
        <w:rPr>
          <w:rFonts w:ascii="Times New Roman" w:hAnsi="Times New Roman" w:cs="Times New Roman"/>
          <w:i/>
          <w:iCs/>
          <w:sz w:val="24"/>
          <w:szCs w:val="24"/>
        </w:rPr>
        <w:t>Trichodermas</w:t>
      </w:r>
      <w:proofErr w:type="spellEnd"/>
      <w:r>
        <w:rPr>
          <w:rFonts w:ascii="Times New Roman" w:hAnsi="Times New Roman" w:cs="Times New Roman"/>
          <w:sz w:val="24"/>
          <w:szCs w:val="24"/>
        </w:rPr>
        <w:t xml:space="preserve"> </w:t>
      </w:r>
      <w:r w:rsidR="000E35D7" w:rsidRPr="00855129">
        <w:rPr>
          <w:rFonts w:ascii="Times New Roman" w:hAnsi="Times New Roman" w:cs="Times New Roman"/>
          <w:sz w:val="24"/>
          <w:szCs w:val="24"/>
        </w:rPr>
        <w:t>y</w:t>
      </w:r>
      <w:r>
        <w:rPr>
          <w:rFonts w:ascii="Times New Roman" w:hAnsi="Times New Roman" w:cs="Times New Roman"/>
          <w:sz w:val="24"/>
          <w:szCs w:val="24"/>
        </w:rPr>
        <w:t xml:space="preserve"> </w:t>
      </w:r>
      <w:r w:rsidR="000E35D7" w:rsidRPr="00855129">
        <w:rPr>
          <w:rFonts w:ascii="Times New Roman" w:hAnsi="Times New Roman" w:cs="Times New Roman"/>
          <w:sz w:val="24"/>
          <w:szCs w:val="24"/>
        </w:rPr>
        <w:t>Levaduras.</w:t>
      </w:r>
    </w:p>
    <w:p w14:paraId="2426D147" w14:textId="70FFC486" w:rsidR="000E35D7" w:rsidRDefault="000E35D7" w:rsidP="00855129">
      <w:pPr>
        <w:pStyle w:val="Prrafodelista"/>
        <w:numPr>
          <w:ilvl w:val="0"/>
          <w:numId w:val="26"/>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Después</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de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la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identificación,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se</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realizó</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la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separación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su</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posterior</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multiplicación,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resultando</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en</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el</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producto</w:t>
      </w:r>
      <w:r w:rsidR="00855129">
        <w:rPr>
          <w:rFonts w:ascii="Times New Roman" w:hAnsi="Times New Roman" w:cs="Times New Roman"/>
          <w:sz w:val="24"/>
          <w:szCs w:val="24"/>
        </w:rPr>
        <w:t xml:space="preserve"> </w:t>
      </w:r>
      <w:r w:rsidRPr="00855129">
        <w:rPr>
          <w:rFonts w:ascii="Times New Roman" w:hAnsi="Times New Roman" w:cs="Times New Roman"/>
          <w:sz w:val="24"/>
          <w:szCs w:val="24"/>
        </w:rPr>
        <w:t>final.</w:t>
      </w:r>
    </w:p>
    <w:p w14:paraId="1F23448A" w14:textId="77777777" w:rsidR="00855129" w:rsidRPr="00855129" w:rsidRDefault="00855129" w:rsidP="00855129">
      <w:pPr>
        <w:spacing w:after="120" w:line="360" w:lineRule="auto"/>
        <w:jc w:val="both"/>
        <w:rPr>
          <w:rFonts w:ascii="Times New Roman" w:hAnsi="Times New Roman" w:cs="Times New Roman"/>
          <w:sz w:val="24"/>
          <w:szCs w:val="24"/>
        </w:rPr>
      </w:pPr>
    </w:p>
    <w:p w14:paraId="7813DE02" w14:textId="6DE428F5" w:rsidR="00F525DF" w:rsidRPr="001047F0" w:rsidRDefault="00F525DF" w:rsidP="00100364">
      <w:p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i/>
          <w:iCs/>
          <w:sz w:val="24"/>
          <w:szCs w:val="24"/>
        </w:rPr>
        <w:t>Sustratos</w:t>
      </w:r>
    </w:p>
    <w:p w14:paraId="2D38DC27" w14:textId="29AF3B5F" w:rsidR="00F525DF" w:rsidRPr="00100364" w:rsidRDefault="00F525DF" w:rsidP="00100364">
      <w:pPr>
        <w:pStyle w:val="Prrafodelista"/>
        <w:numPr>
          <w:ilvl w:val="0"/>
          <w:numId w:val="31"/>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Turba</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25%</w:t>
      </w:r>
    </w:p>
    <w:p w14:paraId="79628D85" w14:textId="05133DD4" w:rsidR="00F525DF" w:rsidRPr="00100364" w:rsidRDefault="00F525DF" w:rsidP="00100364">
      <w:pPr>
        <w:pStyle w:val="Prrafodelista"/>
        <w:numPr>
          <w:ilvl w:val="0"/>
          <w:numId w:val="31"/>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Tierra</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negra</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25%</w:t>
      </w:r>
    </w:p>
    <w:p w14:paraId="54DC20D9" w14:textId="45FB1BF8" w:rsidR="00F525DF" w:rsidRPr="00100364" w:rsidRDefault="00F525DF" w:rsidP="00100364">
      <w:pPr>
        <w:pStyle w:val="Prrafodelista"/>
        <w:numPr>
          <w:ilvl w:val="0"/>
          <w:numId w:val="31"/>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Cascarilla</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cacao</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25%</w:t>
      </w:r>
    </w:p>
    <w:p w14:paraId="1BE516A7" w14:textId="2B4A06E1" w:rsidR="00F525DF" w:rsidRPr="00100364" w:rsidRDefault="00F525DF" w:rsidP="00100364">
      <w:pPr>
        <w:pStyle w:val="Prrafodelista"/>
        <w:numPr>
          <w:ilvl w:val="0"/>
          <w:numId w:val="31"/>
        </w:numPr>
        <w:spacing w:after="120" w:line="360" w:lineRule="auto"/>
        <w:ind w:left="284" w:hanging="284"/>
        <w:jc w:val="both"/>
        <w:rPr>
          <w:rFonts w:ascii="Times New Roman" w:hAnsi="Times New Roman" w:cs="Times New Roman"/>
          <w:sz w:val="24"/>
          <w:szCs w:val="24"/>
        </w:rPr>
      </w:pPr>
      <w:r w:rsidRPr="00100364">
        <w:rPr>
          <w:rFonts w:ascii="Times New Roman" w:hAnsi="Times New Roman" w:cs="Times New Roman"/>
          <w:sz w:val="24"/>
          <w:szCs w:val="24"/>
        </w:rPr>
        <w:t>Humus</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25</w:t>
      </w:r>
      <w:r w:rsidR="00855129">
        <w:rPr>
          <w:rFonts w:ascii="Times New Roman" w:hAnsi="Times New Roman" w:cs="Times New Roman"/>
          <w:sz w:val="24"/>
          <w:szCs w:val="24"/>
        </w:rPr>
        <w:t xml:space="preserve"> </w:t>
      </w:r>
      <w:r w:rsidRPr="00100364">
        <w:rPr>
          <w:rFonts w:ascii="Times New Roman" w:hAnsi="Times New Roman" w:cs="Times New Roman"/>
          <w:sz w:val="24"/>
          <w:szCs w:val="24"/>
        </w:rPr>
        <w:t>%</w:t>
      </w:r>
    </w:p>
    <w:p w14:paraId="2855FA88" w14:textId="17BE7F92" w:rsidR="00320526" w:rsidRDefault="00855129" w:rsidP="00100364">
      <w:pPr>
        <w:spacing w:after="120" w:line="360" w:lineRule="auto"/>
        <w:jc w:val="both"/>
        <w:rPr>
          <w:rFonts w:ascii="Times New Roman" w:hAnsi="Times New Roman" w:cs="Times New Roman"/>
          <w:sz w:val="24"/>
          <w:szCs w:val="24"/>
        </w:rPr>
      </w:pPr>
      <w:r w:rsidRPr="00855129">
        <w:rPr>
          <w:rFonts w:ascii="Times New Roman" w:hAnsi="Times New Roman" w:cs="Times New Roman"/>
          <w:sz w:val="24"/>
          <w:szCs w:val="24"/>
        </w:rPr>
        <w:t>Después de preparar el sustrato final, se distribuye en las veintiún bandejas de germinación.  De estas, se utilizan siete bandejas para plantar las semillas de tomate, siete para las semillas de pimiento y las restantes siete para las semillas de pepino.</w:t>
      </w:r>
    </w:p>
    <w:p w14:paraId="02FDDAF0" w14:textId="0230D4AA" w:rsidR="00F525DF" w:rsidRPr="001047F0" w:rsidRDefault="00F525DF" w:rsidP="00100364">
      <w:p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i/>
          <w:iCs/>
          <w:sz w:val="24"/>
          <w:szCs w:val="24"/>
        </w:rPr>
        <w:t>Tratamientos</w:t>
      </w:r>
    </w:p>
    <w:p w14:paraId="5FC4D5D8" w14:textId="17928A8A" w:rsidR="00F525DF" w:rsidRPr="001047F0" w:rsidRDefault="00F525DF" w:rsidP="00100364">
      <w:p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Se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realiza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una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mezcla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cada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que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se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menciona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continuación:</w:t>
      </w:r>
    </w:p>
    <w:p w14:paraId="1D4CA334" w14:textId="3900C4B4" w:rsidR="00F525DF" w:rsidRPr="001047F0" w:rsidRDefault="00F525DF" w:rsidP="00100364">
      <w:pPr>
        <w:pStyle w:val="Prrafodelista"/>
        <w:numPr>
          <w:ilvl w:val="0"/>
          <w:numId w:val="32"/>
        </w:num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1:</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150</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positivo,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Levadura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y</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negativo,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tres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litros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agua.</w:t>
      </w:r>
    </w:p>
    <w:p w14:paraId="201DC34E" w14:textId="22143DEA" w:rsidR="00F525DF" w:rsidRPr="001047F0" w:rsidRDefault="00F525DF" w:rsidP="00100364">
      <w:pPr>
        <w:pStyle w:val="Prrafodelista"/>
        <w:numPr>
          <w:ilvl w:val="0"/>
          <w:numId w:val="32"/>
        </w:num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2:</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150</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positivo,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negativo,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Levadura,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500</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Trichoderma</w:t>
      </w:r>
      <w:proofErr w:type="spellEnd"/>
      <w:r w:rsidRPr="001047F0">
        <w:rPr>
          <w:rFonts w:ascii="Times New Roman" w:hAnsi="Times New Roman" w:cs="Times New Roman"/>
          <w:sz w:val="24"/>
          <w:szCs w:val="24"/>
        </w:rPr>
        <w:t>.</w:t>
      </w:r>
    </w:p>
    <w:p w14:paraId="30DA50C4" w14:textId="3F4AE054" w:rsidR="00F525DF" w:rsidRPr="001047F0" w:rsidRDefault="00F525DF" w:rsidP="00100364">
      <w:pPr>
        <w:pStyle w:val="Prrafodelista"/>
        <w:numPr>
          <w:ilvl w:val="0"/>
          <w:numId w:val="32"/>
        </w:num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Tratamiento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3:</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Levadura,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500</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Trichoderma</w:t>
      </w:r>
      <w:proofErr w:type="spellEnd"/>
      <w:r w:rsidRPr="001047F0">
        <w:rPr>
          <w:rFonts w:ascii="Times New Roman" w:hAnsi="Times New Roman" w:cs="Times New Roman"/>
          <w:sz w:val="24"/>
          <w:szCs w:val="24"/>
        </w:rPr>
        <w:t>,</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75</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mL</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1047F0">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1047F0">
        <w:rPr>
          <w:rFonts w:ascii="Times New Roman" w:hAnsi="Times New Roman" w:cs="Times New Roman"/>
          <w:sz w:val="24"/>
          <w:szCs w:val="24"/>
        </w:rPr>
        <w:t>Gram</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positivo.</w:t>
      </w:r>
    </w:p>
    <w:p w14:paraId="68065AA1" w14:textId="77777777" w:rsidR="00855129" w:rsidRDefault="00855129" w:rsidP="00855129">
      <w:pPr>
        <w:spacing w:after="120" w:line="360" w:lineRule="auto"/>
        <w:jc w:val="both"/>
        <w:rPr>
          <w:rFonts w:ascii="Times New Roman" w:hAnsi="Times New Roman" w:cs="Times New Roman"/>
          <w:sz w:val="24"/>
          <w:szCs w:val="24"/>
        </w:rPr>
      </w:pPr>
      <w:r w:rsidRPr="00855129">
        <w:rPr>
          <w:rFonts w:ascii="Times New Roman" w:hAnsi="Times New Roman" w:cs="Times New Roman"/>
          <w:sz w:val="24"/>
          <w:szCs w:val="24"/>
        </w:rPr>
        <w:t xml:space="preserve">Además de los tres tratamientos, se emplea un control absoluto para cada cultivo al que no se le ha aplicado ninguna mezcla. </w:t>
      </w:r>
    </w:p>
    <w:p w14:paraId="765F7C26" w14:textId="2D6A748F" w:rsidR="00F525DF" w:rsidRPr="001047F0" w:rsidRDefault="00F525DF" w:rsidP="00100364">
      <w:pPr>
        <w:spacing w:after="120" w:line="360" w:lineRule="auto"/>
        <w:ind w:left="284" w:hanging="284"/>
        <w:jc w:val="both"/>
        <w:rPr>
          <w:rFonts w:ascii="Times New Roman" w:hAnsi="Times New Roman" w:cs="Times New Roman"/>
          <w:i/>
          <w:iCs/>
          <w:sz w:val="24"/>
          <w:szCs w:val="24"/>
        </w:rPr>
      </w:pPr>
      <w:r w:rsidRPr="001047F0">
        <w:rPr>
          <w:rFonts w:ascii="Times New Roman" w:hAnsi="Times New Roman" w:cs="Times New Roman"/>
          <w:i/>
          <w:iCs/>
          <w:sz w:val="24"/>
          <w:szCs w:val="24"/>
        </w:rPr>
        <w:t>Aplicación</w:t>
      </w:r>
    </w:p>
    <w:p w14:paraId="482AAD13" w14:textId="08AC4F11" w:rsidR="00F525DF" w:rsidRPr="001047F0" w:rsidRDefault="00F525DF" w:rsidP="00100364">
      <w:pPr>
        <w:spacing w:after="120" w:line="360" w:lineRule="auto"/>
        <w:ind w:left="284" w:hanging="284"/>
        <w:jc w:val="both"/>
        <w:rPr>
          <w:rFonts w:ascii="Times New Roman" w:hAnsi="Times New Roman" w:cs="Times New Roman"/>
          <w:i/>
          <w:iCs/>
          <w:sz w:val="24"/>
          <w:szCs w:val="24"/>
        </w:rPr>
      </w:pPr>
      <w:r w:rsidRPr="001047F0">
        <w:rPr>
          <w:rFonts w:ascii="Times New Roman" w:hAnsi="Times New Roman" w:cs="Times New Roman"/>
          <w:i/>
          <w:iCs/>
          <w:sz w:val="24"/>
          <w:szCs w:val="24"/>
        </w:rPr>
        <w:t>Frecuencia</w:t>
      </w:r>
      <w:r w:rsidR="00855129">
        <w:rPr>
          <w:rFonts w:ascii="Times New Roman" w:hAnsi="Times New Roman" w:cs="Times New Roman"/>
          <w:i/>
          <w:iCs/>
          <w:sz w:val="24"/>
          <w:szCs w:val="24"/>
        </w:rPr>
        <w:t xml:space="preserve"> </w:t>
      </w:r>
    </w:p>
    <w:p w14:paraId="59D35003" w14:textId="1D73BA17" w:rsidR="00855129" w:rsidRPr="00855129" w:rsidRDefault="00855129" w:rsidP="00855129">
      <w:pPr>
        <w:pStyle w:val="Prrafodelista"/>
        <w:numPr>
          <w:ilvl w:val="0"/>
          <w:numId w:val="32"/>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 xml:space="preserve">Antes de plantar, se hizo la primera aplicación de microorganismos. </w:t>
      </w:r>
    </w:p>
    <w:p w14:paraId="2329D268" w14:textId="347074AB" w:rsidR="00855129" w:rsidRPr="00855129" w:rsidRDefault="00855129" w:rsidP="00855129">
      <w:pPr>
        <w:pStyle w:val="Prrafodelista"/>
        <w:numPr>
          <w:ilvl w:val="0"/>
          <w:numId w:val="32"/>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Luego, tres días después de que germinaron, se llevó a cabo la segunda</w:t>
      </w:r>
      <w:r>
        <w:rPr>
          <w:rFonts w:ascii="Times New Roman" w:hAnsi="Times New Roman" w:cs="Times New Roman"/>
          <w:sz w:val="24"/>
          <w:szCs w:val="24"/>
        </w:rPr>
        <w:t xml:space="preserve"> </w:t>
      </w:r>
      <w:proofErr w:type="spellStart"/>
      <w:r>
        <w:rPr>
          <w:rFonts w:ascii="Times New Roman" w:hAnsi="Times New Roman" w:cs="Times New Roman"/>
          <w:sz w:val="24"/>
          <w:szCs w:val="24"/>
        </w:rPr>
        <w:t>apñicación</w:t>
      </w:r>
      <w:proofErr w:type="spellEnd"/>
      <w:r w:rsidRPr="00855129">
        <w:rPr>
          <w:rFonts w:ascii="Times New Roman" w:hAnsi="Times New Roman" w:cs="Times New Roman"/>
          <w:sz w:val="24"/>
          <w:szCs w:val="24"/>
        </w:rPr>
        <w:t xml:space="preserve">. </w:t>
      </w:r>
    </w:p>
    <w:p w14:paraId="567C9E50" w14:textId="33378D2C" w:rsidR="00855129" w:rsidRPr="00855129" w:rsidRDefault="00855129" w:rsidP="00855129">
      <w:pPr>
        <w:pStyle w:val="Prrafodelista"/>
        <w:numPr>
          <w:ilvl w:val="0"/>
          <w:numId w:val="32"/>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 xml:space="preserve">A los siete días, se realizó la tercera aplicación. </w:t>
      </w:r>
    </w:p>
    <w:p w14:paraId="6CAF4019" w14:textId="77777777" w:rsidR="00855129" w:rsidRDefault="00855129" w:rsidP="00855129">
      <w:pPr>
        <w:pStyle w:val="Prrafodelista"/>
        <w:numPr>
          <w:ilvl w:val="0"/>
          <w:numId w:val="32"/>
        </w:numPr>
        <w:spacing w:after="120" w:line="360" w:lineRule="auto"/>
        <w:ind w:left="284" w:hanging="284"/>
        <w:jc w:val="both"/>
        <w:rPr>
          <w:rFonts w:ascii="Times New Roman" w:hAnsi="Times New Roman" w:cs="Times New Roman"/>
          <w:sz w:val="24"/>
          <w:szCs w:val="24"/>
        </w:rPr>
      </w:pPr>
      <w:r w:rsidRPr="00855129">
        <w:rPr>
          <w:rFonts w:ascii="Times New Roman" w:hAnsi="Times New Roman" w:cs="Times New Roman"/>
          <w:sz w:val="24"/>
          <w:szCs w:val="24"/>
        </w:rPr>
        <w:t xml:space="preserve">Por último, a los veintiún días se hizo la última. </w:t>
      </w:r>
    </w:p>
    <w:p w14:paraId="542D26D5" w14:textId="3BB011FF" w:rsidR="00F525DF" w:rsidRPr="001047F0" w:rsidRDefault="00F525DF" w:rsidP="00855129">
      <w:pPr>
        <w:spacing w:after="120" w:line="360" w:lineRule="auto"/>
        <w:ind w:left="284" w:hanging="284"/>
        <w:jc w:val="both"/>
        <w:rPr>
          <w:rFonts w:ascii="Times New Roman" w:hAnsi="Times New Roman" w:cs="Times New Roman"/>
          <w:i/>
          <w:iCs/>
          <w:sz w:val="24"/>
          <w:szCs w:val="24"/>
        </w:rPr>
      </w:pPr>
      <w:r w:rsidRPr="001047F0">
        <w:rPr>
          <w:rFonts w:ascii="Times New Roman" w:hAnsi="Times New Roman" w:cs="Times New Roman"/>
          <w:i/>
          <w:iCs/>
          <w:sz w:val="24"/>
          <w:szCs w:val="24"/>
        </w:rPr>
        <w:t>Riego</w:t>
      </w:r>
    </w:p>
    <w:p w14:paraId="6337A2A7" w14:textId="5F239F1C" w:rsidR="00F525DF" w:rsidRPr="001047F0" w:rsidRDefault="00855129" w:rsidP="00100364">
      <w:pPr>
        <w:spacing w:after="12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De </w:t>
      </w:r>
      <w:r w:rsidR="00F525DF" w:rsidRPr="001047F0">
        <w:rPr>
          <w:rFonts w:ascii="Times New Roman" w:hAnsi="Times New Roman" w:cs="Times New Roman"/>
          <w:sz w:val="24"/>
          <w:szCs w:val="24"/>
        </w:rPr>
        <w:t>tres</w:t>
      </w:r>
      <w:r>
        <w:rPr>
          <w:rFonts w:ascii="Times New Roman" w:hAnsi="Times New Roman" w:cs="Times New Roman"/>
          <w:sz w:val="24"/>
          <w:szCs w:val="24"/>
        </w:rPr>
        <w:t xml:space="preserve"> </w:t>
      </w:r>
      <w:r w:rsidR="00F525DF" w:rsidRPr="001047F0">
        <w:rPr>
          <w:rFonts w:ascii="Times New Roman" w:hAnsi="Times New Roman" w:cs="Times New Roman"/>
          <w:sz w:val="24"/>
          <w:szCs w:val="24"/>
        </w:rPr>
        <w:t>a</w:t>
      </w:r>
      <w:r>
        <w:rPr>
          <w:rFonts w:ascii="Times New Roman" w:hAnsi="Times New Roman" w:cs="Times New Roman"/>
          <w:sz w:val="24"/>
          <w:szCs w:val="24"/>
        </w:rPr>
        <w:t xml:space="preserve"> </w:t>
      </w:r>
      <w:r w:rsidR="00F525DF" w:rsidRPr="001047F0">
        <w:rPr>
          <w:rFonts w:ascii="Times New Roman" w:hAnsi="Times New Roman" w:cs="Times New Roman"/>
          <w:sz w:val="24"/>
          <w:szCs w:val="24"/>
        </w:rPr>
        <w:t>cinco</w:t>
      </w:r>
      <w:r>
        <w:rPr>
          <w:rFonts w:ascii="Times New Roman" w:hAnsi="Times New Roman" w:cs="Times New Roman"/>
          <w:sz w:val="24"/>
          <w:szCs w:val="24"/>
        </w:rPr>
        <w:t xml:space="preserve"> </w:t>
      </w:r>
      <w:r w:rsidR="00F525DF" w:rsidRPr="001047F0">
        <w:rPr>
          <w:rFonts w:ascii="Times New Roman" w:hAnsi="Times New Roman" w:cs="Times New Roman"/>
          <w:sz w:val="24"/>
          <w:szCs w:val="24"/>
        </w:rPr>
        <w:t>veces</w:t>
      </w:r>
      <w:r>
        <w:rPr>
          <w:rFonts w:ascii="Times New Roman" w:hAnsi="Times New Roman" w:cs="Times New Roman"/>
          <w:sz w:val="24"/>
          <w:szCs w:val="24"/>
        </w:rPr>
        <w:t xml:space="preserve"> </w:t>
      </w:r>
      <w:r w:rsidR="00F525DF" w:rsidRPr="001047F0">
        <w:rPr>
          <w:rFonts w:ascii="Times New Roman" w:hAnsi="Times New Roman" w:cs="Times New Roman"/>
          <w:sz w:val="24"/>
          <w:szCs w:val="24"/>
        </w:rPr>
        <w:t>por</w:t>
      </w:r>
      <w:r>
        <w:rPr>
          <w:rFonts w:ascii="Times New Roman" w:hAnsi="Times New Roman" w:cs="Times New Roman"/>
          <w:sz w:val="24"/>
          <w:szCs w:val="24"/>
        </w:rPr>
        <w:t xml:space="preserve"> </w:t>
      </w:r>
      <w:r w:rsidR="00F525DF" w:rsidRPr="001047F0">
        <w:rPr>
          <w:rFonts w:ascii="Times New Roman" w:hAnsi="Times New Roman" w:cs="Times New Roman"/>
          <w:sz w:val="24"/>
          <w:szCs w:val="24"/>
        </w:rPr>
        <w:t>semana.</w:t>
      </w:r>
    </w:p>
    <w:p w14:paraId="6867C25F" w14:textId="37F8ADE0" w:rsidR="00F525DF" w:rsidRPr="001047F0" w:rsidRDefault="00F525DF" w:rsidP="00100364">
      <w:pPr>
        <w:spacing w:after="120" w:line="360" w:lineRule="auto"/>
        <w:ind w:left="284" w:hanging="284"/>
        <w:jc w:val="both"/>
        <w:rPr>
          <w:rFonts w:ascii="Times New Roman" w:hAnsi="Times New Roman" w:cs="Times New Roman"/>
          <w:i/>
          <w:iCs/>
          <w:sz w:val="24"/>
          <w:szCs w:val="24"/>
        </w:rPr>
      </w:pPr>
      <w:r w:rsidRPr="001047F0">
        <w:rPr>
          <w:rFonts w:ascii="Times New Roman" w:hAnsi="Times New Roman" w:cs="Times New Roman"/>
          <w:i/>
          <w:iCs/>
          <w:sz w:val="24"/>
          <w:szCs w:val="24"/>
        </w:rPr>
        <w:t>Cultivo</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tomate</w:t>
      </w:r>
      <w:r w:rsidR="00855129">
        <w:rPr>
          <w:rFonts w:ascii="Times New Roman" w:hAnsi="Times New Roman" w:cs="Times New Roman"/>
          <w:i/>
          <w:iCs/>
          <w:sz w:val="24"/>
          <w:szCs w:val="24"/>
        </w:rPr>
        <w:t xml:space="preserve"> </w:t>
      </w:r>
    </w:p>
    <w:p w14:paraId="46C3C3D4" w14:textId="77777777" w:rsidR="00934DA0" w:rsidRDefault="00934DA0" w:rsidP="00934DA0">
      <w:p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lastRenderedPageBreak/>
        <w:t>De las siete bandejas que se usaron para este cultivo se emplearon:</w:t>
      </w:r>
    </w:p>
    <w:p w14:paraId="2EC4DA8C" w14:textId="5F3C77BA"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donde se aplicó el primer tratamiento junto con la dosis correspondiente. </w:t>
      </w:r>
    </w:p>
    <w:p w14:paraId="2B5A4184" w14:textId="286375F3"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para el segundo tratamiento. </w:t>
      </w:r>
    </w:p>
    <w:p w14:paraId="780DCBB1" w14:textId="5C4A3E7E"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donde se aplicó el tercer tratamiento. </w:t>
      </w:r>
    </w:p>
    <w:p w14:paraId="42CFF237" w14:textId="77777777" w:rsid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Una bandeja que se usó como control absoluto. </w:t>
      </w:r>
    </w:p>
    <w:p w14:paraId="56B033BC" w14:textId="725505E4" w:rsidR="00F525DF" w:rsidRPr="001047F0" w:rsidRDefault="00F525DF" w:rsidP="00934DA0">
      <w:pPr>
        <w:spacing w:after="120" w:line="360" w:lineRule="auto"/>
        <w:ind w:left="284" w:hanging="284"/>
        <w:jc w:val="both"/>
        <w:rPr>
          <w:rFonts w:ascii="Times New Roman" w:hAnsi="Times New Roman" w:cs="Times New Roman"/>
          <w:i/>
          <w:iCs/>
          <w:sz w:val="24"/>
          <w:szCs w:val="24"/>
        </w:rPr>
      </w:pPr>
      <w:r w:rsidRPr="001047F0">
        <w:rPr>
          <w:rFonts w:ascii="Times New Roman" w:hAnsi="Times New Roman" w:cs="Times New Roman"/>
          <w:i/>
          <w:iCs/>
          <w:sz w:val="24"/>
          <w:szCs w:val="24"/>
        </w:rPr>
        <w:t>Cultivo</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pimiento</w:t>
      </w:r>
      <w:r w:rsidR="00855129">
        <w:rPr>
          <w:rFonts w:ascii="Times New Roman" w:hAnsi="Times New Roman" w:cs="Times New Roman"/>
          <w:i/>
          <w:iCs/>
          <w:sz w:val="24"/>
          <w:szCs w:val="24"/>
        </w:rPr>
        <w:t xml:space="preserve"> </w:t>
      </w:r>
    </w:p>
    <w:p w14:paraId="6AB87150" w14:textId="77777777" w:rsidR="00934DA0" w:rsidRPr="00934DA0" w:rsidRDefault="00934DA0" w:rsidP="00934DA0">
      <w:pPr>
        <w:spacing w:after="120" w:line="360" w:lineRule="auto"/>
        <w:jc w:val="both"/>
        <w:rPr>
          <w:rFonts w:ascii="Times New Roman" w:hAnsi="Times New Roman" w:cs="Times New Roman"/>
          <w:sz w:val="24"/>
          <w:szCs w:val="24"/>
        </w:rPr>
      </w:pPr>
      <w:r w:rsidRPr="00934DA0">
        <w:rPr>
          <w:rFonts w:ascii="Times New Roman" w:hAnsi="Times New Roman" w:cs="Times New Roman"/>
          <w:sz w:val="24"/>
          <w:szCs w:val="24"/>
        </w:rPr>
        <w:t>De las siete bandejas que se usaron para este cultivo, se utilizaron:</w:t>
      </w:r>
    </w:p>
    <w:p w14:paraId="40DFF523" w14:textId="7A16EF1D"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a las que se les dio el primer tratamiento y su dosis correspondiente. </w:t>
      </w:r>
    </w:p>
    <w:p w14:paraId="6ACC08D8" w14:textId="1B37CEA9"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para el segundo tratamiento. </w:t>
      </w:r>
    </w:p>
    <w:p w14:paraId="307C2B19" w14:textId="60A3CA5D"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a las que se les aplicó el tercer tratamiento. </w:t>
      </w:r>
    </w:p>
    <w:p w14:paraId="2EAE89AB" w14:textId="77777777" w:rsidR="00934DA0" w:rsidRPr="00934DA0" w:rsidRDefault="00934DA0" w:rsidP="00A22D10">
      <w:pPr>
        <w:pStyle w:val="Prrafodelista"/>
        <w:numPr>
          <w:ilvl w:val="0"/>
          <w:numId w:val="27"/>
        </w:numPr>
        <w:spacing w:after="120" w:line="360" w:lineRule="auto"/>
        <w:ind w:left="284" w:hanging="284"/>
        <w:jc w:val="both"/>
        <w:rPr>
          <w:rFonts w:ascii="Times New Roman" w:hAnsi="Times New Roman" w:cs="Times New Roman"/>
          <w:i/>
          <w:iCs/>
          <w:sz w:val="24"/>
          <w:szCs w:val="24"/>
        </w:rPr>
      </w:pPr>
      <w:r w:rsidRPr="00934DA0">
        <w:rPr>
          <w:rFonts w:ascii="Times New Roman" w:hAnsi="Times New Roman" w:cs="Times New Roman"/>
          <w:sz w:val="24"/>
          <w:szCs w:val="24"/>
        </w:rPr>
        <w:t>Una bandeja se utilizó como control absoluto.</w:t>
      </w:r>
    </w:p>
    <w:p w14:paraId="6CA56556" w14:textId="1FE1A61E" w:rsidR="00F525DF" w:rsidRPr="00934DA0" w:rsidRDefault="00F525DF" w:rsidP="00934DA0">
      <w:pPr>
        <w:spacing w:after="120" w:line="360" w:lineRule="auto"/>
        <w:jc w:val="both"/>
        <w:rPr>
          <w:rFonts w:ascii="Times New Roman" w:hAnsi="Times New Roman" w:cs="Times New Roman"/>
          <w:i/>
          <w:iCs/>
          <w:sz w:val="24"/>
          <w:szCs w:val="24"/>
        </w:rPr>
      </w:pPr>
      <w:r w:rsidRPr="00934DA0">
        <w:rPr>
          <w:rFonts w:ascii="Times New Roman" w:hAnsi="Times New Roman" w:cs="Times New Roman"/>
          <w:i/>
          <w:iCs/>
          <w:sz w:val="24"/>
          <w:szCs w:val="24"/>
        </w:rPr>
        <w:t>Cultivo</w:t>
      </w:r>
      <w:r w:rsidR="00855129" w:rsidRPr="00934DA0">
        <w:rPr>
          <w:rFonts w:ascii="Times New Roman" w:hAnsi="Times New Roman" w:cs="Times New Roman"/>
          <w:i/>
          <w:iCs/>
          <w:sz w:val="24"/>
          <w:szCs w:val="24"/>
        </w:rPr>
        <w:t xml:space="preserve"> </w:t>
      </w:r>
      <w:r w:rsidRPr="00934DA0">
        <w:rPr>
          <w:rFonts w:ascii="Times New Roman" w:hAnsi="Times New Roman" w:cs="Times New Roman"/>
          <w:i/>
          <w:iCs/>
          <w:sz w:val="24"/>
          <w:szCs w:val="24"/>
        </w:rPr>
        <w:t>de</w:t>
      </w:r>
      <w:r w:rsidR="00855129" w:rsidRPr="00934DA0">
        <w:rPr>
          <w:rFonts w:ascii="Times New Roman" w:hAnsi="Times New Roman" w:cs="Times New Roman"/>
          <w:i/>
          <w:iCs/>
          <w:sz w:val="24"/>
          <w:szCs w:val="24"/>
        </w:rPr>
        <w:t xml:space="preserve"> </w:t>
      </w:r>
      <w:r w:rsidRPr="00934DA0">
        <w:rPr>
          <w:rFonts w:ascii="Times New Roman" w:hAnsi="Times New Roman" w:cs="Times New Roman"/>
          <w:i/>
          <w:iCs/>
          <w:sz w:val="24"/>
          <w:szCs w:val="24"/>
        </w:rPr>
        <w:t>pepino</w:t>
      </w:r>
      <w:r w:rsidR="00855129" w:rsidRPr="00934DA0">
        <w:rPr>
          <w:rFonts w:ascii="Times New Roman" w:hAnsi="Times New Roman" w:cs="Times New Roman"/>
          <w:i/>
          <w:iCs/>
          <w:sz w:val="24"/>
          <w:szCs w:val="24"/>
        </w:rPr>
        <w:t xml:space="preserve"> </w:t>
      </w:r>
    </w:p>
    <w:p w14:paraId="6846474A" w14:textId="77777777" w:rsidR="00934DA0" w:rsidRPr="00934DA0" w:rsidRDefault="00934DA0" w:rsidP="00934DA0">
      <w:pPr>
        <w:spacing w:after="120" w:line="360" w:lineRule="auto"/>
        <w:ind w:left="284" w:hanging="284"/>
        <w:jc w:val="both"/>
        <w:rPr>
          <w:rFonts w:ascii="Times New Roman" w:hAnsi="Times New Roman" w:cs="Times New Roman"/>
          <w:sz w:val="24"/>
          <w:szCs w:val="24"/>
        </w:rPr>
      </w:pPr>
      <w:bookmarkStart w:id="2" w:name="_Toc131466090"/>
      <w:r w:rsidRPr="00934DA0">
        <w:rPr>
          <w:rFonts w:ascii="Times New Roman" w:hAnsi="Times New Roman" w:cs="Times New Roman"/>
          <w:sz w:val="24"/>
          <w:szCs w:val="24"/>
        </w:rPr>
        <w:t>De las siete bandejas empleadas en este cultivo, se usaron:</w:t>
      </w:r>
    </w:p>
    <w:p w14:paraId="6B29BE91" w14:textId="2EE90772"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donde se aplicó el primer tratamiento y su dosis correspondiente. </w:t>
      </w:r>
    </w:p>
    <w:p w14:paraId="3B80B4F7" w14:textId="7A50724C"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para el segundo tratamiento. </w:t>
      </w:r>
    </w:p>
    <w:p w14:paraId="53AB3DF9" w14:textId="0B55AA2D" w:rsidR="00934DA0" w:rsidRP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Dos bandejas en las que se implementó el tercer tratamiento. </w:t>
      </w:r>
    </w:p>
    <w:p w14:paraId="1F8636B1" w14:textId="77777777" w:rsidR="00934DA0" w:rsidRDefault="00934DA0" w:rsidP="00934DA0">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 xml:space="preserve">Una bandeja utilizada como control absoluto. </w:t>
      </w:r>
    </w:p>
    <w:p w14:paraId="0EB75B8E" w14:textId="4E68A4C7" w:rsidR="00F525DF" w:rsidRPr="00934DA0" w:rsidRDefault="001047F0" w:rsidP="00934DA0">
      <w:pPr>
        <w:spacing w:after="120" w:line="360" w:lineRule="auto"/>
        <w:jc w:val="both"/>
        <w:rPr>
          <w:rFonts w:ascii="Times New Roman" w:hAnsi="Times New Roman" w:cs="Times New Roman"/>
          <w:sz w:val="24"/>
          <w:szCs w:val="24"/>
        </w:rPr>
      </w:pPr>
      <w:r w:rsidRPr="00934DA0">
        <w:rPr>
          <w:rFonts w:ascii="Times New Roman" w:hAnsi="Times New Roman" w:cs="Times New Roman"/>
          <w:i/>
          <w:iCs/>
          <w:sz w:val="24"/>
          <w:szCs w:val="24"/>
        </w:rPr>
        <w:t>Variables</w:t>
      </w:r>
      <w:r w:rsidR="00855129" w:rsidRPr="00934DA0">
        <w:rPr>
          <w:rFonts w:ascii="Times New Roman" w:hAnsi="Times New Roman" w:cs="Times New Roman"/>
          <w:i/>
          <w:iCs/>
          <w:sz w:val="24"/>
          <w:szCs w:val="24"/>
        </w:rPr>
        <w:t xml:space="preserve"> </w:t>
      </w:r>
      <w:r w:rsidRPr="00934DA0">
        <w:rPr>
          <w:rFonts w:ascii="Times New Roman" w:hAnsi="Times New Roman" w:cs="Times New Roman"/>
          <w:i/>
          <w:iCs/>
          <w:sz w:val="24"/>
          <w:szCs w:val="24"/>
        </w:rPr>
        <w:t>analizadas</w:t>
      </w:r>
      <w:bookmarkEnd w:id="2"/>
      <w:r w:rsidR="00855129" w:rsidRPr="00934DA0">
        <w:rPr>
          <w:rFonts w:ascii="Times New Roman" w:hAnsi="Times New Roman" w:cs="Times New Roman"/>
          <w:i/>
          <w:iCs/>
          <w:sz w:val="24"/>
          <w:szCs w:val="24"/>
        </w:rPr>
        <w:t xml:space="preserve"> </w:t>
      </w:r>
    </w:p>
    <w:p w14:paraId="2B401FF1" w14:textId="6B6C2CC7" w:rsidR="00F525DF" w:rsidRPr="001047F0" w:rsidRDefault="00F525DF" w:rsidP="00100364">
      <w:p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Las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variables</w:t>
      </w:r>
      <w:r w:rsidR="00855129">
        <w:rPr>
          <w:rFonts w:ascii="Times New Roman" w:hAnsi="Times New Roman" w:cs="Times New Roman"/>
          <w:sz w:val="24"/>
          <w:szCs w:val="24"/>
        </w:rPr>
        <w:t xml:space="preserve"> </w:t>
      </w:r>
      <w:r w:rsidR="00934DA0">
        <w:rPr>
          <w:rFonts w:ascii="Times New Roman" w:hAnsi="Times New Roman" w:cs="Times New Roman"/>
          <w:sz w:val="24"/>
          <w:szCs w:val="24"/>
        </w:rPr>
        <w:t>evaluadas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fueron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siguientes:</w:t>
      </w:r>
    </w:p>
    <w:p w14:paraId="561633B8" w14:textId="741C0025" w:rsidR="00F525DF" w:rsidRPr="001047F0" w:rsidRDefault="00F525DF" w:rsidP="00100364">
      <w:pPr>
        <w:pStyle w:val="Prrafodelista"/>
        <w:numPr>
          <w:ilvl w:val="0"/>
          <w:numId w:val="27"/>
        </w:num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Porcentaje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germinación:</w:t>
      </w:r>
      <w:r w:rsidR="00855129">
        <w:rPr>
          <w:rFonts w:ascii="Times New Roman" w:hAnsi="Times New Roman" w:cs="Times New Roman"/>
          <w:sz w:val="24"/>
          <w:szCs w:val="24"/>
        </w:rPr>
        <w:t xml:space="preserve"> </w:t>
      </w:r>
      <w:r w:rsidR="00934DA0" w:rsidRPr="00934DA0">
        <w:rPr>
          <w:rFonts w:ascii="Times New Roman" w:hAnsi="Times New Roman" w:cs="Times New Roman"/>
          <w:sz w:val="24"/>
          <w:szCs w:val="24"/>
        </w:rPr>
        <w:t>Se calcula tomando el promedio de 4 a 6 repeticiones de 25 semillas y se presenta como un porcentaje de plántulas sanas. El porcentaje de plántulas defectuosas y semillas que no germinan se determina de la misma manera, y la suma de estas tres variables debe ser igual a 100 por ciento.</w:t>
      </w:r>
    </w:p>
    <w:p w14:paraId="2CCB0B83" w14:textId="598EA21E" w:rsidR="00F525DF" w:rsidRPr="001047F0" w:rsidRDefault="00F525DF" w:rsidP="00100364">
      <w:pPr>
        <w:pStyle w:val="Prrafodelista"/>
        <w:numPr>
          <w:ilvl w:val="0"/>
          <w:numId w:val="27"/>
        </w:numPr>
        <w:spacing w:after="120" w:line="360" w:lineRule="auto"/>
        <w:ind w:left="284" w:hanging="284"/>
        <w:jc w:val="both"/>
        <w:rPr>
          <w:rFonts w:ascii="Times New Roman" w:hAnsi="Times New Roman" w:cs="Times New Roman"/>
          <w:sz w:val="24"/>
          <w:szCs w:val="24"/>
        </w:rPr>
      </w:pPr>
      <w:r w:rsidRPr="001047F0">
        <w:rPr>
          <w:rFonts w:ascii="Times New Roman" w:hAnsi="Times New Roman" w:cs="Times New Roman"/>
          <w:sz w:val="24"/>
          <w:szCs w:val="24"/>
        </w:rPr>
        <w:t>Longitud</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hoja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(cm):</w:t>
      </w:r>
      <w:r w:rsidR="00855129">
        <w:rPr>
          <w:rFonts w:ascii="Times New Roman" w:hAnsi="Times New Roman" w:cs="Times New Roman"/>
          <w:sz w:val="24"/>
          <w:szCs w:val="24"/>
        </w:rPr>
        <w:t xml:space="preserve"> </w:t>
      </w:r>
      <w:r w:rsidR="00934DA0" w:rsidRPr="00934DA0">
        <w:rPr>
          <w:rFonts w:ascii="Times New Roman" w:hAnsi="Times New Roman" w:cs="Times New Roman"/>
          <w:sz w:val="24"/>
          <w:szCs w:val="24"/>
        </w:rPr>
        <w:t>La medida de la hoja se llevó a cabo con un flexómetro; para ello, se midió desde donde se une al tallo hasta la punta. Se calculó un promedio como información a tener en cuenta.</w:t>
      </w:r>
    </w:p>
    <w:p w14:paraId="46638617" w14:textId="77777777" w:rsidR="00934DA0" w:rsidRDefault="00F525DF" w:rsidP="005544A3">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t>Ancho</w:t>
      </w:r>
      <w:r w:rsidR="00855129" w:rsidRPr="00934DA0">
        <w:rPr>
          <w:rFonts w:ascii="Times New Roman" w:hAnsi="Times New Roman" w:cs="Times New Roman"/>
          <w:sz w:val="24"/>
          <w:szCs w:val="24"/>
        </w:rPr>
        <w:t xml:space="preserve"> </w:t>
      </w:r>
      <w:r w:rsidRPr="00934DA0">
        <w:rPr>
          <w:rFonts w:ascii="Times New Roman" w:hAnsi="Times New Roman" w:cs="Times New Roman"/>
          <w:sz w:val="24"/>
          <w:szCs w:val="24"/>
        </w:rPr>
        <w:t>de</w:t>
      </w:r>
      <w:r w:rsidR="00855129" w:rsidRPr="00934DA0">
        <w:rPr>
          <w:rFonts w:ascii="Times New Roman" w:hAnsi="Times New Roman" w:cs="Times New Roman"/>
          <w:sz w:val="24"/>
          <w:szCs w:val="24"/>
        </w:rPr>
        <w:t xml:space="preserve"> </w:t>
      </w:r>
      <w:r w:rsidRPr="00934DA0">
        <w:rPr>
          <w:rFonts w:ascii="Times New Roman" w:hAnsi="Times New Roman" w:cs="Times New Roman"/>
          <w:sz w:val="24"/>
          <w:szCs w:val="24"/>
        </w:rPr>
        <w:t>hoja</w:t>
      </w:r>
      <w:r w:rsidR="00855129" w:rsidRPr="00934DA0">
        <w:rPr>
          <w:rFonts w:ascii="Times New Roman" w:hAnsi="Times New Roman" w:cs="Times New Roman"/>
          <w:sz w:val="24"/>
          <w:szCs w:val="24"/>
        </w:rPr>
        <w:t xml:space="preserve"> </w:t>
      </w:r>
      <w:r w:rsidRPr="00934DA0">
        <w:rPr>
          <w:rFonts w:ascii="Times New Roman" w:hAnsi="Times New Roman" w:cs="Times New Roman"/>
          <w:sz w:val="24"/>
          <w:szCs w:val="24"/>
        </w:rPr>
        <w:t>(cm):</w:t>
      </w:r>
      <w:r w:rsidR="00855129" w:rsidRPr="00934DA0">
        <w:rPr>
          <w:rFonts w:ascii="Times New Roman" w:hAnsi="Times New Roman" w:cs="Times New Roman"/>
          <w:sz w:val="24"/>
          <w:szCs w:val="24"/>
        </w:rPr>
        <w:t xml:space="preserve"> </w:t>
      </w:r>
      <w:r w:rsidR="00934DA0" w:rsidRPr="00934DA0">
        <w:rPr>
          <w:rFonts w:ascii="Times New Roman" w:hAnsi="Times New Roman" w:cs="Times New Roman"/>
          <w:sz w:val="24"/>
          <w:szCs w:val="24"/>
        </w:rPr>
        <w:t xml:space="preserve">Esta acción se realizó en la parte central de la hoja, utilizando un calibrador tipo escuadra de desplazamiento o pie de rey. </w:t>
      </w:r>
    </w:p>
    <w:p w14:paraId="0D1E9D83" w14:textId="0244DF01" w:rsidR="00F525DF" w:rsidRPr="00934DA0" w:rsidRDefault="00F525DF" w:rsidP="005544A3">
      <w:pPr>
        <w:pStyle w:val="Prrafodelista"/>
        <w:numPr>
          <w:ilvl w:val="0"/>
          <w:numId w:val="27"/>
        </w:numPr>
        <w:spacing w:after="120" w:line="360" w:lineRule="auto"/>
        <w:ind w:left="284" w:hanging="284"/>
        <w:jc w:val="both"/>
        <w:rPr>
          <w:rFonts w:ascii="Times New Roman" w:hAnsi="Times New Roman" w:cs="Times New Roman"/>
          <w:sz w:val="24"/>
          <w:szCs w:val="24"/>
        </w:rPr>
      </w:pPr>
      <w:r w:rsidRPr="00934DA0">
        <w:rPr>
          <w:rFonts w:ascii="Times New Roman" w:hAnsi="Times New Roman" w:cs="Times New Roman"/>
          <w:sz w:val="24"/>
          <w:szCs w:val="24"/>
        </w:rPr>
        <w:lastRenderedPageBreak/>
        <w:t>Cantidad</w:t>
      </w:r>
      <w:r w:rsidR="00855129" w:rsidRPr="00934DA0">
        <w:rPr>
          <w:rFonts w:ascii="Times New Roman" w:hAnsi="Times New Roman" w:cs="Times New Roman"/>
          <w:sz w:val="24"/>
          <w:szCs w:val="24"/>
        </w:rPr>
        <w:t xml:space="preserve"> </w:t>
      </w:r>
      <w:r w:rsidRPr="00934DA0">
        <w:rPr>
          <w:rFonts w:ascii="Times New Roman" w:hAnsi="Times New Roman" w:cs="Times New Roman"/>
          <w:sz w:val="24"/>
          <w:szCs w:val="24"/>
        </w:rPr>
        <w:t>de</w:t>
      </w:r>
      <w:r w:rsidR="00855129" w:rsidRPr="00934DA0">
        <w:rPr>
          <w:rFonts w:ascii="Times New Roman" w:hAnsi="Times New Roman" w:cs="Times New Roman"/>
          <w:sz w:val="24"/>
          <w:szCs w:val="24"/>
        </w:rPr>
        <w:t xml:space="preserve"> </w:t>
      </w:r>
      <w:r w:rsidRPr="00934DA0">
        <w:rPr>
          <w:rFonts w:ascii="Times New Roman" w:hAnsi="Times New Roman" w:cs="Times New Roman"/>
          <w:sz w:val="24"/>
          <w:szCs w:val="24"/>
        </w:rPr>
        <w:t>hojas/plantas:</w:t>
      </w:r>
      <w:r w:rsidR="00855129" w:rsidRPr="00934DA0">
        <w:rPr>
          <w:rFonts w:ascii="Times New Roman" w:hAnsi="Times New Roman" w:cs="Times New Roman"/>
          <w:sz w:val="24"/>
          <w:szCs w:val="24"/>
        </w:rPr>
        <w:t xml:space="preserve"> </w:t>
      </w:r>
      <w:r w:rsidR="00934DA0" w:rsidRPr="00934DA0">
        <w:rPr>
          <w:rFonts w:ascii="Times New Roman" w:hAnsi="Times New Roman" w:cs="Times New Roman"/>
          <w:sz w:val="24"/>
          <w:szCs w:val="24"/>
        </w:rPr>
        <w:t>Se contabilizó y registró una vez que la plántula brotó y tuvo sus hojas verdaderas, y así se definió la media de la muestra. Se indicó en el número promedio de hojas por planta.</w:t>
      </w:r>
    </w:p>
    <w:p w14:paraId="2395FB3A" w14:textId="0666F3AF" w:rsidR="009C5D49" w:rsidRPr="00934DA0" w:rsidRDefault="00F525DF" w:rsidP="00934DA0">
      <w:pPr>
        <w:pStyle w:val="Prrafodelista"/>
        <w:numPr>
          <w:ilvl w:val="0"/>
          <w:numId w:val="27"/>
        </w:numPr>
        <w:spacing w:after="120" w:line="360" w:lineRule="auto"/>
        <w:ind w:left="284" w:hanging="284"/>
        <w:jc w:val="both"/>
        <w:rPr>
          <w:rFonts w:ascii="Arial" w:hAnsi="Arial" w:cs="Arial"/>
          <w:sz w:val="24"/>
          <w:szCs w:val="24"/>
        </w:rPr>
      </w:pPr>
      <w:r w:rsidRPr="001047F0">
        <w:rPr>
          <w:rFonts w:ascii="Times New Roman" w:hAnsi="Times New Roman" w:cs="Times New Roman"/>
          <w:sz w:val="24"/>
          <w:szCs w:val="24"/>
        </w:rPr>
        <w:t>Altura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planta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(cm):</w:t>
      </w:r>
      <w:r w:rsidR="00855129">
        <w:rPr>
          <w:rFonts w:ascii="Times New Roman" w:hAnsi="Times New Roman" w:cs="Times New Roman"/>
          <w:sz w:val="24"/>
          <w:szCs w:val="24"/>
        </w:rPr>
        <w:t xml:space="preserve"> </w:t>
      </w:r>
      <w:r w:rsidR="00934DA0" w:rsidRPr="00934DA0">
        <w:rPr>
          <w:rFonts w:ascii="Times New Roman" w:hAnsi="Times New Roman" w:cs="Times New Roman"/>
          <w:sz w:val="24"/>
          <w:szCs w:val="24"/>
        </w:rPr>
        <w:t>Con un</w:t>
      </w:r>
      <w:r w:rsidR="00934DA0">
        <w:rPr>
          <w:rFonts w:ascii="Times New Roman" w:hAnsi="Times New Roman" w:cs="Times New Roman"/>
          <w:sz w:val="24"/>
          <w:szCs w:val="24"/>
        </w:rPr>
        <w:t xml:space="preserve"> flexómetro</w:t>
      </w:r>
      <w:r w:rsidR="00934DA0" w:rsidRPr="00934DA0">
        <w:rPr>
          <w:rFonts w:ascii="Times New Roman" w:hAnsi="Times New Roman" w:cs="Times New Roman"/>
          <w:sz w:val="24"/>
          <w:szCs w:val="24"/>
        </w:rPr>
        <w:t>, se tomó la medida de la planta desde el suelo hasta la parte más alta de la hoja que tiene una curva.</w:t>
      </w:r>
    </w:p>
    <w:p w14:paraId="54361281" w14:textId="0B0E6D3D" w:rsidR="001047F0" w:rsidRPr="001047F0" w:rsidRDefault="001047F0" w:rsidP="00100364">
      <w:pPr>
        <w:spacing w:after="120" w:line="360" w:lineRule="auto"/>
        <w:ind w:left="284" w:hanging="284"/>
        <w:jc w:val="both"/>
        <w:rPr>
          <w:rFonts w:ascii="Times New Roman" w:hAnsi="Times New Roman" w:cs="Times New Roman"/>
          <w:i/>
          <w:iCs/>
          <w:sz w:val="24"/>
          <w:szCs w:val="24"/>
        </w:rPr>
      </w:pPr>
      <w:bookmarkStart w:id="3" w:name="_Toc131466085"/>
      <w:r w:rsidRPr="001047F0">
        <w:rPr>
          <w:rFonts w:ascii="Times New Roman" w:hAnsi="Times New Roman" w:cs="Times New Roman"/>
          <w:i/>
          <w:iCs/>
          <w:sz w:val="24"/>
          <w:szCs w:val="24"/>
        </w:rPr>
        <w:t>Análisis</w:t>
      </w:r>
      <w:r w:rsidR="00855129">
        <w:rPr>
          <w:rFonts w:ascii="Times New Roman" w:hAnsi="Times New Roman" w:cs="Times New Roman"/>
          <w:i/>
          <w:iCs/>
          <w:sz w:val="24"/>
          <w:szCs w:val="24"/>
        </w:rPr>
        <w:t xml:space="preserve"> </w:t>
      </w:r>
      <w:r w:rsidRPr="001047F0">
        <w:rPr>
          <w:rFonts w:ascii="Times New Roman" w:hAnsi="Times New Roman" w:cs="Times New Roman"/>
          <w:i/>
          <w:iCs/>
          <w:sz w:val="24"/>
          <w:szCs w:val="24"/>
        </w:rPr>
        <w:t>estadístico</w:t>
      </w:r>
      <w:bookmarkEnd w:id="3"/>
    </w:p>
    <w:p w14:paraId="6020EF0C" w14:textId="2B311E89" w:rsidR="006C604C" w:rsidRDefault="001047F0" w:rsidP="00100364">
      <w:pPr>
        <w:spacing w:after="120" w:line="360" w:lineRule="auto"/>
        <w:jc w:val="both"/>
        <w:rPr>
          <w:rFonts w:ascii="Times New Roman" w:hAnsi="Times New Roman" w:cs="Times New Roman"/>
          <w:sz w:val="24"/>
          <w:szCs w:val="24"/>
        </w:rPr>
      </w:pPr>
      <w:r w:rsidRPr="001047F0">
        <w:rPr>
          <w:rFonts w:ascii="Times New Roman" w:hAnsi="Times New Roman" w:cs="Times New Roman"/>
          <w:sz w:val="24"/>
          <w:szCs w:val="24"/>
        </w:rPr>
        <w:t>Se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realiz</w:t>
      </w:r>
      <w:r>
        <w:rPr>
          <w:rFonts w:ascii="Times New Roman" w:hAnsi="Times New Roman" w:cs="Times New Roman"/>
          <w:sz w:val="24"/>
          <w:szCs w:val="24"/>
        </w:rPr>
        <w:t>ó</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un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análisis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estadístico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descriptivo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aquellas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variables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discretas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y</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cualitativas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y</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las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variables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cuantitativa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estadística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inferencial</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con</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ayuda</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de</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la</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herramienta</w:t>
      </w:r>
      <w:r w:rsidR="00855129">
        <w:rPr>
          <w:rFonts w:ascii="Times New Roman" w:hAnsi="Times New Roman" w:cs="Times New Roman"/>
          <w:sz w:val="24"/>
          <w:szCs w:val="24"/>
        </w:rPr>
        <w:t xml:space="preserve"> </w:t>
      </w:r>
      <w:r w:rsidR="00320526">
        <w:rPr>
          <w:rFonts w:ascii="Times New Roman" w:hAnsi="Times New Roman" w:cs="Times New Roman"/>
          <w:sz w:val="24"/>
          <w:szCs w:val="24"/>
        </w:rPr>
        <w:t>Excel</w:t>
      </w:r>
      <w:r w:rsidRPr="001047F0">
        <w:rPr>
          <w:rFonts w:ascii="Times New Roman" w:hAnsi="Times New Roman" w:cs="Times New Roman"/>
          <w:sz w:val="24"/>
          <w:szCs w:val="24"/>
        </w:rPr>
        <w:t>.</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Además,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se</w:t>
      </w:r>
      <w:r w:rsidR="00855129">
        <w:rPr>
          <w:rFonts w:ascii="Times New Roman" w:hAnsi="Times New Roman" w:cs="Times New Roman"/>
          <w:sz w:val="24"/>
          <w:szCs w:val="24"/>
        </w:rPr>
        <w:t xml:space="preserve"> </w:t>
      </w:r>
      <w:r>
        <w:rPr>
          <w:rFonts w:ascii="Times New Roman" w:hAnsi="Times New Roman" w:cs="Times New Roman"/>
          <w:sz w:val="24"/>
          <w:szCs w:val="24"/>
        </w:rPr>
        <w:t>llevó</w:t>
      </w:r>
      <w:r w:rsidR="00855129">
        <w:rPr>
          <w:rFonts w:ascii="Times New Roman" w:hAnsi="Times New Roman" w:cs="Times New Roman"/>
          <w:sz w:val="24"/>
          <w:szCs w:val="24"/>
        </w:rPr>
        <w:t xml:space="preserve"> </w:t>
      </w:r>
      <w:r>
        <w:rPr>
          <w:rFonts w:ascii="Times New Roman" w:hAnsi="Times New Roman" w:cs="Times New Roman"/>
          <w:sz w:val="24"/>
          <w:szCs w:val="24"/>
        </w:rPr>
        <w:t>a</w:t>
      </w:r>
      <w:r w:rsidR="00855129">
        <w:rPr>
          <w:rFonts w:ascii="Times New Roman" w:hAnsi="Times New Roman" w:cs="Times New Roman"/>
          <w:sz w:val="24"/>
          <w:szCs w:val="24"/>
        </w:rPr>
        <w:t xml:space="preserve"> </w:t>
      </w:r>
      <w:r>
        <w:rPr>
          <w:rFonts w:ascii="Times New Roman" w:hAnsi="Times New Roman" w:cs="Times New Roman"/>
          <w:sz w:val="24"/>
          <w:szCs w:val="24"/>
        </w:rPr>
        <w:t>cabo</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un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análisis</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de</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información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bibliográfica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comparándola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con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la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encontrada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en</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esta</w:t>
      </w:r>
      <w:r w:rsidR="00855129">
        <w:rPr>
          <w:rFonts w:ascii="Times New Roman" w:hAnsi="Times New Roman" w:cs="Times New Roman"/>
          <w:sz w:val="24"/>
          <w:szCs w:val="24"/>
        </w:rPr>
        <w:t xml:space="preserve"> </w:t>
      </w:r>
      <w:r w:rsidRPr="001047F0">
        <w:rPr>
          <w:rFonts w:ascii="Times New Roman" w:hAnsi="Times New Roman" w:cs="Times New Roman"/>
          <w:sz w:val="24"/>
          <w:szCs w:val="24"/>
        </w:rPr>
        <w:t>investigación</w:t>
      </w:r>
      <w:r w:rsidR="006C604C">
        <w:rPr>
          <w:rFonts w:ascii="Times New Roman" w:hAnsi="Times New Roman" w:cs="Times New Roman"/>
          <w:sz w:val="24"/>
          <w:szCs w:val="24"/>
        </w:rPr>
        <w:t>.</w:t>
      </w:r>
    </w:p>
    <w:p w14:paraId="33301A5A" w14:textId="77777777" w:rsidR="00914588" w:rsidRDefault="00914588" w:rsidP="00100364">
      <w:pPr>
        <w:spacing w:after="120" w:line="360" w:lineRule="auto"/>
        <w:jc w:val="both"/>
        <w:rPr>
          <w:rFonts w:ascii="Times New Roman" w:hAnsi="Times New Roman" w:cs="Times New Roman"/>
          <w:b/>
          <w:bCs/>
          <w:sz w:val="24"/>
          <w:szCs w:val="24"/>
        </w:rPr>
      </w:pPr>
      <w:bookmarkStart w:id="4" w:name="_Hlk206543087"/>
      <w:r w:rsidRPr="00820656">
        <w:rPr>
          <w:rFonts w:ascii="Times New Roman" w:hAnsi="Times New Roman" w:cs="Times New Roman"/>
          <w:b/>
          <w:bCs/>
          <w:sz w:val="24"/>
          <w:szCs w:val="24"/>
        </w:rPr>
        <w:t>Resultados.</w:t>
      </w:r>
    </w:p>
    <w:p w14:paraId="737ACE60" w14:textId="065804EF" w:rsidR="00A42BD3" w:rsidRPr="00A42BD3" w:rsidRDefault="00A42BD3" w:rsidP="00100364">
      <w:pPr>
        <w:spacing w:after="120" w:line="360" w:lineRule="auto"/>
        <w:jc w:val="both"/>
        <w:rPr>
          <w:rFonts w:ascii="Times New Roman" w:hAnsi="Times New Roman" w:cs="Times New Roman"/>
          <w:i/>
          <w:iCs/>
          <w:sz w:val="24"/>
          <w:szCs w:val="24"/>
        </w:rPr>
      </w:pPr>
      <w:r w:rsidRPr="00A42BD3">
        <w:rPr>
          <w:rFonts w:ascii="Times New Roman" w:hAnsi="Times New Roman" w:cs="Times New Roman"/>
          <w:i/>
          <w:iCs/>
          <w:sz w:val="24"/>
          <w:szCs w:val="24"/>
        </w:rPr>
        <w:t>Porcentaje</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germinación</w:t>
      </w:r>
    </w:p>
    <w:p w14:paraId="69931AB5" w14:textId="23E9D690" w:rsidR="00A42BD3" w:rsidRPr="00A42BD3" w:rsidRDefault="00AE2C55" w:rsidP="00100364">
      <w:pPr>
        <w:spacing w:after="120" w:line="360" w:lineRule="auto"/>
        <w:jc w:val="both"/>
        <w:rPr>
          <w:rFonts w:ascii="Times New Roman" w:hAnsi="Times New Roman" w:cs="Times New Roman"/>
          <w:sz w:val="24"/>
          <w:szCs w:val="24"/>
        </w:rPr>
      </w:pPr>
      <w:r w:rsidRPr="00AE2C55">
        <w:rPr>
          <w:rFonts w:ascii="Times New Roman" w:hAnsi="Times New Roman" w:cs="Times New Roman"/>
          <w:sz w:val="24"/>
          <w:szCs w:val="24"/>
        </w:rPr>
        <w:t>Como resultado del cultivo de pepino</w:t>
      </w:r>
      <w:r>
        <w:rPr>
          <w:rFonts w:ascii="Times New Roman" w:hAnsi="Times New Roman" w:cs="Times New Roman"/>
          <w:sz w:val="24"/>
          <w:szCs w:val="24"/>
        </w:rPr>
        <w:t xml:space="preserve"> en la tabla 1</w:t>
      </w:r>
      <w:r w:rsidRPr="00AE2C55">
        <w:rPr>
          <w:rFonts w:ascii="Times New Roman" w:hAnsi="Times New Roman" w:cs="Times New Roman"/>
          <w:sz w:val="24"/>
          <w:szCs w:val="24"/>
        </w:rPr>
        <w:t>, se puede notar que el tratamiento más efectivo fue el número dos, alcanzando un porcentaje del 99%.  En el caso del cultivo de pimiento, el tratamiento principal fue el testigo, con un porcentaje también del 99%.  Finalmente, en el cultivo de tomate, el tratamiento con el porcentaje más alto fue el número tres, que tuvo un 98%.</w:t>
      </w:r>
    </w:p>
    <w:tbl>
      <w:tblPr>
        <w:tblStyle w:val="Tablaconcuadrcula"/>
        <w:tblW w:w="0" w:type="auto"/>
        <w:jc w:val="center"/>
        <w:tblLook w:val="04A0" w:firstRow="1" w:lastRow="0" w:firstColumn="1" w:lastColumn="0" w:noHBand="0" w:noVBand="1"/>
      </w:tblPr>
      <w:tblGrid>
        <w:gridCol w:w="1194"/>
        <w:gridCol w:w="1069"/>
        <w:gridCol w:w="993"/>
        <w:gridCol w:w="992"/>
      </w:tblGrid>
      <w:tr w:rsidR="008161DD" w:rsidRPr="00A42BD3" w14:paraId="7EFF1539" w14:textId="77777777" w:rsidTr="008161DD">
        <w:trPr>
          <w:jc w:val="center"/>
        </w:trPr>
        <w:tc>
          <w:tcPr>
            <w:tcW w:w="1194" w:type="dxa"/>
          </w:tcPr>
          <w:p w14:paraId="4B7490D5"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lang w:eastAsia="es-ES"/>
              </w:rPr>
              <w:t>Tratamiento</w:t>
            </w:r>
          </w:p>
        </w:tc>
        <w:tc>
          <w:tcPr>
            <w:tcW w:w="1069" w:type="dxa"/>
          </w:tcPr>
          <w:p w14:paraId="51E5179D"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Pepino</w:t>
            </w:r>
          </w:p>
        </w:tc>
        <w:tc>
          <w:tcPr>
            <w:tcW w:w="993" w:type="dxa"/>
          </w:tcPr>
          <w:p w14:paraId="5CC7D2E0"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Pimiento</w:t>
            </w:r>
          </w:p>
        </w:tc>
        <w:tc>
          <w:tcPr>
            <w:tcW w:w="992" w:type="dxa"/>
          </w:tcPr>
          <w:p w14:paraId="78F1CA57"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Tomate</w:t>
            </w:r>
          </w:p>
        </w:tc>
      </w:tr>
      <w:tr w:rsidR="008161DD" w:rsidRPr="00A42BD3" w14:paraId="3D6F6147" w14:textId="77777777" w:rsidTr="008161DD">
        <w:trPr>
          <w:jc w:val="center"/>
        </w:trPr>
        <w:tc>
          <w:tcPr>
            <w:tcW w:w="1194" w:type="dxa"/>
          </w:tcPr>
          <w:p w14:paraId="1ADE16EF"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T1</w:t>
            </w:r>
          </w:p>
        </w:tc>
        <w:tc>
          <w:tcPr>
            <w:tcW w:w="1069" w:type="dxa"/>
          </w:tcPr>
          <w:p w14:paraId="55227F9A"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97</w:t>
            </w:r>
          </w:p>
        </w:tc>
        <w:tc>
          <w:tcPr>
            <w:tcW w:w="993" w:type="dxa"/>
          </w:tcPr>
          <w:p w14:paraId="27861A4D"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97</w:t>
            </w:r>
          </w:p>
        </w:tc>
        <w:tc>
          <w:tcPr>
            <w:tcW w:w="992" w:type="dxa"/>
          </w:tcPr>
          <w:p w14:paraId="5EABD044"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90</w:t>
            </w:r>
          </w:p>
        </w:tc>
      </w:tr>
      <w:tr w:rsidR="008161DD" w:rsidRPr="00A42BD3" w14:paraId="6AE72652" w14:textId="77777777" w:rsidTr="008161DD">
        <w:trPr>
          <w:jc w:val="center"/>
        </w:trPr>
        <w:tc>
          <w:tcPr>
            <w:tcW w:w="1194" w:type="dxa"/>
          </w:tcPr>
          <w:p w14:paraId="74F3B9A8"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T2</w:t>
            </w:r>
          </w:p>
        </w:tc>
        <w:tc>
          <w:tcPr>
            <w:tcW w:w="1069" w:type="dxa"/>
          </w:tcPr>
          <w:p w14:paraId="45265A97"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99</w:t>
            </w:r>
          </w:p>
        </w:tc>
        <w:tc>
          <w:tcPr>
            <w:tcW w:w="993" w:type="dxa"/>
          </w:tcPr>
          <w:p w14:paraId="6B6E36BC"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98</w:t>
            </w:r>
          </w:p>
        </w:tc>
        <w:tc>
          <w:tcPr>
            <w:tcW w:w="992" w:type="dxa"/>
          </w:tcPr>
          <w:p w14:paraId="7E36A901"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93</w:t>
            </w:r>
          </w:p>
        </w:tc>
      </w:tr>
      <w:tr w:rsidR="008161DD" w:rsidRPr="00A42BD3" w14:paraId="6DFD4E2F" w14:textId="77777777" w:rsidTr="008161DD">
        <w:trPr>
          <w:jc w:val="center"/>
        </w:trPr>
        <w:tc>
          <w:tcPr>
            <w:tcW w:w="1194" w:type="dxa"/>
          </w:tcPr>
          <w:p w14:paraId="40B60556"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T3</w:t>
            </w:r>
          </w:p>
        </w:tc>
        <w:tc>
          <w:tcPr>
            <w:tcW w:w="1069" w:type="dxa"/>
          </w:tcPr>
          <w:p w14:paraId="21F77D4D"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98</w:t>
            </w:r>
          </w:p>
        </w:tc>
        <w:tc>
          <w:tcPr>
            <w:tcW w:w="993" w:type="dxa"/>
          </w:tcPr>
          <w:p w14:paraId="2E8EAA45"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96</w:t>
            </w:r>
          </w:p>
        </w:tc>
        <w:tc>
          <w:tcPr>
            <w:tcW w:w="992" w:type="dxa"/>
          </w:tcPr>
          <w:p w14:paraId="3226F4DB"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98</w:t>
            </w:r>
          </w:p>
        </w:tc>
      </w:tr>
      <w:tr w:rsidR="008161DD" w:rsidRPr="00A42BD3" w14:paraId="43632198" w14:textId="77777777" w:rsidTr="008161DD">
        <w:trPr>
          <w:jc w:val="center"/>
        </w:trPr>
        <w:tc>
          <w:tcPr>
            <w:tcW w:w="1194" w:type="dxa"/>
          </w:tcPr>
          <w:p w14:paraId="29AD5F68"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Testigo</w:t>
            </w:r>
          </w:p>
        </w:tc>
        <w:tc>
          <w:tcPr>
            <w:tcW w:w="1069" w:type="dxa"/>
          </w:tcPr>
          <w:p w14:paraId="7B31D5D8"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95</w:t>
            </w:r>
          </w:p>
        </w:tc>
        <w:tc>
          <w:tcPr>
            <w:tcW w:w="993" w:type="dxa"/>
          </w:tcPr>
          <w:p w14:paraId="41E5C118"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99</w:t>
            </w:r>
          </w:p>
        </w:tc>
        <w:tc>
          <w:tcPr>
            <w:tcW w:w="992" w:type="dxa"/>
          </w:tcPr>
          <w:p w14:paraId="262D98DA" w14:textId="77777777" w:rsidR="008161DD" w:rsidRPr="00A42BD3" w:rsidRDefault="008161DD" w:rsidP="008161DD">
            <w:pPr>
              <w:spacing w:after="120"/>
              <w:rPr>
                <w:rFonts w:ascii="Times New Roman" w:hAnsi="Times New Roman" w:cs="Times New Roman"/>
                <w:sz w:val="20"/>
                <w:szCs w:val="20"/>
              </w:rPr>
            </w:pPr>
            <w:r w:rsidRPr="00A42BD3">
              <w:rPr>
                <w:rFonts w:ascii="Times New Roman" w:hAnsi="Times New Roman" w:cs="Times New Roman"/>
                <w:sz w:val="20"/>
                <w:szCs w:val="20"/>
              </w:rPr>
              <w:t>96</w:t>
            </w:r>
          </w:p>
        </w:tc>
      </w:tr>
    </w:tbl>
    <w:p w14:paraId="63FD94B5" w14:textId="485C06FC" w:rsidR="00C362BF" w:rsidRPr="00C362BF" w:rsidRDefault="001F7C95" w:rsidP="001F7C95">
      <w:pPr>
        <w:spacing w:after="0"/>
        <w:jc w:val="center"/>
        <w:rPr>
          <w:rFonts w:ascii="Times New Roman" w:hAnsi="Times New Roman" w:cs="Times New Roman"/>
        </w:rPr>
      </w:pPr>
      <w:bookmarkStart w:id="5" w:name="_Toc131466147"/>
      <w:r w:rsidRPr="001F7C95">
        <w:rPr>
          <w:rFonts w:ascii="Times New Roman" w:hAnsi="Times New Roman" w:cs="Times New Roman"/>
          <w:i/>
          <w:iCs/>
          <w:sz w:val="20"/>
          <w:szCs w:val="20"/>
        </w:rPr>
        <w:t>Nota:</w:t>
      </w:r>
      <w:r>
        <w:rPr>
          <w:rFonts w:ascii="Times New Roman" w:hAnsi="Times New Roman" w:cs="Times New Roman"/>
          <w:sz w:val="20"/>
          <w:szCs w:val="20"/>
        </w:rPr>
        <w:t xml:space="preserve"> </w:t>
      </w:r>
      <w:r w:rsidR="00C362BF" w:rsidRPr="00C362BF">
        <w:rPr>
          <w:rFonts w:ascii="Times New Roman" w:hAnsi="Times New Roman" w:cs="Times New Roman"/>
          <w:sz w:val="20"/>
          <w:szCs w:val="20"/>
        </w:rPr>
        <w:t>Ausencia</w:t>
      </w:r>
      <w:r w:rsidR="00C362BF">
        <w:rPr>
          <w:rFonts w:ascii="Times New Roman" w:hAnsi="Times New Roman" w:cs="Times New Roman"/>
          <w:sz w:val="20"/>
          <w:szCs w:val="20"/>
        </w:rPr>
        <w:t xml:space="preserve"> </w:t>
      </w:r>
      <w:r w:rsidR="00C362BF" w:rsidRPr="00C362BF">
        <w:rPr>
          <w:rFonts w:ascii="Times New Roman" w:hAnsi="Times New Roman" w:cs="Times New Roman"/>
          <w:sz w:val="20"/>
          <w:szCs w:val="20"/>
        </w:rPr>
        <w:t>de letras no existe diferencias significativas para los tratamientos para p&gt; 0.05</w:t>
      </w:r>
    </w:p>
    <w:p w14:paraId="4D0C9A89" w14:textId="2B11C69F" w:rsidR="00A42BD3" w:rsidRPr="00A42BD3" w:rsidRDefault="00A42BD3" w:rsidP="00100364">
      <w:pPr>
        <w:spacing w:after="120" w:line="360" w:lineRule="auto"/>
        <w:jc w:val="center"/>
        <w:rPr>
          <w:rFonts w:ascii="Times New Roman" w:hAnsi="Times New Roman" w:cs="Times New Roman"/>
          <w:sz w:val="18"/>
          <w:szCs w:val="18"/>
          <w:lang w:eastAsia="es-ES"/>
        </w:rPr>
      </w:pPr>
      <w:r w:rsidRPr="00A42BD3">
        <w:rPr>
          <w:rFonts w:ascii="Times New Roman" w:hAnsi="Times New Roman" w:cs="Times New Roman"/>
          <w:sz w:val="20"/>
          <w:szCs w:val="20"/>
        </w:rPr>
        <w:t>Tabla</w:t>
      </w:r>
      <w:r w:rsidR="00855129">
        <w:rPr>
          <w:rFonts w:ascii="Times New Roman" w:hAnsi="Times New Roman" w:cs="Times New Roman"/>
          <w:sz w:val="20"/>
          <w:szCs w:val="20"/>
        </w:rPr>
        <w:t xml:space="preserve"> </w:t>
      </w:r>
      <w:r w:rsidRPr="00A42BD3">
        <w:rPr>
          <w:rFonts w:ascii="Times New Roman" w:hAnsi="Times New Roman" w:cs="Times New Roman"/>
          <w:i/>
          <w:iCs/>
          <w:sz w:val="20"/>
          <w:szCs w:val="20"/>
        </w:rPr>
        <w:t>1</w:t>
      </w:r>
      <w:r w:rsidRPr="00A42BD3">
        <w:rPr>
          <w:rFonts w:ascii="Times New Roman" w:hAnsi="Times New Roman" w:cs="Times New Roman"/>
          <w:sz w:val="20"/>
          <w:szCs w:val="20"/>
        </w:rPr>
        <w:t>.</w:t>
      </w:r>
      <w:r w:rsidR="00855129">
        <w:rPr>
          <w:rFonts w:ascii="Times New Roman" w:hAnsi="Times New Roman" w:cs="Times New Roman"/>
          <w:b/>
          <w:bCs/>
          <w:sz w:val="20"/>
          <w:szCs w:val="20"/>
        </w:rPr>
        <w:t xml:space="preserve"> </w:t>
      </w:r>
      <w:r w:rsidRPr="00A42BD3">
        <w:rPr>
          <w:rFonts w:ascii="Times New Roman" w:hAnsi="Times New Roman" w:cs="Times New Roman"/>
          <w:bCs/>
          <w:sz w:val="20"/>
          <w:szCs w:val="18"/>
        </w:rPr>
        <w:t>Porcentaje</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de</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germinación</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de</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hortalizas</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en</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diferentes</w:t>
      </w:r>
      <w:r w:rsidR="00855129">
        <w:rPr>
          <w:rFonts w:ascii="Times New Roman" w:hAnsi="Times New Roman" w:cs="Times New Roman"/>
          <w:bCs/>
          <w:sz w:val="20"/>
          <w:szCs w:val="18"/>
        </w:rPr>
        <w:t xml:space="preserve"> </w:t>
      </w:r>
      <w:r w:rsidRPr="00A42BD3">
        <w:rPr>
          <w:rFonts w:ascii="Times New Roman" w:hAnsi="Times New Roman" w:cs="Times New Roman"/>
          <w:bCs/>
          <w:sz w:val="20"/>
          <w:szCs w:val="18"/>
        </w:rPr>
        <w:t>tratamientos</w:t>
      </w:r>
      <w:bookmarkEnd w:id="5"/>
    </w:p>
    <w:p w14:paraId="77915D32" w14:textId="66AB0066" w:rsidR="00A42BD3" w:rsidRPr="00A42BD3" w:rsidRDefault="00A42BD3" w:rsidP="00100364">
      <w:pPr>
        <w:spacing w:after="120" w:line="360" w:lineRule="auto"/>
        <w:jc w:val="both"/>
        <w:rPr>
          <w:rFonts w:ascii="Times New Roman" w:hAnsi="Times New Roman" w:cs="Times New Roman"/>
          <w:i/>
          <w:iCs/>
          <w:sz w:val="24"/>
          <w:szCs w:val="24"/>
        </w:rPr>
      </w:pPr>
      <w:r w:rsidRPr="00A42BD3">
        <w:rPr>
          <w:rFonts w:ascii="Times New Roman" w:hAnsi="Times New Roman" w:cs="Times New Roman"/>
          <w:i/>
          <w:iCs/>
          <w:sz w:val="24"/>
          <w:szCs w:val="24"/>
        </w:rPr>
        <w:t>Variables</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del</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cultivo</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pepino</w:t>
      </w:r>
    </w:p>
    <w:p w14:paraId="55CE4575" w14:textId="1A108E98" w:rsidR="00AE2C55" w:rsidRPr="00AE2C55" w:rsidRDefault="00AE2C55" w:rsidP="00AE2C55">
      <w:pPr>
        <w:spacing w:after="120" w:line="360" w:lineRule="auto"/>
        <w:jc w:val="both"/>
        <w:rPr>
          <w:rFonts w:ascii="Times New Roman" w:hAnsi="Times New Roman" w:cs="Times New Roman"/>
          <w:bCs/>
          <w:sz w:val="24"/>
        </w:rPr>
      </w:pPr>
      <w:r w:rsidRPr="00AE2C55">
        <w:rPr>
          <w:rFonts w:ascii="Times New Roman" w:hAnsi="Times New Roman" w:cs="Times New Roman"/>
          <w:bCs/>
          <w:sz w:val="24"/>
        </w:rPr>
        <w:t xml:space="preserve">En la tabla 2, se muestran las variables asociadas al cultivo de pepino en la fase de semillero.  Aquí se puede notar que los tratamientos no tienen un efecto sobre los parámetros analizados, ya que son estadísticamente iguales.  Esto sugiere que las mezclas utilizadas se comportan de manera similar al grupo de control. </w:t>
      </w:r>
    </w:p>
    <w:p w14:paraId="4515D812" w14:textId="654B6FE5" w:rsidR="00A42BD3" w:rsidRPr="00A42BD3" w:rsidRDefault="00AE2C55" w:rsidP="00AE2C55">
      <w:pPr>
        <w:spacing w:after="120" w:line="360" w:lineRule="auto"/>
        <w:jc w:val="both"/>
        <w:rPr>
          <w:rFonts w:ascii="Times New Roman" w:hAnsi="Times New Roman" w:cs="Times New Roman"/>
          <w:sz w:val="24"/>
          <w:szCs w:val="24"/>
        </w:rPr>
      </w:pPr>
      <w:r w:rsidRPr="00AE2C55">
        <w:rPr>
          <w:rFonts w:ascii="Times New Roman" w:hAnsi="Times New Roman" w:cs="Times New Roman"/>
          <w:bCs/>
          <w:sz w:val="24"/>
        </w:rPr>
        <w:t xml:space="preserve">No obstante, se observa una diferencia numérica entre los tratamientos.  El tratamiento T1 presenta el promedio más alto con 4,14 cm en la longitud de la hoja.  Por otro lado, T3 muestra el mayor </w:t>
      </w:r>
      <w:r w:rsidRPr="00AE2C55">
        <w:rPr>
          <w:rFonts w:ascii="Times New Roman" w:hAnsi="Times New Roman" w:cs="Times New Roman"/>
          <w:bCs/>
          <w:sz w:val="24"/>
        </w:rPr>
        <w:lastRenderedPageBreak/>
        <w:t>promedio con 10,64 cm en la altura de la planta.  Los tratamientos T1 y T2 comparten los promedios más altos en la cantidad de hojas, alcanzando 3,70, mientras que T3 tiene el promedio más elevado con 3,51 en el ancho de la hoja.</w:t>
      </w:r>
    </w:p>
    <w:tbl>
      <w:tblPr>
        <w:tblStyle w:val="Tablaconcuadrcula"/>
        <w:tblW w:w="6658" w:type="dxa"/>
        <w:jc w:val="center"/>
        <w:tblLook w:val="04A0" w:firstRow="1" w:lastRow="0" w:firstColumn="1" w:lastColumn="0" w:noHBand="0" w:noVBand="1"/>
      </w:tblPr>
      <w:tblGrid>
        <w:gridCol w:w="1413"/>
        <w:gridCol w:w="1417"/>
        <w:gridCol w:w="1276"/>
        <w:gridCol w:w="1276"/>
        <w:gridCol w:w="1276"/>
      </w:tblGrid>
      <w:tr w:rsidR="00A42BD3" w:rsidRPr="00A42BD3" w14:paraId="4FEE4668" w14:textId="77777777" w:rsidTr="004870F3">
        <w:trPr>
          <w:jc w:val="center"/>
        </w:trPr>
        <w:tc>
          <w:tcPr>
            <w:tcW w:w="1413" w:type="dxa"/>
          </w:tcPr>
          <w:p w14:paraId="720F00DB"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Tratamiento</w:t>
            </w:r>
          </w:p>
        </w:tc>
        <w:tc>
          <w:tcPr>
            <w:tcW w:w="1417" w:type="dxa"/>
          </w:tcPr>
          <w:p w14:paraId="44A0B4FD" w14:textId="1046E3E3"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Longitud</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c>
          <w:tcPr>
            <w:tcW w:w="1276" w:type="dxa"/>
          </w:tcPr>
          <w:p w14:paraId="644C293F" w14:textId="51B67582"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Altura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planta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c>
          <w:tcPr>
            <w:tcW w:w="1276" w:type="dxa"/>
          </w:tcPr>
          <w:p w14:paraId="58D73FD6" w14:textId="7BC7818F"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Cantidad</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hojas</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w:t>
            </w:r>
          </w:p>
        </w:tc>
        <w:tc>
          <w:tcPr>
            <w:tcW w:w="1276" w:type="dxa"/>
          </w:tcPr>
          <w:p w14:paraId="54B8C870" w14:textId="12C016EA"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Ancho</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r>
      <w:tr w:rsidR="00A42BD3" w:rsidRPr="00A42BD3" w14:paraId="2FC4B35E" w14:textId="77777777" w:rsidTr="004870F3">
        <w:trPr>
          <w:jc w:val="center"/>
        </w:trPr>
        <w:tc>
          <w:tcPr>
            <w:tcW w:w="1413" w:type="dxa"/>
          </w:tcPr>
          <w:p w14:paraId="030FD5D5"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T1</w:t>
            </w:r>
          </w:p>
        </w:tc>
        <w:tc>
          <w:tcPr>
            <w:tcW w:w="1417" w:type="dxa"/>
          </w:tcPr>
          <w:p w14:paraId="118AFBE3"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4,14</w:t>
            </w:r>
          </w:p>
        </w:tc>
        <w:tc>
          <w:tcPr>
            <w:tcW w:w="1276" w:type="dxa"/>
          </w:tcPr>
          <w:p w14:paraId="1BEDED17"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10,31</w:t>
            </w:r>
          </w:p>
        </w:tc>
        <w:tc>
          <w:tcPr>
            <w:tcW w:w="1276" w:type="dxa"/>
          </w:tcPr>
          <w:p w14:paraId="11AD49A0"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3,70</w:t>
            </w:r>
          </w:p>
        </w:tc>
        <w:tc>
          <w:tcPr>
            <w:tcW w:w="1276" w:type="dxa"/>
          </w:tcPr>
          <w:p w14:paraId="3FEE306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3,17</w:t>
            </w:r>
          </w:p>
        </w:tc>
      </w:tr>
      <w:tr w:rsidR="00A42BD3" w:rsidRPr="00A42BD3" w14:paraId="10542324" w14:textId="77777777" w:rsidTr="004870F3">
        <w:trPr>
          <w:jc w:val="center"/>
        </w:trPr>
        <w:tc>
          <w:tcPr>
            <w:tcW w:w="1413" w:type="dxa"/>
          </w:tcPr>
          <w:p w14:paraId="2821FAF6"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T2</w:t>
            </w:r>
          </w:p>
        </w:tc>
        <w:tc>
          <w:tcPr>
            <w:tcW w:w="1417" w:type="dxa"/>
          </w:tcPr>
          <w:p w14:paraId="3AA572BA"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4,12</w:t>
            </w:r>
          </w:p>
        </w:tc>
        <w:tc>
          <w:tcPr>
            <w:tcW w:w="1276" w:type="dxa"/>
          </w:tcPr>
          <w:p w14:paraId="782F2EB8"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10,59</w:t>
            </w:r>
          </w:p>
        </w:tc>
        <w:tc>
          <w:tcPr>
            <w:tcW w:w="1276" w:type="dxa"/>
          </w:tcPr>
          <w:p w14:paraId="4520514A"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3,70</w:t>
            </w:r>
          </w:p>
        </w:tc>
        <w:tc>
          <w:tcPr>
            <w:tcW w:w="1276" w:type="dxa"/>
          </w:tcPr>
          <w:p w14:paraId="03DB54E2"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3,45</w:t>
            </w:r>
          </w:p>
        </w:tc>
      </w:tr>
      <w:tr w:rsidR="00A42BD3" w:rsidRPr="00A42BD3" w14:paraId="41213FA8" w14:textId="77777777" w:rsidTr="004870F3">
        <w:trPr>
          <w:jc w:val="center"/>
        </w:trPr>
        <w:tc>
          <w:tcPr>
            <w:tcW w:w="1413" w:type="dxa"/>
          </w:tcPr>
          <w:p w14:paraId="06D4E909"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T3</w:t>
            </w:r>
          </w:p>
        </w:tc>
        <w:tc>
          <w:tcPr>
            <w:tcW w:w="1417" w:type="dxa"/>
          </w:tcPr>
          <w:p w14:paraId="30FCA04A"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4,07</w:t>
            </w:r>
          </w:p>
        </w:tc>
        <w:tc>
          <w:tcPr>
            <w:tcW w:w="1276" w:type="dxa"/>
          </w:tcPr>
          <w:p w14:paraId="669DFC31"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10,64</w:t>
            </w:r>
          </w:p>
        </w:tc>
        <w:tc>
          <w:tcPr>
            <w:tcW w:w="1276" w:type="dxa"/>
          </w:tcPr>
          <w:p w14:paraId="55E0BE50"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3,60</w:t>
            </w:r>
          </w:p>
        </w:tc>
        <w:tc>
          <w:tcPr>
            <w:tcW w:w="1276" w:type="dxa"/>
          </w:tcPr>
          <w:p w14:paraId="29F1ED16"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3,51</w:t>
            </w:r>
          </w:p>
        </w:tc>
      </w:tr>
      <w:tr w:rsidR="00A42BD3" w:rsidRPr="00A42BD3" w14:paraId="35B23C7D" w14:textId="77777777" w:rsidTr="004870F3">
        <w:trPr>
          <w:jc w:val="center"/>
        </w:trPr>
        <w:tc>
          <w:tcPr>
            <w:tcW w:w="1413" w:type="dxa"/>
          </w:tcPr>
          <w:p w14:paraId="3393E1A1"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Testigo</w:t>
            </w:r>
          </w:p>
        </w:tc>
        <w:tc>
          <w:tcPr>
            <w:tcW w:w="1417" w:type="dxa"/>
          </w:tcPr>
          <w:p w14:paraId="4B43AFE9"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3,77</w:t>
            </w:r>
          </w:p>
        </w:tc>
        <w:tc>
          <w:tcPr>
            <w:tcW w:w="1276" w:type="dxa"/>
          </w:tcPr>
          <w:p w14:paraId="7EC04FFD"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10,42</w:t>
            </w:r>
          </w:p>
        </w:tc>
        <w:tc>
          <w:tcPr>
            <w:tcW w:w="1276" w:type="dxa"/>
          </w:tcPr>
          <w:p w14:paraId="32C98EA7"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3,50</w:t>
            </w:r>
          </w:p>
        </w:tc>
        <w:tc>
          <w:tcPr>
            <w:tcW w:w="1276" w:type="dxa"/>
          </w:tcPr>
          <w:p w14:paraId="79726C50"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3,20</w:t>
            </w:r>
          </w:p>
        </w:tc>
      </w:tr>
      <w:tr w:rsidR="00A42BD3" w:rsidRPr="00A42BD3" w14:paraId="665EAC6A" w14:textId="77777777" w:rsidTr="004870F3">
        <w:trPr>
          <w:jc w:val="center"/>
        </w:trPr>
        <w:tc>
          <w:tcPr>
            <w:tcW w:w="1413" w:type="dxa"/>
          </w:tcPr>
          <w:p w14:paraId="11C751F8"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Probabilidad</w:t>
            </w:r>
          </w:p>
        </w:tc>
        <w:tc>
          <w:tcPr>
            <w:tcW w:w="1417" w:type="dxa"/>
          </w:tcPr>
          <w:p w14:paraId="26A0404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0,5</w:t>
            </w:r>
          </w:p>
        </w:tc>
        <w:tc>
          <w:tcPr>
            <w:tcW w:w="1276" w:type="dxa"/>
          </w:tcPr>
          <w:p w14:paraId="6CCFC66D"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0,9</w:t>
            </w:r>
          </w:p>
        </w:tc>
        <w:tc>
          <w:tcPr>
            <w:tcW w:w="1276" w:type="dxa"/>
          </w:tcPr>
          <w:p w14:paraId="79FC387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0,7</w:t>
            </w:r>
          </w:p>
        </w:tc>
        <w:tc>
          <w:tcPr>
            <w:tcW w:w="1276" w:type="dxa"/>
          </w:tcPr>
          <w:p w14:paraId="5C0FD4A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0,5</w:t>
            </w:r>
          </w:p>
        </w:tc>
      </w:tr>
      <w:tr w:rsidR="00A42BD3" w:rsidRPr="00A42BD3" w14:paraId="007774E8" w14:textId="77777777" w:rsidTr="004870F3">
        <w:trPr>
          <w:jc w:val="center"/>
        </w:trPr>
        <w:tc>
          <w:tcPr>
            <w:tcW w:w="1413" w:type="dxa"/>
          </w:tcPr>
          <w:p w14:paraId="590947DB" w14:textId="1A87F47C"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Error</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Estándar</w:t>
            </w:r>
            <w:r w:rsidR="00855129">
              <w:rPr>
                <w:rFonts w:ascii="Times New Roman" w:hAnsi="Times New Roman" w:cs="Times New Roman"/>
                <w:sz w:val="20"/>
                <w:szCs w:val="20"/>
                <w:lang w:eastAsia="es-ES"/>
              </w:rPr>
              <w:t xml:space="preserve"> </w:t>
            </w:r>
          </w:p>
        </w:tc>
        <w:tc>
          <w:tcPr>
            <w:tcW w:w="1417" w:type="dxa"/>
          </w:tcPr>
          <w:p w14:paraId="5416853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0,2</w:t>
            </w:r>
          </w:p>
        </w:tc>
        <w:tc>
          <w:tcPr>
            <w:tcW w:w="1276" w:type="dxa"/>
          </w:tcPr>
          <w:p w14:paraId="7F021F1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0,7</w:t>
            </w:r>
          </w:p>
        </w:tc>
        <w:tc>
          <w:tcPr>
            <w:tcW w:w="1276" w:type="dxa"/>
          </w:tcPr>
          <w:p w14:paraId="0F70B750"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0,16</w:t>
            </w:r>
          </w:p>
        </w:tc>
        <w:tc>
          <w:tcPr>
            <w:tcW w:w="1276" w:type="dxa"/>
          </w:tcPr>
          <w:p w14:paraId="723543D0"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0,21</w:t>
            </w:r>
          </w:p>
        </w:tc>
      </w:tr>
    </w:tbl>
    <w:p w14:paraId="1D10A4E9" w14:textId="22934C1F" w:rsidR="001F7C95" w:rsidRDefault="001F7C95" w:rsidP="001F7C95">
      <w:pPr>
        <w:spacing w:after="0" w:line="240" w:lineRule="auto"/>
        <w:jc w:val="center"/>
        <w:rPr>
          <w:rFonts w:ascii="Times New Roman" w:hAnsi="Times New Roman" w:cs="Times New Roman"/>
          <w:sz w:val="20"/>
          <w:szCs w:val="20"/>
        </w:rPr>
      </w:pPr>
      <w:bookmarkStart w:id="6" w:name="_Toc131466148"/>
      <w:r w:rsidRPr="001F7C95">
        <w:rPr>
          <w:rFonts w:ascii="Times New Roman" w:hAnsi="Times New Roman" w:cs="Times New Roman"/>
          <w:i/>
          <w:iCs/>
          <w:sz w:val="20"/>
          <w:szCs w:val="20"/>
        </w:rPr>
        <w:t>Nota:</w:t>
      </w:r>
      <w:r>
        <w:rPr>
          <w:rFonts w:ascii="Times New Roman" w:hAnsi="Times New Roman" w:cs="Times New Roman"/>
          <w:sz w:val="20"/>
          <w:szCs w:val="20"/>
        </w:rPr>
        <w:t xml:space="preserve"> </w:t>
      </w:r>
      <w:r w:rsidRPr="00C362BF">
        <w:rPr>
          <w:rFonts w:ascii="Times New Roman" w:hAnsi="Times New Roman" w:cs="Times New Roman"/>
          <w:sz w:val="20"/>
          <w:szCs w:val="20"/>
        </w:rPr>
        <w:t>Ausencia</w:t>
      </w:r>
      <w:r>
        <w:rPr>
          <w:rFonts w:ascii="Times New Roman" w:hAnsi="Times New Roman" w:cs="Times New Roman"/>
          <w:sz w:val="20"/>
          <w:szCs w:val="20"/>
        </w:rPr>
        <w:t xml:space="preserve"> </w:t>
      </w:r>
      <w:r w:rsidRPr="00C362BF">
        <w:rPr>
          <w:rFonts w:ascii="Times New Roman" w:hAnsi="Times New Roman" w:cs="Times New Roman"/>
          <w:sz w:val="20"/>
          <w:szCs w:val="20"/>
        </w:rPr>
        <w:t>de letras no existe diferencias significativas para los tratamientos para p&gt; 0.05</w:t>
      </w:r>
    </w:p>
    <w:p w14:paraId="3A224B21" w14:textId="53952DF3" w:rsidR="006C604C" w:rsidRPr="00320526" w:rsidRDefault="00A42BD3" w:rsidP="00100364">
      <w:pPr>
        <w:spacing w:after="120" w:line="360" w:lineRule="auto"/>
        <w:jc w:val="center"/>
        <w:rPr>
          <w:rFonts w:ascii="Times New Roman" w:hAnsi="Times New Roman" w:cs="Times New Roman"/>
          <w:sz w:val="20"/>
          <w:szCs w:val="20"/>
        </w:rPr>
      </w:pPr>
      <w:r w:rsidRPr="00A42BD3">
        <w:rPr>
          <w:rFonts w:ascii="Times New Roman" w:hAnsi="Times New Roman" w:cs="Times New Roman"/>
          <w:sz w:val="20"/>
          <w:szCs w:val="20"/>
        </w:rPr>
        <w:t>Tabla</w:t>
      </w:r>
      <w:r w:rsidR="00855129">
        <w:rPr>
          <w:rFonts w:ascii="Times New Roman" w:hAnsi="Times New Roman" w:cs="Times New Roman"/>
          <w:sz w:val="20"/>
          <w:szCs w:val="20"/>
        </w:rPr>
        <w:t xml:space="preserve"> </w:t>
      </w:r>
      <w:r w:rsidR="008161DD">
        <w:rPr>
          <w:rFonts w:ascii="Times New Roman" w:hAnsi="Times New Roman" w:cs="Times New Roman"/>
          <w:sz w:val="20"/>
          <w:szCs w:val="20"/>
        </w:rPr>
        <w:t>2</w:t>
      </w:r>
      <w:r w:rsidRPr="00A42BD3">
        <w:rPr>
          <w:rFonts w:ascii="Times New Roman" w:hAnsi="Times New Roman" w:cs="Times New Roman"/>
          <w:i/>
          <w:iCs/>
          <w:sz w:val="20"/>
          <w:szCs w:val="20"/>
        </w:rPr>
        <w:t>.</w:t>
      </w:r>
      <w:r w:rsidR="00855129">
        <w:rPr>
          <w:rFonts w:ascii="Times New Roman" w:hAnsi="Times New Roman" w:cs="Times New Roman"/>
          <w:b/>
          <w:bCs/>
          <w:i/>
          <w:iCs/>
          <w:sz w:val="20"/>
          <w:szCs w:val="20"/>
        </w:rPr>
        <w:t xml:space="preserve"> </w:t>
      </w:r>
      <w:r w:rsidRPr="00A42BD3">
        <w:rPr>
          <w:rFonts w:ascii="Times New Roman" w:hAnsi="Times New Roman" w:cs="Times New Roman"/>
          <w:bCs/>
          <w:sz w:val="20"/>
          <w:szCs w:val="18"/>
        </w:rPr>
        <w:t>Variables</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del</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cultivo</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de</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pepino</w:t>
      </w:r>
      <w:r w:rsidR="00855129">
        <w:rPr>
          <w:rFonts w:ascii="Times New Roman" w:hAnsi="Times New Roman" w:cs="Times New Roman"/>
          <w:sz w:val="20"/>
          <w:szCs w:val="20"/>
        </w:rPr>
        <w:t xml:space="preserve"> </w:t>
      </w:r>
      <w:bookmarkEnd w:id="6"/>
    </w:p>
    <w:p w14:paraId="229426BD" w14:textId="7AFE600A" w:rsidR="00A42BD3" w:rsidRPr="00A42BD3" w:rsidRDefault="00A42BD3" w:rsidP="00100364">
      <w:pPr>
        <w:spacing w:after="120" w:line="360" w:lineRule="auto"/>
        <w:jc w:val="both"/>
        <w:rPr>
          <w:rFonts w:ascii="Times New Roman" w:hAnsi="Times New Roman" w:cs="Times New Roman"/>
          <w:i/>
          <w:iCs/>
          <w:sz w:val="24"/>
          <w:szCs w:val="24"/>
        </w:rPr>
      </w:pPr>
      <w:r w:rsidRPr="00A42BD3">
        <w:rPr>
          <w:rFonts w:ascii="Times New Roman" w:hAnsi="Times New Roman" w:cs="Times New Roman"/>
          <w:i/>
          <w:iCs/>
          <w:sz w:val="24"/>
          <w:szCs w:val="24"/>
        </w:rPr>
        <w:t>Variables</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del</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cultivo</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pimiento</w:t>
      </w:r>
    </w:p>
    <w:p w14:paraId="64177746" w14:textId="60BDD8F1" w:rsidR="00AE2C55" w:rsidRPr="00AE2C55" w:rsidRDefault="00AE2C55" w:rsidP="00AE2C55">
      <w:pPr>
        <w:spacing w:after="120" w:line="360" w:lineRule="auto"/>
        <w:jc w:val="both"/>
        <w:rPr>
          <w:rFonts w:ascii="Times New Roman" w:hAnsi="Times New Roman" w:cs="Times New Roman"/>
          <w:bCs/>
          <w:sz w:val="24"/>
        </w:rPr>
      </w:pPr>
      <w:r w:rsidRPr="00AE2C55">
        <w:rPr>
          <w:rFonts w:ascii="Times New Roman" w:hAnsi="Times New Roman" w:cs="Times New Roman"/>
          <w:bCs/>
          <w:sz w:val="24"/>
        </w:rPr>
        <w:t xml:space="preserve">En la tabla 3, se </w:t>
      </w:r>
      <w:r>
        <w:rPr>
          <w:rFonts w:ascii="Times New Roman" w:hAnsi="Times New Roman" w:cs="Times New Roman"/>
          <w:bCs/>
          <w:sz w:val="24"/>
        </w:rPr>
        <w:t>evidencian</w:t>
      </w:r>
      <w:r w:rsidRPr="00AE2C55">
        <w:rPr>
          <w:rFonts w:ascii="Times New Roman" w:hAnsi="Times New Roman" w:cs="Times New Roman"/>
          <w:bCs/>
          <w:sz w:val="24"/>
        </w:rPr>
        <w:t xml:space="preserve"> las variables relacionadas con el cultivo de pimiento en la fase de semillero.  Se puede notar que los tratamientos no afectan los parámetros que se evaluaron, ya que son estadísticamente idénticos.  Esto indica que las mezclas presentadas tienen un comportamiento parecido al del grupo de control. </w:t>
      </w:r>
    </w:p>
    <w:p w14:paraId="5E186C01" w14:textId="7347B110" w:rsidR="00A42BD3" w:rsidRPr="00A42BD3" w:rsidRDefault="00AE2C55" w:rsidP="00AE2C55">
      <w:pPr>
        <w:spacing w:after="120" w:line="360" w:lineRule="auto"/>
        <w:jc w:val="both"/>
        <w:rPr>
          <w:rFonts w:ascii="Times New Roman" w:hAnsi="Times New Roman" w:cs="Times New Roman"/>
          <w:sz w:val="24"/>
          <w:szCs w:val="24"/>
        </w:rPr>
      </w:pPr>
      <w:r w:rsidRPr="00AE2C55">
        <w:rPr>
          <w:rFonts w:ascii="Times New Roman" w:hAnsi="Times New Roman" w:cs="Times New Roman"/>
          <w:bCs/>
          <w:sz w:val="24"/>
        </w:rPr>
        <w:t>A pesar de esto, hay diferencias numéricas entre los tratamientos, donde T3 presenta el promedio más alto con 2,21 cm en la longitud de la hoja.  Por otro lado, el grupo de control tiene el mayor promedio de 2,37 cm en la altura de la planta, así como también el promedio más alto de 2,80 en la cantidad de hojas.  Finalmente, el grupo de control alcanza el mayor promedio de 0,96 cm en el ancho de la hoja.</w:t>
      </w:r>
    </w:p>
    <w:tbl>
      <w:tblPr>
        <w:tblStyle w:val="Tablaconcuadrcula"/>
        <w:tblW w:w="6516" w:type="dxa"/>
        <w:jc w:val="center"/>
        <w:tblLook w:val="04A0" w:firstRow="1" w:lastRow="0" w:firstColumn="1" w:lastColumn="0" w:noHBand="0" w:noVBand="1"/>
      </w:tblPr>
      <w:tblGrid>
        <w:gridCol w:w="1413"/>
        <w:gridCol w:w="1276"/>
        <w:gridCol w:w="1275"/>
        <w:gridCol w:w="1276"/>
        <w:gridCol w:w="1276"/>
      </w:tblGrid>
      <w:tr w:rsidR="00A42BD3" w:rsidRPr="00A42BD3" w14:paraId="5C653586" w14:textId="77777777" w:rsidTr="004870F3">
        <w:trPr>
          <w:jc w:val="center"/>
        </w:trPr>
        <w:tc>
          <w:tcPr>
            <w:tcW w:w="1413" w:type="dxa"/>
          </w:tcPr>
          <w:p w14:paraId="69F44005"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Tratamiento</w:t>
            </w:r>
          </w:p>
        </w:tc>
        <w:tc>
          <w:tcPr>
            <w:tcW w:w="1276" w:type="dxa"/>
          </w:tcPr>
          <w:p w14:paraId="5A4901F7" w14:textId="7812193E"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Longitud</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c>
          <w:tcPr>
            <w:tcW w:w="1275" w:type="dxa"/>
          </w:tcPr>
          <w:p w14:paraId="3DDD4E20" w14:textId="6EAC3FC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Altura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planta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c>
          <w:tcPr>
            <w:tcW w:w="1276" w:type="dxa"/>
          </w:tcPr>
          <w:p w14:paraId="6E0B02F4" w14:textId="215A3510"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Cantidad</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hojas</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w:t>
            </w:r>
          </w:p>
        </w:tc>
        <w:tc>
          <w:tcPr>
            <w:tcW w:w="1276" w:type="dxa"/>
          </w:tcPr>
          <w:p w14:paraId="377D48F8" w14:textId="2979B10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Ancho</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(cm)</w:t>
            </w:r>
          </w:p>
        </w:tc>
      </w:tr>
      <w:tr w:rsidR="00A42BD3" w:rsidRPr="00A42BD3" w14:paraId="36F19682" w14:textId="77777777" w:rsidTr="004870F3">
        <w:trPr>
          <w:jc w:val="center"/>
        </w:trPr>
        <w:tc>
          <w:tcPr>
            <w:tcW w:w="1413" w:type="dxa"/>
          </w:tcPr>
          <w:p w14:paraId="31C330F2"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T1</w:t>
            </w:r>
          </w:p>
        </w:tc>
        <w:tc>
          <w:tcPr>
            <w:tcW w:w="1276" w:type="dxa"/>
          </w:tcPr>
          <w:p w14:paraId="28397088"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2,15</w:t>
            </w:r>
          </w:p>
        </w:tc>
        <w:tc>
          <w:tcPr>
            <w:tcW w:w="1275" w:type="dxa"/>
          </w:tcPr>
          <w:p w14:paraId="3E9EE939"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2,15</w:t>
            </w:r>
          </w:p>
        </w:tc>
        <w:tc>
          <w:tcPr>
            <w:tcW w:w="1276" w:type="dxa"/>
          </w:tcPr>
          <w:p w14:paraId="7166050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2,50</w:t>
            </w:r>
          </w:p>
        </w:tc>
        <w:tc>
          <w:tcPr>
            <w:tcW w:w="1276" w:type="dxa"/>
          </w:tcPr>
          <w:p w14:paraId="71DC994A"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0,91</w:t>
            </w:r>
          </w:p>
        </w:tc>
      </w:tr>
      <w:tr w:rsidR="00A42BD3" w:rsidRPr="00A42BD3" w14:paraId="2C536D39" w14:textId="77777777" w:rsidTr="004870F3">
        <w:trPr>
          <w:jc w:val="center"/>
        </w:trPr>
        <w:tc>
          <w:tcPr>
            <w:tcW w:w="1413" w:type="dxa"/>
          </w:tcPr>
          <w:p w14:paraId="6D27BEFB"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T2</w:t>
            </w:r>
          </w:p>
        </w:tc>
        <w:tc>
          <w:tcPr>
            <w:tcW w:w="1276" w:type="dxa"/>
          </w:tcPr>
          <w:p w14:paraId="28D6A782"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2,18</w:t>
            </w:r>
          </w:p>
        </w:tc>
        <w:tc>
          <w:tcPr>
            <w:tcW w:w="1275" w:type="dxa"/>
          </w:tcPr>
          <w:p w14:paraId="4DE4F7A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2,24</w:t>
            </w:r>
          </w:p>
        </w:tc>
        <w:tc>
          <w:tcPr>
            <w:tcW w:w="1276" w:type="dxa"/>
          </w:tcPr>
          <w:p w14:paraId="63FE6C55"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2,60</w:t>
            </w:r>
          </w:p>
        </w:tc>
        <w:tc>
          <w:tcPr>
            <w:tcW w:w="1276" w:type="dxa"/>
          </w:tcPr>
          <w:p w14:paraId="328ED378"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0,93</w:t>
            </w:r>
          </w:p>
        </w:tc>
      </w:tr>
      <w:tr w:rsidR="00A42BD3" w:rsidRPr="00A42BD3" w14:paraId="554AFFBB" w14:textId="77777777" w:rsidTr="004870F3">
        <w:trPr>
          <w:jc w:val="center"/>
        </w:trPr>
        <w:tc>
          <w:tcPr>
            <w:tcW w:w="1413" w:type="dxa"/>
          </w:tcPr>
          <w:p w14:paraId="1791FA41"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T3</w:t>
            </w:r>
          </w:p>
        </w:tc>
        <w:tc>
          <w:tcPr>
            <w:tcW w:w="1276" w:type="dxa"/>
          </w:tcPr>
          <w:p w14:paraId="563A3B38"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2,21</w:t>
            </w:r>
          </w:p>
        </w:tc>
        <w:tc>
          <w:tcPr>
            <w:tcW w:w="1275" w:type="dxa"/>
          </w:tcPr>
          <w:p w14:paraId="12FEC89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2,08</w:t>
            </w:r>
          </w:p>
        </w:tc>
        <w:tc>
          <w:tcPr>
            <w:tcW w:w="1276" w:type="dxa"/>
          </w:tcPr>
          <w:p w14:paraId="5362C669"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2,70</w:t>
            </w:r>
          </w:p>
        </w:tc>
        <w:tc>
          <w:tcPr>
            <w:tcW w:w="1276" w:type="dxa"/>
          </w:tcPr>
          <w:p w14:paraId="0F629DC3"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0,86</w:t>
            </w:r>
          </w:p>
        </w:tc>
      </w:tr>
      <w:tr w:rsidR="00A42BD3" w:rsidRPr="00A42BD3" w14:paraId="3AD022B3" w14:textId="77777777" w:rsidTr="004870F3">
        <w:trPr>
          <w:jc w:val="center"/>
        </w:trPr>
        <w:tc>
          <w:tcPr>
            <w:tcW w:w="1413" w:type="dxa"/>
          </w:tcPr>
          <w:p w14:paraId="3941841F"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Testigo</w:t>
            </w:r>
          </w:p>
        </w:tc>
        <w:tc>
          <w:tcPr>
            <w:tcW w:w="1276" w:type="dxa"/>
          </w:tcPr>
          <w:p w14:paraId="21767547"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2,19</w:t>
            </w:r>
          </w:p>
        </w:tc>
        <w:tc>
          <w:tcPr>
            <w:tcW w:w="1275" w:type="dxa"/>
          </w:tcPr>
          <w:p w14:paraId="587DDA5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2,37</w:t>
            </w:r>
          </w:p>
        </w:tc>
        <w:tc>
          <w:tcPr>
            <w:tcW w:w="1276" w:type="dxa"/>
          </w:tcPr>
          <w:p w14:paraId="6F2F1D1D"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2,80</w:t>
            </w:r>
          </w:p>
        </w:tc>
        <w:tc>
          <w:tcPr>
            <w:tcW w:w="1276" w:type="dxa"/>
          </w:tcPr>
          <w:p w14:paraId="7D7CE0F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0,96</w:t>
            </w:r>
          </w:p>
        </w:tc>
      </w:tr>
      <w:tr w:rsidR="00A42BD3" w:rsidRPr="00A42BD3" w14:paraId="273646BE" w14:textId="77777777" w:rsidTr="004870F3">
        <w:trPr>
          <w:jc w:val="center"/>
        </w:trPr>
        <w:tc>
          <w:tcPr>
            <w:tcW w:w="1413" w:type="dxa"/>
          </w:tcPr>
          <w:p w14:paraId="5DD0104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Probabilidad</w:t>
            </w:r>
          </w:p>
        </w:tc>
        <w:tc>
          <w:tcPr>
            <w:tcW w:w="1276" w:type="dxa"/>
          </w:tcPr>
          <w:p w14:paraId="120E7407"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0,9</w:t>
            </w:r>
          </w:p>
        </w:tc>
        <w:tc>
          <w:tcPr>
            <w:tcW w:w="1275" w:type="dxa"/>
          </w:tcPr>
          <w:p w14:paraId="4F85F567"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0,7</w:t>
            </w:r>
          </w:p>
        </w:tc>
        <w:tc>
          <w:tcPr>
            <w:tcW w:w="1276" w:type="dxa"/>
          </w:tcPr>
          <w:p w14:paraId="6124477C"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0,5</w:t>
            </w:r>
          </w:p>
        </w:tc>
        <w:tc>
          <w:tcPr>
            <w:tcW w:w="1276" w:type="dxa"/>
          </w:tcPr>
          <w:p w14:paraId="47D73C6F"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0,07</w:t>
            </w:r>
          </w:p>
        </w:tc>
      </w:tr>
      <w:tr w:rsidR="00A42BD3" w:rsidRPr="00A42BD3" w14:paraId="6E09F169" w14:textId="77777777" w:rsidTr="004870F3">
        <w:trPr>
          <w:jc w:val="center"/>
        </w:trPr>
        <w:tc>
          <w:tcPr>
            <w:tcW w:w="1413" w:type="dxa"/>
          </w:tcPr>
          <w:p w14:paraId="6844A762" w14:textId="5DC1E8F5"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Error</w:t>
            </w:r>
            <w:r w:rsidR="00855129">
              <w:rPr>
                <w:rFonts w:ascii="Times New Roman" w:hAnsi="Times New Roman" w:cs="Times New Roman"/>
                <w:sz w:val="20"/>
                <w:szCs w:val="20"/>
                <w:lang w:eastAsia="es-ES"/>
              </w:rPr>
              <w:t xml:space="preserve"> </w:t>
            </w:r>
            <w:r w:rsidRPr="00A42BD3">
              <w:rPr>
                <w:rFonts w:ascii="Times New Roman" w:hAnsi="Times New Roman" w:cs="Times New Roman"/>
                <w:sz w:val="20"/>
                <w:szCs w:val="20"/>
                <w:lang w:eastAsia="es-ES"/>
              </w:rPr>
              <w:t>Estándar</w:t>
            </w:r>
            <w:r w:rsidR="00855129">
              <w:rPr>
                <w:rFonts w:ascii="Times New Roman" w:hAnsi="Times New Roman" w:cs="Times New Roman"/>
                <w:sz w:val="20"/>
                <w:szCs w:val="20"/>
                <w:lang w:eastAsia="es-ES"/>
              </w:rPr>
              <w:t xml:space="preserve"> </w:t>
            </w:r>
          </w:p>
        </w:tc>
        <w:tc>
          <w:tcPr>
            <w:tcW w:w="1276" w:type="dxa"/>
          </w:tcPr>
          <w:p w14:paraId="2CD65BEE"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0,23</w:t>
            </w:r>
          </w:p>
        </w:tc>
        <w:tc>
          <w:tcPr>
            <w:tcW w:w="1275" w:type="dxa"/>
          </w:tcPr>
          <w:p w14:paraId="36918092"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0,21</w:t>
            </w:r>
          </w:p>
        </w:tc>
        <w:tc>
          <w:tcPr>
            <w:tcW w:w="1276" w:type="dxa"/>
          </w:tcPr>
          <w:p w14:paraId="06FE22FB"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0,15</w:t>
            </w:r>
          </w:p>
        </w:tc>
        <w:tc>
          <w:tcPr>
            <w:tcW w:w="1276" w:type="dxa"/>
          </w:tcPr>
          <w:p w14:paraId="5E90A4AA" w14:textId="77777777" w:rsidR="00A42BD3" w:rsidRPr="00A42BD3" w:rsidRDefault="00A42BD3" w:rsidP="00691F44">
            <w:pPr>
              <w:spacing w:after="120"/>
              <w:rPr>
                <w:rFonts w:ascii="Times New Roman" w:hAnsi="Times New Roman" w:cs="Times New Roman"/>
                <w:sz w:val="20"/>
                <w:szCs w:val="20"/>
                <w:lang w:eastAsia="es-ES"/>
              </w:rPr>
            </w:pPr>
            <w:r w:rsidRPr="00A42BD3">
              <w:rPr>
                <w:rFonts w:ascii="Times New Roman" w:hAnsi="Times New Roman" w:cs="Times New Roman"/>
                <w:sz w:val="20"/>
                <w:szCs w:val="20"/>
                <w:lang w:eastAsia="es-ES"/>
              </w:rPr>
              <w:t>0,03</w:t>
            </w:r>
          </w:p>
        </w:tc>
      </w:tr>
    </w:tbl>
    <w:p w14:paraId="3A951C17" w14:textId="77777777" w:rsidR="001F7C95" w:rsidRDefault="001F7C95" w:rsidP="001F7C95">
      <w:pPr>
        <w:spacing w:after="0" w:line="240" w:lineRule="auto"/>
        <w:jc w:val="center"/>
        <w:rPr>
          <w:rFonts w:ascii="Times New Roman" w:hAnsi="Times New Roman" w:cs="Times New Roman"/>
          <w:sz w:val="20"/>
          <w:szCs w:val="20"/>
        </w:rPr>
      </w:pPr>
      <w:bookmarkStart w:id="7" w:name="_Toc131466149"/>
      <w:r>
        <w:rPr>
          <w:rFonts w:ascii="Times New Roman" w:hAnsi="Times New Roman" w:cs="Times New Roman"/>
          <w:sz w:val="20"/>
          <w:szCs w:val="20"/>
        </w:rPr>
        <w:t xml:space="preserve"> </w:t>
      </w:r>
      <w:r w:rsidRPr="001F7C95">
        <w:rPr>
          <w:rFonts w:ascii="Times New Roman" w:hAnsi="Times New Roman" w:cs="Times New Roman"/>
          <w:i/>
          <w:iCs/>
          <w:sz w:val="20"/>
          <w:szCs w:val="20"/>
        </w:rPr>
        <w:t>Nota:</w:t>
      </w:r>
      <w:r>
        <w:rPr>
          <w:rFonts w:ascii="Times New Roman" w:hAnsi="Times New Roman" w:cs="Times New Roman"/>
          <w:sz w:val="20"/>
          <w:szCs w:val="20"/>
        </w:rPr>
        <w:t xml:space="preserve"> </w:t>
      </w:r>
      <w:r w:rsidRPr="00C362BF">
        <w:rPr>
          <w:rFonts w:ascii="Times New Roman" w:hAnsi="Times New Roman" w:cs="Times New Roman"/>
          <w:sz w:val="20"/>
          <w:szCs w:val="20"/>
        </w:rPr>
        <w:t>Ausencia</w:t>
      </w:r>
      <w:r>
        <w:rPr>
          <w:rFonts w:ascii="Times New Roman" w:hAnsi="Times New Roman" w:cs="Times New Roman"/>
          <w:sz w:val="20"/>
          <w:szCs w:val="20"/>
        </w:rPr>
        <w:t xml:space="preserve"> </w:t>
      </w:r>
      <w:r w:rsidRPr="00C362BF">
        <w:rPr>
          <w:rFonts w:ascii="Times New Roman" w:hAnsi="Times New Roman" w:cs="Times New Roman"/>
          <w:sz w:val="20"/>
          <w:szCs w:val="20"/>
        </w:rPr>
        <w:t>de letras no existe diferencias significativas para los tratamientos para p&gt; 0.05</w:t>
      </w:r>
    </w:p>
    <w:p w14:paraId="71689CD4" w14:textId="274FC714" w:rsidR="00A42BD3" w:rsidRPr="001F7C95" w:rsidRDefault="00A42BD3" w:rsidP="001F7C95">
      <w:pPr>
        <w:spacing w:after="120" w:line="360" w:lineRule="auto"/>
        <w:jc w:val="center"/>
        <w:rPr>
          <w:rFonts w:ascii="Times New Roman" w:hAnsi="Times New Roman" w:cs="Times New Roman"/>
          <w:sz w:val="20"/>
          <w:szCs w:val="20"/>
        </w:rPr>
      </w:pPr>
      <w:r w:rsidRPr="00A42BD3">
        <w:rPr>
          <w:rFonts w:ascii="Times New Roman" w:hAnsi="Times New Roman" w:cs="Times New Roman"/>
          <w:sz w:val="20"/>
          <w:szCs w:val="20"/>
        </w:rPr>
        <w:t>Tabla</w:t>
      </w:r>
      <w:r w:rsidR="00855129">
        <w:rPr>
          <w:rFonts w:ascii="Times New Roman" w:hAnsi="Times New Roman" w:cs="Times New Roman"/>
          <w:sz w:val="20"/>
          <w:szCs w:val="20"/>
        </w:rPr>
        <w:t xml:space="preserve"> </w:t>
      </w:r>
      <w:r w:rsidR="008161DD">
        <w:rPr>
          <w:rFonts w:ascii="Times New Roman" w:hAnsi="Times New Roman" w:cs="Times New Roman"/>
          <w:sz w:val="20"/>
          <w:szCs w:val="20"/>
        </w:rPr>
        <w:t>3</w:t>
      </w:r>
      <w:r w:rsidRPr="00A42BD3">
        <w:rPr>
          <w:rFonts w:ascii="Times New Roman" w:hAnsi="Times New Roman" w:cs="Times New Roman"/>
          <w:b/>
          <w:bCs/>
          <w:i/>
          <w:iCs/>
          <w:sz w:val="20"/>
          <w:szCs w:val="20"/>
        </w:rPr>
        <w:t>.</w:t>
      </w:r>
      <w:r w:rsidR="00855129">
        <w:rPr>
          <w:rFonts w:ascii="Times New Roman" w:hAnsi="Times New Roman" w:cs="Times New Roman"/>
          <w:b/>
          <w:bCs/>
          <w:i/>
          <w:iCs/>
          <w:sz w:val="20"/>
          <w:szCs w:val="20"/>
        </w:rPr>
        <w:t xml:space="preserve"> </w:t>
      </w:r>
      <w:r w:rsidRPr="00A42BD3">
        <w:rPr>
          <w:rFonts w:ascii="Times New Roman" w:hAnsi="Times New Roman" w:cs="Times New Roman"/>
          <w:bCs/>
          <w:sz w:val="20"/>
          <w:szCs w:val="18"/>
        </w:rPr>
        <w:t>Variables</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del</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cultivo</w:t>
      </w:r>
      <w:r w:rsidR="00855129">
        <w:rPr>
          <w:rFonts w:ascii="Times New Roman" w:hAnsi="Times New Roman" w:cs="Times New Roman"/>
          <w:sz w:val="20"/>
          <w:szCs w:val="20"/>
        </w:rPr>
        <w:t xml:space="preserve"> </w:t>
      </w:r>
      <w:r w:rsidRPr="00A42BD3">
        <w:rPr>
          <w:rFonts w:ascii="Times New Roman" w:hAnsi="Times New Roman" w:cs="Times New Roman"/>
          <w:sz w:val="20"/>
          <w:szCs w:val="20"/>
        </w:rPr>
        <w:t>de</w:t>
      </w:r>
      <w:r w:rsidR="00855129">
        <w:rPr>
          <w:rFonts w:ascii="Times New Roman" w:hAnsi="Times New Roman" w:cs="Times New Roman"/>
          <w:sz w:val="20"/>
          <w:szCs w:val="20"/>
        </w:rPr>
        <w:t xml:space="preserve"> </w:t>
      </w:r>
      <w:r w:rsidRPr="00A42BD3">
        <w:rPr>
          <w:rFonts w:ascii="Times New Roman" w:hAnsi="Times New Roman" w:cs="Times New Roman"/>
          <w:sz w:val="20"/>
          <w:szCs w:val="20"/>
          <w:lang w:eastAsia="es-ES"/>
        </w:rPr>
        <w:t>pimiento</w:t>
      </w:r>
      <w:r w:rsidR="00855129">
        <w:rPr>
          <w:rFonts w:ascii="Times New Roman" w:hAnsi="Times New Roman" w:cs="Times New Roman"/>
          <w:b/>
          <w:bCs/>
          <w:sz w:val="20"/>
          <w:szCs w:val="20"/>
          <w:lang w:eastAsia="es-ES"/>
        </w:rPr>
        <w:t xml:space="preserve"> </w:t>
      </w:r>
      <w:bookmarkEnd w:id="7"/>
    </w:p>
    <w:p w14:paraId="1392FB75" w14:textId="29B59A45" w:rsidR="00A42BD3" w:rsidRPr="00A42BD3" w:rsidRDefault="00A42BD3" w:rsidP="00100364">
      <w:pPr>
        <w:spacing w:after="120" w:line="360" w:lineRule="auto"/>
        <w:jc w:val="both"/>
        <w:rPr>
          <w:rFonts w:ascii="Times New Roman" w:hAnsi="Times New Roman" w:cs="Times New Roman"/>
          <w:i/>
          <w:iCs/>
          <w:sz w:val="24"/>
          <w:szCs w:val="24"/>
        </w:rPr>
      </w:pPr>
      <w:r w:rsidRPr="00A42BD3">
        <w:rPr>
          <w:rFonts w:ascii="Times New Roman" w:hAnsi="Times New Roman" w:cs="Times New Roman"/>
          <w:i/>
          <w:iCs/>
          <w:sz w:val="24"/>
          <w:szCs w:val="24"/>
        </w:rPr>
        <w:lastRenderedPageBreak/>
        <w:t>Variables</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del</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cultivo</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de</w:t>
      </w:r>
      <w:r w:rsidR="00855129">
        <w:rPr>
          <w:rFonts w:ascii="Times New Roman" w:hAnsi="Times New Roman" w:cs="Times New Roman"/>
          <w:i/>
          <w:iCs/>
          <w:sz w:val="24"/>
          <w:szCs w:val="24"/>
        </w:rPr>
        <w:t xml:space="preserve"> </w:t>
      </w:r>
      <w:r w:rsidRPr="00A42BD3">
        <w:rPr>
          <w:rFonts w:ascii="Times New Roman" w:hAnsi="Times New Roman" w:cs="Times New Roman"/>
          <w:i/>
          <w:iCs/>
          <w:sz w:val="24"/>
          <w:szCs w:val="24"/>
        </w:rPr>
        <w:t>tomate</w:t>
      </w:r>
      <w:r w:rsidR="00855129">
        <w:rPr>
          <w:rFonts w:ascii="Times New Roman" w:hAnsi="Times New Roman" w:cs="Times New Roman"/>
          <w:i/>
          <w:iCs/>
          <w:sz w:val="24"/>
          <w:szCs w:val="24"/>
        </w:rPr>
        <w:t xml:space="preserve"> </w:t>
      </w:r>
    </w:p>
    <w:p w14:paraId="359C4759" w14:textId="7358E4EE" w:rsidR="00AE2C55" w:rsidRPr="00AE2C55" w:rsidRDefault="00AE2C55" w:rsidP="00AE2C55">
      <w:pPr>
        <w:spacing w:after="120" w:line="360" w:lineRule="auto"/>
        <w:jc w:val="both"/>
        <w:rPr>
          <w:rFonts w:ascii="Times New Roman" w:hAnsi="Times New Roman" w:cs="Times New Roman"/>
          <w:bCs/>
          <w:sz w:val="24"/>
        </w:rPr>
      </w:pPr>
      <w:r w:rsidRPr="00AE2C55">
        <w:rPr>
          <w:rFonts w:ascii="Times New Roman" w:hAnsi="Times New Roman" w:cs="Times New Roman"/>
          <w:bCs/>
          <w:sz w:val="24"/>
        </w:rPr>
        <w:t>En la tabla 4 se</w:t>
      </w:r>
      <w:r>
        <w:rPr>
          <w:rFonts w:ascii="Times New Roman" w:hAnsi="Times New Roman" w:cs="Times New Roman"/>
          <w:bCs/>
          <w:sz w:val="24"/>
        </w:rPr>
        <w:t xml:space="preserve"> exhiben</w:t>
      </w:r>
      <w:r w:rsidRPr="00AE2C55">
        <w:rPr>
          <w:rFonts w:ascii="Times New Roman" w:hAnsi="Times New Roman" w:cs="Times New Roman"/>
          <w:bCs/>
          <w:sz w:val="24"/>
        </w:rPr>
        <w:t xml:space="preserve"> las variables relacionadas con el cultivo de tomate durante la fase de semillero.  Se puede ver que los tratamientos no tienen un efecto sobre los parámetros medidos, ya que son estadísticamente equivalentes.  Esto indica que las mezclas utilizadas se comportan de manera parecida al testigo. </w:t>
      </w:r>
    </w:p>
    <w:p w14:paraId="382EC3B3" w14:textId="4769F63A" w:rsidR="002764CC" w:rsidRPr="00A42BD3" w:rsidRDefault="00AE2C55" w:rsidP="00AE2C55">
      <w:pPr>
        <w:spacing w:after="120" w:line="360" w:lineRule="auto"/>
        <w:jc w:val="both"/>
        <w:rPr>
          <w:rFonts w:ascii="Times New Roman" w:hAnsi="Times New Roman" w:cs="Times New Roman"/>
          <w:sz w:val="24"/>
          <w:szCs w:val="24"/>
        </w:rPr>
      </w:pPr>
      <w:r w:rsidRPr="00AE2C55">
        <w:rPr>
          <w:rFonts w:ascii="Times New Roman" w:hAnsi="Times New Roman" w:cs="Times New Roman"/>
          <w:bCs/>
          <w:sz w:val="24"/>
        </w:rPr>
        <w:t>No obstante, hay diferencias numéricas entre los tratamientos.  El T1 logra el promedio más alto de 2,70 cm en la longitud de la hoja. En la altura de la planta, T2 presenta el mayor promedio de 6,09 cm.  Tanto T3 como el testigo tienen los promedios más altos de 3,80 cm en cantidad de hojas, mientras que T2 tiene el promedio más alto de 0,63 cm en el ancho de la hoja.</w:t>
      </w:r>
    </w:p>
    <w:tbl>
      <w:tblPr>
        <w:tblStyle w:val="Tablaconcuadrcula"/>
        <w:tblW w:w="6658" w:type="dxa"/>
        <w:jc w:val="center"/>
        <w:tblLook w:val="04A0" w:firstRow="1" w:lastRow="0" w:firstColumn="1" w:lastColumn="0" w:noHBand="0" w:noVBand="1"/>
      </w:tblPr>
      <w:tblGrid>
        <w:gridCol w:w="1555"/>
        <w:gridCol w:w="1275"/>
        <w:gridCol w:w="1276"/>
        <w:gridCol w:w="1276"/>
        <w:gridCol w:w="1276"/>
      </w:tblGrid>
      <w:tr w:rsidR="00A42BD3" w:rsidRPr="00953F39" w14:paraId="765EF1FE" w14:textId="77777777" w:rsidTr="004870F3">
        <w:trPr>
          <w:jc w:val="center"/>
        </w:trPr>
        <w:tc>
          <w:tcPr>
            <w:tcW w:w="1555" w:type="dxa"/>
          </w:tcPr>
          <w:p w14:paraId="2756E087"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Tratamiento</w:t>
            </w:r>
          </w:p>
        </w:tc>
        <w:tc>
          <w:tcPr>
            <w:tcW w:w="1275" w:type="dxa"/>
          </w:tcPr>
          <w:p w14:paraId="4AF06E23" w14:textId="3F7905FA"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Longitud</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(cm)</w:t>
            </w:r>
          </w:p>
        </w:tc>
        <w:tc>
          <w:tcPr>
            <w:tcW w:w="1276" w:type="dxa"/>
          </w:tcPr>
          <w:p w14:paraId="04BE1F6B" w14:textId="58077F44"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Altura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planta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(cm)</w:t>
            </w:r>
          </w:p>
        </w:tc>
        <w:tc>
          <w:tcPr>
            <w:tcW w:w="1276" w:type="dxa"/>
          </w:tcPr>
          <w:p w14:paraId="0CC7F22A" w14:textId="76400156"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Cantidad</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hojas</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w:t>
            </w:r>
          </w:p>
        </w:tc>
        <w:tc>
          <w:tcPr>
            <w:tcW w:w="1276" w:type="dxa"/>
          </w:tcPr>
          <w:p w14:paraId="6DA1E1C3" w14:textId="599E0D5B"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Ancho</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de</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la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hoja</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(cm)</w:t>
            </w:r>
          </w:p>
        </w:tc>
      </w:tr>
      <w:tr w:rsidR="00A42BD3" w:rsidRPr="00953F39" w14:paraId="535F9141" w14:textId="77777777" w:rsidTr="004870F3">
        <w:trPr>
          <w:jc w:val="center"/>
        </w:trPr>
        <w:tc>
          <w:tcPr>
            <w:tcW w:w="1555" w:type="dxa"/>
          </w:tcPr>
          <w:p w14:paraId="33769CBA"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T1</w:t>
            </w:r>
          </w:p>
        </w:tc>
        <w:tc>
          <w:tcPr>
            <w:tcW w:w="1275" w:type="dxa"/>
          </w:tcPr>
          <w:p w14:paraId="6867645C"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2,70</w:t>
            </w:r>
          </w:p>
        </w:tc>
        <w:tc>
          <w:tcPr>
            <w:tcW w:w="1276" w:type="dxa"/>
          </w:tcPr>
          <w:p w14:paraId="618200A0"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5,99</w:t>
            </w:r>
          </w:p>
        </w:tc>
        <w:tc>
          <w:tcPr>
            <w:tcW w:w="1276" w:type="dxa"/>
          </w:tcPr>
          <w:p w14:paraId="535EE6D8"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3,40</w:t>
            </w:r>
          </w:p>
        </w:tc>
        <w:tc>
          <w:tcPr>
            <w:tcW w:w="1276" w:type="dxa"/>
          </w:tcPr>
          <w:p w14:paraId="7ACADBCF"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0,62</w:t>
            </w:r>
          </w:p>
        </w:tc>
      </w:tr>
      <w:tr w:rsidR="00A42BD3" w:rsidRPr="00953F39" w14:paraId="3EF72EFC" w14:textId="77777777" w:rsidTr="004870F3">
        <w:trPr>
          <w:jc w:val="center"/>
        </w:trPr>
        <w:tc>
          <w:tcPr>
            <w:tcW w:w="1555" w:type="dxa"/>
          </w:tcPr>
          <w:p w14:paraId="14544A99"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T2</w:t>
            </w:r>
          </w:p>
        </w:tc>
        <w:tc>
          <w:tcPr>
            <w:tcW w:w="1275" w:type="dxa"/>
          </w:tcPr>
          <w:p w14:paraId="00BE9D36"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2,15</w:t>
            </w:r>
          </w:p>
        </w:tc>
        <w:tc>
          <w:tcPr>
            <w:tcW w:w="1276" w:type="dxa"/>
          </w:tcPr>
          <w:p w14:paraId="2BA1DAFD"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6,09</w:t>
            </w:r>
          </w:p>
        </w:tc>
        <w:tc>
          <w:tcPr>
            <w:tcW w:w="1276" w:type="dxa"/>
          </w:tcPr>
          <w:p w14:paraId="7B5AE27E"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3,50</w:t>
            </w:r>
          </w:p>
        </w:tc>
        <w:tc>
          <w:tcPr>
            <w:tcW w:w="1276" w:type="dxa"/>
          </w:tcPr>
          <w:p w14:paraId="68AFE528"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0,63</w:t>
            </w:r>
          </w:p>
        </w:tc>
      </w:tr>
      <w:tr w:rsidR="00A42BD3" w:rsidRPr="00953F39" w14:paraId="769BF00F" w14:textId="77777777" w:rsidTr="004870F3">
        <w:trPr>
          <w:jc w:val="center"/>
        </w:trPr>
        <w:tc>
          <w:tcPr>
            <w:tcW w:w="1555" w:type="dxa"/>
          </w:tcPr>
          <w:p w14:paraId="2BD25243"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T3</w:t>
            </w:r>
          </w:p>
        </w:tc>
        <w:tc>
          <w:tcPr>
            <w:tcW w:w="1275" w:type="dxa"/>
          </w:tcPr>
          <w:p w14:paraId="3EAAB094"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2,05</w:t>
            </w:r>
          </w:p>
        </w:tc>
        <w:tc>
          <w:tcPr>
            <w:tcW w:w="1276" w:type="dxa"/>
          </w:tcPr>
          <w:p w14:paraId="3544E83F"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6,00</w:t>
            </w:r>
          </w:p>
        </w:tc>
        <w:tc>
          <w:tcPr>
            <w:tcW w:w="1276" w:type="dxa"/>
          </w:tcPr>
          <w:p w14:paraId="2F8E817E"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3,80</w:t>
            </w:r>
          </w:p>
        </w:tc>
        <w:tc>
          <w:tcPr>
            <w:tcW w:w="1276" w:type="dxa"/>
          </w:tcPr>
          <w:p w14:paraId="090A98FE"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0,61</w:t>
            </w:r>
          </w:p>
        </w:tc>
      </w:tr>
      <w:tr w:rsidR="00A42BD3" w:rsidRPr="00953F39" w14:paraId="56B059D2" w14:textId="77777777" w:rsidTr="004870F3">
        <w:trPr>
          <w:jc w:val="center"/>
        </w:trPr>
        <w:tc>
          <w:tcPr>
            <w:tcW w:w="1555" w:type="dxa"/>
          </w:tcPr>
          <w:p w14:paraId="57555A98"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Testigo</w:t>
            </w:r>
          </w:p>
        </w:tc>
        <w:tc>
          <w:tcPr>
            <w:tcW w:w="1275" w:type="dxa"/>
          </w:tcPr>
          <w:p w14:paraId="00816FD6"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2,35</w:t>
            </w:r>
          </w:p>
        </w:tc>
        <w:tc>
          <w:tcPr>
            <w:tcW w:w="1276" w:type="dxa"/>
          </w:tcPr>
          <w:p w14:paraId="00AC0677"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5,66</w:t>
            </w:r>
          </w:p>
        </w:tc>
        <w:tc>
          <w:tcPr>
            <w:tcW w:w="1276" w:type="dxa"/>
          </w:tcPr>
          <w:p w14:paraId="6280ACAA"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3,80</w:t>
            </w:r>
          </w:p>
        </w:tc>
        <w:tc>
          <w:tcPr>
            <w:tcW w:w="1276" w:type="dxa"/>
          </w:tcPr>
          <w:p w14:paraId="7D6CEC40"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0,57</w:t>
            </w:r>
          </w:p>
        </w:tc>
      </w:tr>
      <w:tr w:rsidR="00A42BD3" w:rsidRPr="00953F39" w14:paraId="10013BB5" w14:textId="77777777" w:rsidTr="004870F3">
        <w:trPr>
          <w:jc w:val="center"/>
        </w:trPr>
        <w:tc>
          <w:tcPr>
            <w:tcW w:w="1555" w:type="dxa"/>
          </w:tcPr>
          <w:p w14:paraId="4672AFD2"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Probabilidad</w:t>
            </w:r>
          </w:p>
        </w:tc>
        <w:tc>
          <w:tcPr>
            <w:tcW w:w="1275" w:type="dxa"/>
          </w:tcPr>
          <w:p w14:paraId="38CFDFA9"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0,2</w:t>
            </w:r>
          </w:p>
        </w:tc>
        <w:tc>
          <w:tcPr>
            <w:tcW w:w="1276" w:type="dxa"/>
          </w:tcPr>
          <w:p w14:paraId="19C41E1B"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0,89</w:t>
            </w:r>
          </w:p>
        </w:tc>
        <w:tc>
          <w:tcPr>
            <w:tcW w:w="1276" w:type="dxa"/>
          </w:tcPr>
          <w:p w14:paraId="13C39EC5"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0,14</w:t>
            </w:r>
          </w:p>
        </w:tc>
        <w:tc>
          <w:tcPr>
            <w:tcW w:w="1276" w:type="dxa"/>
          </w:tcPr>
          <w:p w14:paraId="52AE9E71"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0,84</w:t>
            </w:r>
          </w:p>
        </w:tc>
      </w:tr>
      <w:tr w:rsidR="00A42BD3" w:rsidRPr="00953F39" w14:paraId="755A36EC" w14:textId="77777777" w:rsidTr="004870F3">
        <w:trPr>
          <w:jc w:val="center"/>
        </w:trPr>
        <w:tc>
          <w:tcPr>
            <w:tcW w:w="1555" w:type="dxa"/>
          </w:tcPr>
          <w:p w14:paraId="1A5C3C63" w14:textId="78E9D745"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Error</w:t>
            </w:r>
            <w:r w:rsidR="00855129">
              <w:rPr>
                <w:rFonts w:ascii="Times New Roman" w:hAnsi="Times New Roman" w:cs="Times New Roman"/>
                <w:sz w:val="20"/>
                <w:szCs w:val="20"/>
                <w:lang w:eastAsia="es-ES"/>
              </w:rPr>
              <w:t xml:space="preserve"> </w:t>
            </w:r>
            <w:r w:rsidRPr="00953F39">
              <w:rPr>
                <w:rFonts w:ascii="Times New Roman" w:hAnsi="Times New Roman" w:cs="Times New Roman"/>
                <w:sz w:val="20"/>
                <w:szCs w:val="20"/>
                <w:lang w:eastAsia="es-ES"/>
              </w:rPr>
              <w:t>Estándar</w:t>
            </w:r>
            <w:r w:rsidR="00855129">
              <w:rPr>
                <w:rFonts w:ascii="Times New Roman" w:hAnsi="Times New Roman" w:cs="Times New Roman"/>
                <w:sz w:val="20"/>
                <w:szCs w:val="20"/>
                <w:lang w:eastAsia="es-ES"/>
              </w:rPr>
              <w:t xml:space="preserve"> </w:t>
            </w:r>
          </w:p>
        </w:tc>
        <w:tc>
          <w:tcPr>
            <w:tcW w:w="1275" w:type="dxa"/>
          </w:tcPr>
          <w:p w14:paraId="5F856D31"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0,24</w:t>
            </w:r>
          </w:p>
        </w:tc>
        <w:tc>
          <w:tcPr>
            <w:tcW w:w="1276" w:type="dxa"/>
          </w:tcPr>
          <w:p w14:paraId="1CBAD8BB"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0,42</w:t>
            </w:r>
          </w:p>
        </w:tc>
        <w:tc>
          <w:tcPr>
            <w:tcW w:w="1276" w:type="dxa"/>
          </w:tcPr>
          <w:p w14:paraId="47192EF0"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0,15</w:t>
            </w:r>
          </w:p>
        </w:tc>
        <w:tc>
          <w:tcPr>
            <w:tcW w:w="1276" w:type="dxa"/>
          </w:tcPr>
          <w:p w14:paraId="2C2A7F16" w14:textId="77777777" w:rsidR="00A42BD3" w:rsidRPr="00953F39" w:rsidRDefault="00A42BD3" w:rsidP="00691F44">
            <w:pPr>
              <w:spacing w:after="120"/>
              <w:rPr>
                <w:rFonts w:ascii="Times New Roman" w:hAnsi="Times New Roman" w:cs="Times New Roman"/>
                <w:sz w:val="20"/>
                <w:szCs w:val="20"/>
                <w:lang w:eastAsia="es-ES"/>
              </w:rPr>
            </w:pPr>
            <w:r w:rsidRPr="00953F39">
              <w:rPr>
                <w:rFonts w:ascii="Times New Roman" w:hAnsi="Times New Roman" w:cs="Times New Roman"/>
                <w:sz w:val="20"/>
                <w:szCs w:val="20"/>
                <w:lang w:eastAsia="es-ES"/>
              </w:rPr>
              <w:t>0,05</w:t>
            </w:r>
          </w:p>
        </w:tc>
      </w:tr>
    </w:tbl>
    <w:p w14:paraId="20533706" w14:textId="33729EEC" w:rsidR="001F7C95" w:rsidRDefault="001F7C95" w:rsidP="001F7C95">
      <w:pPr>
        <w:spacing w:after="0" w:line="240" w:lineRule="auto"/>
        <w:jc w:val="center"/>
        <w:rPr>
          <w:rFonts w:ascii="Times New Roman" w:hAnsi="Times New Roman" w:cs="Times New Roman"/>
          <w:sz w:val="20"/>
          <w:szCs w:val="20"/>
        </w:rPr>
      </w:pPr>
      <w:bookmarkStart w:id="8" w:name="_Toc131466150"/>
      <w:r w:rsidRPr="001F7C95">
        <w:rPr>
          <w:rFonts w:ascii="Times New Roman" w:hAnsi="Times New Roman" w:cs="Times New Roman"/>
          <w:i/>
          <w:iCs/>
          <w:sz w:val="20"/>
          <w:szCs w:val="20"/>
        </w:rPr>
        <w:t>Nota:</w:t>
      </w:r>
      <w:r>
        <w:rPr>
          <w:rFonts w:ascii="Times New Roman" w:hAnsi="Times New Roman" w:cs="Times New Roman"/>
          <w:sz w:val="20"/>
          <w:szCs w:val="20"/>
        </w:rPr>
        <w:t xml:space="preserve"> </w:t>
      </w:r>
      <w:r w:rsidRPr="00C362BF">
        <w:rPr>
          <w:rFonts w:ascii="Times New Roman" w:hAnsi="Times New Roman" w:cs="Times New Roman"/>
          <w:sz w:val="20"/>
          <w:szCs w:val="20"/>
        </w:rPr>
        <w:t>Ausencia</w:t>
      </w:r>
      <w:r>
        <w:rPr>
          <w:rFonts w:ascii="Times New Roman" w:hAnsi="Times New Roman" w:cs="Times New Roman"/>
          <w:sz w:val="20"/>
          <w:szCs w:val="20"/>
        </w:rPr>
        <w:t xml:space="preserve"> </w:t>
      </w:r>
      <w:r w:rsidRPr="00C362BF">
        <w:rPr>
          <w:rFonts w:ascii="Times New Roman" w:hAnsi="Times New Roman" w:cs="Times New Roman"/>
          <w:sz w:val="20"/>
          <w:szCs w:val="20"/>
        </w:rPr>
        <w:t>de letras no existe diferencias significativas para los tratamientos para p&gt; 0.05</w:t>
      </w:r>
    </w:p>
    <w:p w14:paraId="442CD6F3" w14:textId="7DE0C333" w:rsidR="001047F0" w:rsidRPr="00953F39" w:rsidRDefault="00A42BD3" w:rsidP="00100364">
      <w:pPr>
        <w:spacing w:after="120" w:line="360" w:lineRule="auto"/>
        <w:jc w:val="center"/>
        <w:rPr>
          <w:rFonts w:ascii="Times New Roman" w:hAnsi="Times New Roman" w:cs="Times New Roman"/>
          <w:b/>
          <w:bCs/>
          <w:sz w:val="20"/>
          <w:szCs w:val="20"/>
        </w:rPr>
      </w:pPr>
      <w:r w:rsidRPr="00953F39">
        <w:rPr>
          <w:rFonts w:ascii="Times New Roman" w:hAnsi="Times New Roman" w:cs="Times New Roman"/>
          <w:sz w:val="20"/>
          <w:szCs w:val="20"/>
        </w:rPr>
        <w:t>Tabla</w:t>
      </w:r>
      <w:r w:rsidR="00855129">
        <w:rPr>
          <w:rFonts w:ascii="Times New Roman" w:hAnsi="Times New Roman" w:cs="Times New Roman"/>
          <w:sz w:val="20"/>
          <w:szCs w:val="20"/>
        </w:rPr>
        <w:t xml:space="preserve"> </w:t>
      </w:r>
      <w:r w:rsidR="008161DD">
        <w:rPr>
          <w:rFonts w:ascii="Times New Roman" w:hAnsi="Times New Roman" w:cs="Times New Roman"/>
          <w:sz w:val="20"/>
          <w:szCs w:val="20"/>
        </w:rPr>
        <w:t>4</w:t>
      </w:r>
      <w:r w:rsidRPr="00953F39">
        <w:rPr>
          <w:rFonts w:ascii="Times New Roman" w:hAnsi="Times New Roman" w:cs="Times New Roman"/>
          <w:i/>
          <w:iCs/>
          <w:sz w:val="20"/>
          <w:szCs w:val="20"/>
        </w:rPr>
        <w:t>.</w:t>
      </w:r>
      <w:r w:rsidR="00855129">
        <w:rPr>
          <w:rFonts w:ascii="Times New Roman" w:hAnsi="Times New Roman" w:cs="Times New Roman"/>
          <w:b/>
          <w:bCs/>
          <w:i/>
          <w:iCs/>
          <w:sz w:val="20"/>
          <w:szCs w:val="20"/>
        </w:rPr>
        <w:t xml:space="preserve"> </w:t>
      </w:r>
      <w:r w:rsidRPr="00953F39">
        <w:rPr>
          <w:rFonts w:ascii="Times New Roman" w:hAnsi="Times New Roman" w:cs="Times New Roman"/>
          <w:bCs/>
          <w:sz w:val="20"/>
          <w:szCs w:val="18"/>
        </w:rPr>
        <w:t>Variables</w:t>
      </w:r>
      <w:r w:rsidR="00855129">
        <w:rPr>
          <w:rFonts w:ascii="Times New Roman" w:hAnsi="Times New Roman" w:cs="Times New Roman"/>
          <w:sz w:val="20"/>
          <w:szCs w:val="20"/>
        </w:rPr>
        <w:t xml:space="preserve"> </w:t>
      </w:r>
      <w:r w:rsidRPr="00953F39">
        <w:rPr>
          <w:rFonts w:ascii="Times New Roman" w:hAnsi="Times New Roman" w:cs="Times New Roman"/>
          <w:sz w:val="20"/>
          <w:szCs w:val="20"/>
        </w:rPr>
        <w:t>del</w:t>
      </w:r>
      <w:r w:rsidR="00855129">
        <w:rPr>
          <w:rFonts w:ascii="Times New Roman" w:hAnsi="Times New Roman" w:cs="Times New Roman"/>
          <w:sz w:val="20"/>
          <w:szCs w:val="20"/>
        </w:rPr>
        <w:t xml:space="preserve"> </w:t>
      </w:r>
      <w:r w:rsidRPr="00953F39">
        <w:rPr>
          <w:rFonts w:ascii="Times New Roman" w:hAnsi="Times New Roman" w:cs="Times New Roman"/>
          <w:sz w:val="20"/>
          <w:szCs w:val="20"/>
        </w:rPr>
        <w:t>cultivo</w:t>
      </w:r>
      <w:r w:rsidR="00855129">
        <w:rPr>
          <w:rFonts w:ascii="Times New Roman" w:hAnsi="Times New Roman" w:cs="Times New Roman"/>
          <w:sz w:val="20"/>
          <w:szCs w:val="20"/>
        </w:rPr>
        <w:t xml:space="preserve"> </w:t>
      </w:r>
      <w:r w:rsidRPr="00953F39">
        <w:rPr>
          <w:rFonts w:ascii="Times New Roman" w:hAnsi="Times New Roman" w:cs="Times New Roman"/>
          <w:sz w:val="20"/>
          <w:szCs w:val="20"/>
        </w:rPr>
        <w:t>de</w:t>
      </w:r>
      <w:r w:rsidR="00855129">
        <w:rPr>
          <w:rFonts w:ascii="Times New Roman" w:hAnsi="Times New Roman" w:cs="Times New Roman"/>
          <w:sz w:val="20"/>
          <w:szCs w:val="20"/>
        </w:rPr>
        <w:t xml:space="preserve"> </w:t>
      </w:r>
      <w:r w:rsidRPr="00953F39">
        <w:rPr>
          <w:rFonts w:ascii="Times New Roman" w:hAnsi="Times New Roman" w:cs="Times New Roman"/>
          <w:sz w:val="20"/>
          <w:szCs w:val="20"/>
          <w:lang w:eastAsia="es-ES"/>
        </w:rPr>
        <w:t>tomate</w:t>
      </w:r>
      <w:r w:rsidRPr="00953F39">
        <w:rPr>
          <w:rFonts w:ascii="Times New Roman" w:eastAsia="Times New Roman" w:hAnsi="Times New Roman" w:cs="Times New Roman"/>
          <w:sz w:val="20"/>
          <w:szCs w:val="20"/>
          <w:lang w:eastAsia="es-ES"/>
        </w:rPr>
        <w:t>.</w:t>
      </w:r>
      <w:bookmarkEnd w:id="8"/>
    </w:p>
    <w:bookmarkEnd w:id="4"/>
    <w:p w14:paraId="7C99C423" w14:textId="2A543066" w:rsidR="002764CC" w:rsidRDefault="002764CC" w:rsidP="00100364">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Discusión</w:t>
      </w:r>
      <w:r w:rsidR="001F7C95">
        <w:rPr>
          <w:rFonts w:ascii="Times New Roman" w:hAnsi="Times New Roman" w:cs="Times New Roman"/>
          <w:b/>
          <w:bCs/>
          <w:sz w:val="24"/>
          <w:szCs w:val="24"/>
        </w:rPr>
        <w:t xml:space="preserve"> y análisis de resultados</w:t>
      </w:r>
    </w:p>
    <w:p w14:paraId="4CEC4565" w14:textId="1B52791D" w:rsidR="00EA2FBB" w:rsidRPr="00970F84" w:rsidRDefault="00EA2FBB" w:rsidP="00100364">
      <w:pPr>
        <w:spacing w:after="120" w:line="360" w:lineRule="auto"/>
        <w:jc w:val="both"/>
        <w:rPr>
          <w:rFonts w:ascii="Times New Roman" w:hAnsi="Times New Roman" w:cs="Times New Roman"/>
          <w:bCs/>
          <w:sz w:val="24"/>
          <w:szCs w:val="24"/>
        </w:rPr>
      </w:pP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empleo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microorganismos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para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mejorar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semillas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cultivos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hortícolas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pepino,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demostrado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una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estrategia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eficaz</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para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estimular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crecimiento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inicial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emergencia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vigorosa.</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este</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sentido</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estudio</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fldChar w:fldCharType="begin"/>
      </w:r>
      <w:r w:rsidR="00970F84">
        <w:rPr>
          <w:rFonts w:ascii="Times New Roman" w:hAnsi="Times New Roman" w:cs="Times New Roman"/>
          <w:bCs/>
          <w:sz w:val="24"/>
          <w:szCs w:val="24"/>
        </w:rPr>
        <w:instrText xml:space="preserve"> ADDIN ZOTERO_ITEM CSL_CITATION {"citationID":"xD8GPDL9","properties":{"formattedCitation":"(Calero Hurtado et\\uc0\\u160{}al., 2019)","plainCitation":"(Calero Hurtado et al., 2019)","noteIndex":0},"citationItems":[{"id":2641,"uris":["http://zotero.org/users/14052607/items/RYXEITB9"],"itemData":{"id":2641,"type":"article-journal","container-title":"Revista U.D.C.A Actualidad &amp;amp; Divulgación Científica","DOI":"10.31910/rudca.v22.n2.2019.1167","ISSN":"0123-4226","issue":"2","language":"es","note":"publisher: Universidad de Ciencias Aplicadas y Ambientales","source":"SciELO","title":"Microorganismos eficientes y vermicompost lixiviado aumentan la producción de pepino","URL":"http://www.scielo.org.co/scielo.php?script=sci_abstract&amp;pid=S0123-42262019000200005&amp;lng=en&amp;nrm=iso&amp;tlng=es","volume":"22","author":[{"family":"Calero Hurtado","given":"Alexander"},{"family":"Quintero Rodríguez","given":"Elieni"},{"family":"Pérez Díaz","given":"Yanery"},{"family":"González-Pardo Hurtado","given":"Yainier"},{"family":"González Lorenzo","given":"Tomasa Norma"},{"family":"Calero Hurtado","given":"Alexander"},{"family":"Quintero Rodríguez","given":"Elieni"},{"family":"Pérez Díaz","given":"Yanery"},{"family":"González-Pardo Hurtado","given":"Yainier"},{"family":"González Lorenzo","given":"Tomasa Norma"}],"accessed":{"date-parts":[["2025",8,20]]},"issued":{"date-parts":[["2019",12]]}}}],"schema":"https://github.com/citation-style-language/schema/raw/master/csl-citation.json"} </w:instrText>
      </w:r>
      <w:r w:rsidR="00970F84">
        <w:rPr>
          <w:rFonts w:ascii="Times New Roman" w:hAnsi="Times New Roman" w:cs="Times New Roman"/>
          <w:bCs/>
          <w:sz w:val="24"/>
          <w:szCs w:val="24"/>
        </w:rPr>
        <w:fldChar w:fldCharType="separate"/>
      </w:r>
      <w:r w:rsidR="00970F84" w:rsidRPr="00970F84">
        <w:rPr>
          <w:rFonts w:ascii="Times New Roman" w:hAnsi="Times New Roman" w:cs="Times New Roman"/>
          <w:sz w:val="24"/>
          <w:szCs w:val="24"/>
        </w:rPr>
        <w:t>Calero</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Hurtado</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et</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al.</w:t>
      </w:r>
      <w:r w:rsidR="00855129">
        <w:rPr>
          <w:rFonts w:ascii="Times New Roman" w:hAnsi="Times New Roman" w:cs="Times New Roman"/>
          <w:sz w:val="24"/>
          <w:szCs w:val="24"/>
        </w:rPr>
        <w:t xml:space="preserve"> </w:t>
      </w:r>
      <w:r w:rsidR="00970F84">
        <w:rPr>
          <w:rFonts w:ascii="Times New Roman" w:hAnsi="Times New Roman" w:cs="Times New Roman"/>
          <w:sz w:val="24"/>
          <w:szCs w:val="24"/>
        </w:rPr>
        <w:t>(</w:t>
      </w:r>
      <w:r w:rsidR="00970F84" w:rsidRPr="00970F84">
        <w:rPr>
          <w:rFonts w:ascii="Times New Roman" w:hAnsi="Times New Roman" w:cs="Times New Roman"/>
          <w:sz w:val="24"/>
          <w:szCs w:val="24"/>
        </w:rPr>
        <w:t>2019)</w:t>
      </w:r>
      <w:r w:rsidR="00970F84">
        <w:rPr>
          <w:rFonts w:ascii="Times New Roman" w:hAnsi="Times New Roman" w:cs="Times New Roman"/>
          <w:bCs/>
          <w:sz w:val="24"/>
          <w:szCs w:val="24"/>
        </w:rPr>
        <w:fldChar w:fldCharType="end"/>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w:t>
      </w:r>
      <w:r w:rsidRPr="00970F84">
        <w:rPr>
          <w:rFonts w:ascii="Times New Roman" w:hAnsi="Times New Roman" w:cs="Times New Roman"/>
          <w:bCs/>
          <w:sz w:val="24"/>
          <w:szCs w:val="24"/>
        </w:rPr>
        <w:t>n</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cultivo</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pepino,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diversas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cepas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Acinetobacter</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radioresistens</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Pseudomonas</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paralactis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Bacillus</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cereus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han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promovido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significativamente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cuando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aplican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biopriming</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mientras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incorporación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Trichoderma</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harzianum</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agente</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recubridor</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también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favoreció</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emergencia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plántulas.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pimiento,</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fldChar w:fldCharType="begin"/>
      </w:r>
      <w:r w:rsidR="00970F84">
        <w:rPr>
          <w:rFonts w:ascii="Times New Roman" w:hAnsi="Times New Roman" w:cs="Times New Roman"/>
          <w:bCs/>
          <w:sz w:val="24"/>
          <w:szCs w:val="24"/>
        </w:rPr>
        <w:instrText xml:space="preserve"> ADDIN ZOTERO_ITEM CSL_CITATION {"citationID":"8v0RSPNJ","properties":{"formattedCitation":"(Luna Mart\\uc0\\u237{}nez et\\uc0\\u160{}al., 2013)","plainCitation":"(Luna Martínez et al., 2013)","noteIndex":0},"citationItems":[{"id":2643,"uris":["http://zotero.org/users/14052607/items/8K5TQW2C"],"itemData":{"id":2643,"type":"article-journal","container-title":"Revista fitotecnia mexicana","ISSN":"0187-7380","issue":"1","page":"63-69","source":"www.scielo.org.mx","title":"http://www.scielo.org.mx/scielo.php?script=sci_abstract&amp;pid=S0187-73802013000100007&amp;lng=es&amp;nrm=iso&amp;tlng=es","title-short":"http","volume":"36","author":[{"family":"Luna Martínez","given":"Laura"},{"family":"Martínez Peniche","given":"Ramón A."},{"family":"Hernández Iturriaga","given":"Montserrat"},{"family":"Arvizu Medrano","given":"Sofía M."},{"family":"Pacheco Aguilar","given":"Juan R."}],"issued":{"date-parts":[["2013",3]]}}}],"schema":"https://github.com/citation-style-language/schema/raw/master/csl-citation.json"} </w:instrText>
      </w:r>
      <w:r w:rsidR="00970F84">
        <w:rPr>
          <w:rFonts w:ascii="Times New Roman" w:hAnsi="Times New Roman" w:cs="Times New Roman"/>
          <w:bCs/>
          <w:sz w:val="24"/>
          <w:szCs w:val="24"/>
        </w:rPr>
        <w:fldChar w:fldCharType="separate"/>
      </w:r>
      <w:r w:rsidR="00970F84" w:rsidRPr="00970F84">
        <w:rPr>
          <w:rFonts w:ascii="Times New Roman" w:hAnsi="Times New Roman" w:cs="Times New Roman"/>
          <w:sz w:val="24"/>
          <w:szCs w:val="24"/>
        </w:rPr>
        <w:t>Luna</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Martínez</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et</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al.</w:t>
      </w:r>
      <w:r w:rsidR="00855129">
        <w:rPr>
          <w:rFonts w:ascii="Times New Roman" w:hAnsi="Times New Roman" w:cs="Times New Roman"/>
          <w:sz w:val="24"/>
          <w:szCs w:val="24"/>
        </w:rPr>
        <w:t xml:space="preserve"> </w:t>
      </w:r>
      <w:r w:rsidR="00970F84">
        <w:rPr>
          <w:rFonts w:ascii="Times New Roman" w:hAnsi="Times New Roman" w:cs="Times New Roman"/>
          <w:sz w:val="24"/>
          <w:szCs w:val="24"/>
        </w:rPr>
        <w:t>(</w:t>
      </w:r>
      <w:r w:rsidR="00970F84" w:rsidRPr="00970F84">
        <w:rPr>
          <w:rFonts w:ascii="Times New Roman" w:hAnsi="Times New Roman" w:cs="Times New Roman"/>
          <w:sz w:val="24"/>
          <w:szCs w:val="24"/>
        </w:rPr>
        <w:t>2013)</w:t>
      </w:r>
      <w:r w:rsidR="00970F84">
        <w:rPr>
          <w:rFonts w:ascii="Times New Roman" w:hAnsi="Times New Roman" w:cs="Times New Roman"/>
          <w:bCs/>
          <w:sz w:val="24"/>
          <w:szCs w:val="24"/>
        </w:rPr>
        <w:fldChar w:fldCharType="end"/>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manifiestan</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inoculaciones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rizobacterias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Azospirillum</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Rhizobium</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adelantaron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cinética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germinativa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aproximadamente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24</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horas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aumentaron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porcentaje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cerca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un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10</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w:t>
      </w:r>
    </w:p>
    <w:p w14:paraId="1F2F2356" w14:textId="6B400B91" w:rsidR="00EA2FBB" w:rsidRPr="00970F84" w:rsidRDefault="00EA2FBB" w:rsidP="00100364">
      <w:pPr>
        <w:spacing w:after="120" w:line="360" w:lineRule="auto"/>
        <w:jc w:val="both"/>
        <w:rPr>
          <w:rFonts w:ascii="Times New Roman" w:hAnsi="Times New Roman" w:cs="Times New Roman"/>
          <w:bCs/>
          <w:sz w:val="24"/>
          <w:szCs w:val="24"/>
        </w:rPr>
      </w:pPr>
      <w:r w:rsidRPr="00970F84">
        <w:rPr>
          <w:rFonts w:ascii="Times New Roman" w:hAnsi="Times New Roman" w:cs="Times New Roman"/>
          <w:bCs/>
          <w:sz w:val="24"/>
          <w:szCs w:val="24"/>
        </w:rPr>
        <w:lastRenderedPageBreak/>
        <w:t>Asimismo,</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fldChar w:fldCharType="begin"/>
      </w:r>
      <w:r w:rsidR="00970F84">
        <w:rPr>
          <w:rFonts w:ascii="Times New Roman" w:hAnsi="Times New Roman" w:cs="Times New Roman"/>
          <w:bCs/>
          <w:sz w:val="24"/>
          <w:szCs w:val="24"/>
        </w:rPr>
        <w:instrText xml:space="preserve"> ADDIN ZOTERO_ITEM CSL_CITATION {"citationID":"2PaBfmeJ","properties":{"formattedCitation":"(Elein et\\uc0\\u160{}al., 2005)","plainCitation":"(Elein et al., 2005)","noteIndex":0},"citationItems":[{"id":2645,"uris":["http://zotero.org/users/14052607/items/KEYDW9PA"],"itemData":{"id":2645,"type":"article-journal","container-title":"Revista colombiana de Biotecnología","issue":"2","note":"publisher: Universidad Nacional de Colombia","page":"47","source":"Google Scholar","title":"Microorganismos benéficos como biofertilizantes eficientes para el cultivo del tomate (Lycopersicon esculentum, Mill)","volume":"7","author":[{"family":"Elein","given":"Terry Alfonso"},{"family":"Leyva","given":"Ángel"},{"family":"Hernández","given":"Annia"}],"issued":{"date-parts":[["2005"]]}}}],"schema":"https://github.com/citation-style-language/schema/raw/master/csl-citation.json"} </w:instrText>
      </w:r>
      <w:r w:rsidR="00970F84">
        <w:rPr>
          <w:rFonts w:ascii="Times New Roman" w:hAnsi="Times New Roman" w:cs="Times New Roman"/>
          <w:bCs/>
          <w:sz w:val="24"/>
          <w:szCs w:val="24"/>
        </w:rPr>
        <w:fldChar w:fldCharType="separate"/>
      </w:r>
      <w:r w:rsidR="00970F84" w:rsidRPr="00970F84">
        <w:rPr>
          <w:rFonts w:ascii="Times New Roman" w:hAnsi="Times New Roman" w:cs="Times New Roman"/>
          <w:sz w:val="24"/>
          <w:szCs w:val="24"/>
        </w:rPr>
        <w:t>Elein</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et</w:t>
      </w:r>
      <w:r w:rsidR="00855129">
        <w:rPr>
          <w:rFonts w:ascii="Times New Roman" w:hAnsi="Times New Roman" w:cs="Times New Roman"/>
          <w:sz w:val="24"/>
          <w:szCs w:val="24"/>
        </w:rPr>
        <w:t xml:space="preserve"> </w:t>
      </w:r>
      <w:r w:rsidR="00970F84" w:rsidRPr="00970F84">
        <w:rPr>
          <w:rFonts w:ascii="Times New Roman" w:hAnsi="Times New Roman" w:cs="Times New Roman"/>
          <w:sz w:val="24"/>
          <w:szCs w:val="24"/>
        </w:rPr>
        <w:t>al.</w:t>
      </w:r>
      <w:r w:rsidR="00855129">
        <w:rPr>
          <w:rFonts w:ascii="Times New Roman" w:hAnsi="Times New Roman" w:cs="Times New Roman"/>
          <w:sz w:val="24"/>
          <w:szCs w:val="24"/>
        </w:rPr>
        <w:t xml:space="preserve"> </w:t>
      </w:r>
      <w:r w:rsidR="00970F84">
        <w:rPr>
          <w:rFonts w:ascii="Times New Roman" w:hAnsi="Times New Roman" w:cs="Times New Roman"/>
          <w:sz w:val="24"/>
          <w:szCs w:val="24"/>
        </w:rPr>
        <w:t>(</w:t>
      </w:r>
      <w:r w:rsidR="00970F84" w:rsidRPr="00970F84">
        <w:rPr>
          <w:rFonts w:ascii="Times New Roman" w:hAnsi="Times New Roman" w:cs="Times New Roman"/>
          <w:sz w:val="24"/>
          <w:szCs w:val="24"/>
        </w:rPr>
        <w:t>2005)</w:t>
      </w:r>
      <w:r w:rsidR="00970F84">
        <w:rPr>
          <w:rFonts w:ascii="Times New Roman" w:hAnsi="Times New Roman" w:cs="Times New Roman"/>
          <w:bCs/>
          <w:sz w:val="24"/>
          <w:szCs w:val="24"/>
        </w:rPr>
        <w:fldChar w:fldCharType="end"/>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argumenta</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observado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biopriming</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microorganismos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antagonistas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Trichoderma</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asperellum</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Ochrobactrum</w:t>
      </w:r>
      <w:proofErr w:type="spellEnd"/>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spp</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combinación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ácido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ascórbico,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solo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incrementa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970F84"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sino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además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activa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mecanismos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defensa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enfrentar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patógeno</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Fusarium</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oxysporum</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reduciendo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incidencia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marchitez</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aumentando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actividad</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enzimas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fenilalanina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amoníaco-liasa,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peroxidasa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quitinasa</w:t>
      </w:r>
      <w:proofErr w:type="spellEnd"/>
      <w:r w:rsidR="00970F84" w:rsidRPr="00970F84">
        <w:rPr>
          <w:rFonts w:ascii="Times New Roman" w:hAnsi="Times New Roman" w:cs="Times New Roman"/>
          <w:bCs/>
          <w:sz w:val="24"/>
          <w:szCs w:val="24"/>
        </w:rPr>
        <w:t>.</w:t>
      </w:r>
    </w:p>
    <w:p w14:paraId="6E6B6671" w14:textId="667EF923" w:rsidR="00EA2FBB" w:rsidRPr="00970F84" w:rsidRDefault="00E659FF" w:rsidP="00100364">
      <w:pPr>
        <w:spacing w:after="120" w:line="360" w:lineRule="auto"/>
        <w:jc w:val="both"/>
        <w:rPr>
          <w:rFonts w:ascii="Times New Roman" w:hAnsi="Times New Roman" w:cs="Times New Roman"/>
          <w:bCs/>
          <w:sz w:val="24"/>
          <w:szCs w:val="24"/>
        </w:rPr>
      </w:pP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ZOTERO_ITEM CSL_CITATION {"citationID":"kLpjYEfV","properties":{"formattedCitation":"(Puentes, 2009)","plainCitation":"(Puentes, 2009)","noteIndex":0},"citationItems":[{"id":2647,"uris":["http://zotero.org/users/14052607/items/K3MZVZXK"],"itemData":{"id":2647,"type":"article-journal","container-title":"RET. Revista de estudios transdisciplinarios","issue":"2","note":"publisher: Fundación Instituto de Estudios Avanzados","page":"32–55","source":"Google Scholar","title":"Interacciones moleculares entre plantas y microorganismos: saponinas como defensas químicas de las plantas y su tolerancia a los microorganismos. Una revisión","title-short":"Interacciones moleculares entre plantas y microorganismos","volume":"1","author":[{"family":"Puentes","given":"Luz Nelly Diaz"}],"issued":{"date-parts":[["2009"]]}}}],"schema":"https://github.com/citation-style-language/schema/raw/master/csl-citation.json"} </w:instrText>
      </w:r>
      <w:r>
        <w:rPr>
          <w:rFonts w:ascii="Times New Roman" w:hAnsi="Times New Roman" w:cs="Times New Roman"/>
          <w:bCs/>
          <w:sz w:val="24"/>
          <w:szCs w:val="24"/>
        </w:rPr>
        <w:fldChar w:fldCharType="separate"/>
      </w:r>
      <w:r w:rsidRPr="00E659FF">
        <w:rPr>
          <w:rFonts w:ascii="Times New Roman" w:hAnsi="Times New Roman" w:cs="Times New Roman"/>
          <w:sz w:val="24"/>
        </w:rPr>
        <w:t>Puentes</w:t>
      </w:r>
      <w:r w:rsidR="00855129">
        <w:rPr>
          <w:rFonts w:ascii="Times New Roman" w:hAnsi="Times New Roman" w:cs="Times New Roman"/>
          <w:sz w:val="24"/>
        </w:rPr>
        <w:t xml:space="preserve"> </w:t>
      </w:r>
      <w:r>
        <w:rPr>
          <w:rFonts w:ascii="Times New Roman" w:hAnsi="Times New Roman" w:cs="Times New Roman"/>
          <w:sz w:val="24"/>
        </w:rPr>
        <w:t>(</w:t>
      </w:r>
      <w:r w:rsidRPr="00E659FF">
        <w:rPr>
          <w:rFonts w:ascii="Times New Roman" w:hAnsi="Times New Roman" w:cs="Times New Roman"/>
          <w:sz w:val="24"/>
        </w:rPr>
        <w:t>2009)</w:t>
      </w:r>
      <w:r>
        <w:rPr>
          <w:rFonts w:ascii="Times New Roman" w:hAnsi="Times New Roman" w:cs="Times New Roman"/>
          <w:bCs/>
          <w:sz w:val="24"/>
          <w:szCs w:val="24"/>
        </w:rPr>
        <w:fldChar w:fldCharType="end"/>
      </w:r>
      <w:r w:rsidR="00855129">
        <w:rPr>
          <w:rFonts w:ascii="Times New Roman" w:hAnsi="Times New Roman" w:cs="Times New Roman"/>
          <w:bCs/>
          <w:sz w:val="24"/>
          <w:szCs w:val="24"/>
        </w:rPr>
        <w:t xml:space="preserve"> </w:t>
      </w:r>
      <w:r>
        <w:rPr>
          <w:rFonts w:ascii="Times New Roman" w:hAnsi="Times New Roman" w:cs="Times New Roman"/>
          <w:bCs/>
          <w:sz w:val="24"/>
          <w:szCs w:val="24"/>
        </w:rPr>
        <w:t>explica</w:t>
      </w:r>
      <w:r w:rsidR="00855129">
        <w:rPr>
          <w:rFonts w:ascii="Times New Roman" w:hAnsi="Times New Roman" w:cs="Times New Roman"/>
          <w:bCs/>
          <w:sz w:val="24"/>
          <w:szCs w:val="24"/>
        </w:rPr>
        <w:t xml:space="preserve"> </w:t>
      </w:r>
      <w:r>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Pr>
          <w:rFonts w:ascii="Times New Roman" w:hAnsi="Times New Roman" w:cs="Times New Roman"/>
          <w:bCs/>
          <w:sz w:val="24"/>
          <w:szCs w:val="24"/>
        </w:rPr>
        <w:t>l</w:t>
      </w:r>
      <w:r w:rsidR="00EA2FBB" w:rsidRPr="00970F84">
        <w:rPr>
          <w:rFonts w:ascii="Times New Roman" w:hAnsi="Times New Roman" w:cs="Times New Roman"/>
          <w:bCs/>
          <w:sz w:val="24"/>
          <w:szCs w:val="24"/>
        </w:rPr>
        <w:t>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beneficios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derivados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interacción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planta-microorganismo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no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se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limitan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únicamente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fase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germinativa,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sino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extienden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su</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alcance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hacia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desarrollo</w:t>
      </w:r>
      <w:r w:rsidR="00855129">
        <w:rPr>
          <w:rFonts w:ascii="Times New Roman" w:hAnsi="Times New Roman" w:cs="Times New Roman"/>
          <w:bCs/>
          <w:sz w:val="24"/>
          <w:szCs w:val="24"/>
        </w:rPr>
        <w:t xml:space="preserve"> </w:t>
      </w:r>
      <w:proofErr w:type="spellStart"/>
      <w:r w:rsidR="00EA2FBB" w:rsidRPr="00970F84">
        <w:rPr>
          <w:rFonts w:ascii="Times New Roman" w:hAnsi="Times New Roman" w:cs="Times New Roman"/>
          <w:bCs/>
          <w:sz w:val="24"/>
          <w:szCs w:val="24"/>
        </w:rPr>
        <w:t>morfofisiológico</w:t>
      </w:r>
      <w:proofErr w:type="spellEnd"/>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del</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cultivo.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ADDIN ZOTERO_ITEM CSL_CITATION {"citationID":"U0N4dn3S","properties":{"formattedCitation":"(Vargas-Martinez et\\uc0\\u160{}al., 2023)","plainCitation":"(Vargas-Martinez et al., 2023)","noteIndex":0},"citationItems":[{"id":2649,"uris":["http://zotero.org/users/14052607/items/IX3IWBLG"],"itemData":{"id":2649,"type":"article-journal","container-title":"Trop. Subtrop Agroecosystems","issue":"1","page":"010","source":"Google Scholar","title":"Impacto de NPsZnO y microorganismos rizosfericos en el crecimiento y biomasa del tomate","volume":"26","author":[{"family":"Vargas-Martinez","given":"Guillermo"},{"family":"Betancourt-Galindo","given":"Rebeca"},{"family":"Juárez-Maldonado","given":"Antonio"},{"family":"Sánchez-Vega","given":"Miriam"},{"family":"Sandoval-Rangel","given":"Alberto"},{"family":"Méndez-López","given":"Alonso"}],"issued":{"date-parts":[["2023"]]}}}],"schema":"https://github.com/citation-style-language/schema/raw/master/csl-citation.json"} </w:instrText>
      </w:r>
      <w:r>
        <w:rPr>
          <w:rFonts w:ascii="Times New Roman" w:hAnsi="Times New Roman" w:cs="Times New Roman"/>
          <w:bCs/>
          <w:sz w:val="24"/>
          <w:szCs w:val="24"/>
        </w:rPr>
        <w:fldChar w:fldCharType="separate"/>
      </w:r>
      <w:r w:rsidRPr="00E659FF">
        <w:rPr>
          <w:rFonts w:ascii="Times New Roman" w:hAnsi="Times New Roman" w:cs="Times New Roman"/>
          <w:sz w:val="24"/>
          <w:szCs w:val="24"/>
        </w:rPr>
        <w:t>Vargas-Martinez</w:t>
      </w:r>
      <w:r w:rsidR="00855129">
        <w:rPr>
          <w:rFonts w:ascii="Times New Roman" w:hAnsi="Times New Roman" w:cs="Times New Roman"/>
          <w:sz w:val="24"/>
          <w:szCs w:val="24"/>
        </w:rPr>
        <w:t xml:space="preserve"> </w:t>
      </w:r>
      <w:r w:rsidRPr="00E659FF">
        <w:rPr>
          <w:rFonts w:ascii="Times New Roman" w:hAnsi="Times New Roman" w:cs="Times New Roman"/>
          <w:sz w:val="24"/>
          <w:szCs w:val="24"/>
        </w:rPr>
        <w:t>et</w:t>
      </w:r>
      <w:r w:rsidR="00855129">
        <w:rPr>
          <w:rFonts w:ascii="Times New Roman" w:hAnsi="Times New Roman" w:cs="Times New Roman"/>
          <w:sz w:val="24"/>
          <w:szCs w:val="24"/>
        </w:rPr>
        <w:t xml:space="preserve"> </w:t>
      </w:r>
      <w:r w:rsidRPr="00E659FF">
        <w:rPr>
          <w:rFonts w:ascii="Times New Roman" w:hAnsi="Times New Roman" w:cs="Times New Roman"/>
          <w:sz w:val="24"/>
          <w:szCs w:val="24"/>
        </w:rPr>
        <w:t>al.</w:t>
      </w:r>
      <w:r w:rsidR="00855129">
        <w:rPr>
          <w:rFonts w:ascii="Times New Roman" w:hAnsi="Times New Roman" w:cs="Times New Roman"/>
          <w:sz w:val="24"/>
          <w:szCs w:val="24"/>
        </w:rPr>
        <w:t xml:space="preserve"> </w:t>
      </w:r>
      <w:r>
        <w:rPr>
          <w:rFonts w:ascii="Times New Roman" w:hAnsi="Times New Roman" w:cs="Times New Roman"/>
          <w:sz w:val="24"/>
          <w:szCs w:val="24"/>
        </w:rPr>
        <w:t>(</w:t>
      </w:r>
      <w:r w:rsidRPr="00E659FF">
        <w:rPr>
          <w:rFonts w:ascii="Times New Roman" w:hAnsi="Times New Roman" w:cs="Times New Roman"/>
          <w:sz w:val="24"/>
          <w:szCs w:val="24"/>
        </w:rPr>
        <w:t>2023)</w:t>
      </w:r>
      <w:r>
        <w:rPr>
          <w:rFonts w:ascii="Times New Roman" w:hAnsi="Times New Roman" w:cs="Times New Roman"/>
          <w:bCs/>
          <w:sz w:val="24"/>
          <w:szCs w:val="24"/>
        </w:rPr>
        <w:fldChar w:fldCharType="end"/>
      </w:r>
      <w:r w:rsidR="00855129">
        <w:rPr>
          <w:rFonts w:ascii="Times New Roman" w:hAnsi="Times New Roman" w:cs="Times New Roman"/>
          <w:bCs/>
          <w:sz w:val="24"/>
          <w:szCs w:val="24"/>
        </w:rPr>
        <w:t xml:space="preserve"> </w:t>
      </w:r>
      <w:r>
        <w:rPr>
          <w:rFonts w:ascii="Times New Roman" w:hAnsi="Times New Roman" w:cs="Times New Roman"/>
          <w:bCs/>
          <w:sz w:val="24"/>
          <w:szCs w:val="24"/>
        </w:rPr>
        <w:t>indica</w:t>
      </w:r>
      <w:r w:rsidR="00855129">
        <w:rPr>
          <w:rFonts w:ascii="Times New Roman" w:hAnsi="Times New Roman" w:cs="Times New Roman"/>
          <w:bCs/>
          <w:sz w:val="24"/>
          <w:szCs w:val="24"/>
        </w:rPr>
        <w:t xml:space="preserve"> </w:t>
      </w:r>
      <w:r>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aplicación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un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consorcio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bacteriano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formador</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proofErr w:type="spellStart"/>
      <w:r w:rsidR="00EA2FBB" w:rsidRPr="00970F84">
        <w:rPr>
          <w:rFonts w:ascii="Times New Roman" w:hAnsi="Times New Roman" w:cs="Times New Roman"/>
          <w:bCs/>
          <w:sz w:val="24"/>
          <w:szCs w:val="24"/>
        </w:rPr>
        <w:t>biofilms</w:t>
      </w:r>
      <w:proofErr w:type="spellEnd"/>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mejoró</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vigor</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planta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condiciones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estrés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térmico,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demostrando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su</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eficacia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para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mitigar</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efectos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adversos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del</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cambio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climático.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Este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mecanismo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beneficioso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está</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asociado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solubilización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nutrientes,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protección</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frente</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a</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patógenos</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mejor</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manejo</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del</w:t>
      </w:r>
      <w:r w:rsidR="00855129">
        <w:rPr>
          <w:rFonts w:ascii="Times New Roman" w:hAnsi="Times New Roman" w:cs="Times New Roman"/>
          <w:bCs/>
          <w:sz w:val="24"/>
          <w:szCs w:val="24"/>
        </w:rPr>
        <w:t xml:space="preserve"> </w:t>
      </w:r>
      <w:r w:rsidR="00EA2FBB" w:rsidRPr="00970F84">
        <w:rPr>
          <w:rFonts w:ascii="Times New Roman" w:hAnsi="Times New Roman" w:cs="Times New Roman"/>
          <w:bCs/>
          <w:sz w:val="24"/>
          <w:szCs w:val="24"/>
        </w:rPr>
        <w:t>estrés.</w:t>
      </w:r>
    </w:p>
    <w:p w14:paraId="2945F2D7" w14:textId="0116DBC7" w:rsidR="00EA2FBB" w:rsidRPr="00970F84" w:rsidRDefault="00EA2FBB" w:rsidP="00100364">
      <w:pPr>
        <w:spacing w:after="120" w:line="360" w:lineRule="auto"/>
        <w:jc w:val="both"/>
        <w:rPr>
          <w:rFonts w:ascii="Times New Roman" w:hAnsi="Times New Roman" w:cs="Times New Roman"/>
          <w:bCs/>
          <w:sz w:val="24"/>
          <w:szCs w:val="24"/>
        </w:rPr>
      </w:pPr>
      <w:r w:rsidRPr="00970F84">
        <w:rPr>
          <w:rFonts w:ascii="Times New Roman" w:hAnsi="Times New Roman" w:cs="Times New Roman"/>
          <w:bCs/>
          <w:sz w:val="24"/>
          <w:szCs w:val="24"/>
        </w:rPr>
        <w:t>Además,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microorganismos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promotores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crecimiento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vegetal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(PGPB)</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juegan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un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papel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clave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estímulo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desarrollo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vegetativo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cultivos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pepino,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Cepas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Pseudomonas</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stutzeri</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Bacillus</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subtilis</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Stenotrophomonas</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maltophilia</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B.</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amyloliquefaciens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han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mostrado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aumento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vigor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plántula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contenido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nitrógeno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raíces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brotes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pepino</w:t>
      </w:r>
      <w:r w:rsidR="00855129">
        <w:rPr>
          <w:rFonts w:ascii="Times New Roman" w:hAnsi="Times New Roman" w:cs="Times New Roman"/>
          <w:bCs/>
          <w:sz w:val="24"/>
          <w:szCs w:val="24"/>
        </w:rPr>
        <w:t xml:space="preserve"> </w:t>
      </w:r>
      <w:r w:rsidR="00E659FF">
        <w:rPr>
          <w:rFonts w:ascii="Times New Roman" w:hAnsi="Times New Roman" w:cs="Times New Roman"/>
          <w:bCs/>
          <w:sz w:val="24"/>
          <w:szCs w:val="24"/>
        </w:rPr>
        <w:fldChar w:fldCharType="begin"/>
      </w:r>
      <w:r w:rsidR="00E659FF">
        <w:rPr>
          <w:rFonts w:ascii="Times New Roman" w:hAnsi="Times New Roman" w:cs="Times New Roman"/>
          <w:bCs/>
          <w:sz w:val="24"/>
          <w:szCs w:val="24"/>
        </w:rPr>
        <w:instrText xml:space="preserve"> ADDIN ZOTERO_ITEM CSL_CITATION {"citationID":"smIPWipA","properties":{"formattedCitation":"(de Salamone, 2012)","plainCitation":"(de Salamone, 2012)","noteIndex":0},"citationItems":[{"id":2650,"uris":["http://zotero.org/users/14052607/items/JWK82QU9"],"itemData":{"id":2650,"type":"article-journal","container-title":"Informaciones Agronómicas","page":"12","source":"Google Scholar","title":"Microorganismos promotores del crecimiento vegetal","author":[{"family":"Salamone","given":"Inés E. García","non-dropping-particle":"de"}],"issued":{"date-parts":[["2012"]]}}}],"schema":"https://github.com/citation-style-language/schema/raw/master/csl-citation.json"} </w:instrText>
      </w:r>
      <w:r w:rsidR="00E659FF">
        <w:rPr>
          <w:rFonts w:ascii="Times New Roman" w:hAnsi="Times New Roman" w:cs="Times New Roman"/>
          <w:bCs/>
          <w:sz w:val="24"/>
          <w:szCs w:val="24"/>
        </w:rPr>
        <w:fldChar w:fldCharType="separate"/>
      </w:r>
      <w:r w:rsidR="00E659FF" w:rsidRPr="00E659FF">
        <w:rPr>
          <w:rFonts w:ascii="Times New Roman" w:hAnsi="Times New Roman" w:cs="Times New Roman"/>
          <w:sz w:val="24"/>
        </w:rPr>
        <w:t>(</w:t>
      </w:r>
      <w:r w:rsidR="00E659FF">
        <w:rPr>
          <w:rFonts w:ascii="Times New Roman" w:hAnsi="Times New Roman" w:cs="Times New Roman"/>
          <w:sz w:val="24"/>
        </w:rPr>
        <w:t>D</w:t>
      </w:r>
      <w:r w:rsidR="00E659FF" w:rsidRPr="00E659FF">
        <w:rPr>
          <w:rFonts w:ascii="Times New Roman" w:hAnsi="Times New Roman" w:cs="Times New Roman"/>
          <w:sz w:val="24"/>
        </w:rPr>
        <w:t>e</w:t>
      </w:r>
      <w:r w:rsidR="00855129">
        <w:rPr>
          <w:rFonts w:ascii="Times New Roman" w:hAnsi="Times New Roman" w:cs="Times New Roman"/>
          <w:sz w:val="24"/>
        </w:rPr>
        <w:t xml:space="preserve"> </w:t>
      </w:r>
      <w:r w:rsidR="00E659FF" w:rsidRPr="00E659FF">
        <w:rPr>
          <w:rFonts w:ascii="Times New Roman" w:hAnsi="Times New Roman" w:cs="Times New Roman"/>
          <w:sz w:val="24"/>
        </w:rPr>
        <w:t>Salamone,</w:t>
      </w:r>
      <w:r w:rsidR="00855129">
        <w:rPr>
          <w:rFonts w:ascii="Times New Roman" w:hAnsi="Times New Roman" w:cs="Times New Roman"/>
          <w:sz w:val="24"/>
        </w:rPr>
        <w:t xml:space="preserve"> </w:t>
      </w:r>
      <w:r w:rsidR="00E659FF" w:rsidRPr="00E659FF">
        <w:rPr>
          <w:rFonts w:ascii="Times New Roman" w:hAnsi="Times New Roman" w:cs="Times New Roman"/>
          <w:sz w:val="24"/>
        </w:rPr>
        <w:t>2012)</w:t>
      </w:r>
      <w:r w:rsidR="00E659FF">
        <w:rPr>
          <w:rFonts w:ascii="Times New Roman" w:hAnsi="Times New Roman" w:cs="Times New Roman"/>
          <w:bCs/>
          <w:sz w:val="24"/>
          <w:szCs w:val="24"/>
        </w:rPr>
        <w:fldChar w:fldCharType="end"/>
      </w:r>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mientras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que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consorcios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Bacillus</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pumilus</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B.</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amyloliquefaciens</w:t>
      </w:r>
      <w:proofErr w:type="spellEnd"/>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B.</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mojavensis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i/>
          <w:iCs/>
          <w:sz w:val="24"/>
          <w:szCs w:val="24"/>
        </w:rPr>
        <w:t>Pseudomonas</w:t>
      </w:r>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putida</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aplicados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mejoraron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significativamente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crecimiento,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productividad</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absorción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nutrientes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comparación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inoculaciones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individuales</w:t>
      </w:r>
      <w:r w:rsidR="00855129">
        <w:rPr>
          <w:rFonts w:ascii="Times New Roman" w:hAnsi="Times New Roman" w:cs="Times New Roman"/>
          <w:bCs/>
          <w:sz w:val="24"/>
          <w:szCs w:val="24"/>
        </w:rPr>
        <w:t xml:space="preserve"> </w:t>
      </w:r>
      <w:r w:rsidR="00E659FF">
        <w:rPr>
          <w:rFonts w:ascii="Times New Roman" w:hAnsi="Times New Roman" w:cs="Times New Roman"/>
          <w:bCs/>
          <w:sz w:val="24"/>
          <w:szCs w:val="24"/>
        </w:rPr>
        <w:fldChar w:fldCharType="begin"/>
      </w:r>
      <w:r w:rsidR="00E659FF">
        <w:rPr>
          <w:rFonts w:ascii="Times New Roman" w:hAnsi="Times New Roman" w:cs="Times New Roman"/>
          <w:bCs/>
          <w:sz w:val="24"/>
          <w:szCs w:val="24"/>
        </w:rPr>
        <w:instrText xml:space="preserve"> ADDIN ZOTERO_ITEM CSL_CITATION {"citationID":"mGL8wtMH","properties":{"formattedCitation":"(S\\uc0\\u225{}nchez L\\uc0\\u243{}pez et\\uc0\\u160{}al., 2012)","plainCitation":"(Sánchez López et al., 2012)","noteIndex":0},"citationItems":[{"id":2652,"uris":["http://zotero.org/users/14052607/items/EXTHYNJI"],"itemData":{"id":2652,"type":"article-journal","container-title":"Revista mexicana de ciencias agrícolas","ISSN":"2007-0934","issue":"7","language":"es","note":"publisher: Instituto Nacional de Investigaciones Forestales, Agrícolas y Pecuarias","page":"1401-1415","source":"SciELO","title":"Inoculación con bacterias promotoras de crecimiento vegetal en tomate bajo condiciones de invernadero","volume":"3","author":[{"family":"Sánchez López","given":"Diana Beatriz"},{"family":"Gómez-Vargas","given":"Ruth Milena"},{"family":"Garrido Rubiano","given":"María Fernanda"},{"family":"Bonilla Buitrago","given":"Ruth Rebeca"}],"issued":{"date-parts":[["2012",10]]}}}],"schema":"https://github.com/citation-style-language/schema/raw/master/csl-citation.json"} </w:instrText>
      </w:r>
      <w:r w:rsidR="00E659FF">
        <w:rPr>
          <w:rFonts w:ascii="Times New Roman" w:hAnsi="Times New Roman" w:cs="Times New Roman"/>
          <w:bCs/>
          <w:sz w:val="24"/>
          <w:szCs w:val="24"/>
        </w:rPr>
        <w:fldChar w:fldCharType="separate"/>
      </w:r>
      <w:r w:rsidR="00E659FF" w:rsidRPr="00E659FF">
        <w:rPr>
          <w:rFonts w:ascii="Times New Roman" w:hAnsi="Times New Roman" w:cs="Times New Roman"/>
          <w:sz w:val="24"/>
          <w:szCs w:val="24"/>
        </w:rPr>
        <w:t>(Sánchez</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López</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et</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al.,</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2012)</w:t>
      </w:r>
      <w:r w:rsidR="00E659FF">
        <w:rPr>
          <w:rFonts w:ascii="Times New Roman" w:hAnsi="Times New Roman" w:cs="Times New Roman"/>
          <w:bCs/>
          <w:sz w:val="24"/>
          <w:szCs w:val="24"/>
        </w:rPr>
        <w:fldChar w:fldCharType="end"/>
      </w:r>
      <w:r w:rsidRPr="00970F84">
        <w:rPr>
          <w:rFonts w:ascii="Times New Roman" w:hAnsi="Times New Roman" w:cs="Times New Roman"/>
          <w:bCs/>
          <w:sz w:val="24"/>
          <w:szCs w:val="24"/>
        </w:rPr>
        <w:t>.</w:t>
      </w:r>
    </w:p>
    <w:p w14:paraId="380AF635" w14:textId="51663E77" w:rsidR="00EA2FBB" w:rsidRPr="00970F84" w:rsidRDefault="00EA2FBB" w:rsidP="00100364">
      <w:pPr>
        <w:spacing w:after="120" w:line="360" w:lineRule="auto"/>
        <w:jc w:val="both"/>
        <w:rPr>
          <w:rFonts w:ascii="Times New Roman" w:hAnsi="Times New Roman" w:cs="Times New Roman"/>
          <w:bCs/>
          <w:sz w:val="24"/>
          <w:szCs w:val="24"/>
        </w:rPr>
      </w:pPr>
      <w:r w:rsidRPr="00970F84">
        <w:rPr>
          <w:rFonts w:ascii="Times New Roman" w:hAnsi="Times New Roman" w:cs="Times New Roman"/>
          <w:bCs/>
          <w:sz w:val="24"/>
          <w:szCs w:val="24"/>
        </w:rPr>
        <w:t>Por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último,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efecto</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sz w:val="24"/>
          <w:szCs w:val="24"/>
        </w:rPr>
        <w:t>bioestimulante</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microorganismos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específicos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sobre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parámetros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como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biomasa,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longitud</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raíces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vigor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notable.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semillas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tomate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cepa</w:t>
      </w:r>
      <w:r w:rsidR="00855129">
        <w:rPr>
          <w:rFonts w:ascii="Times New Roman" w:hAnsi="Times New Roman" w:cs="Times New Roman"/>
          <w:bCs/>
          <w:sz w:val="24"/>
          <w:szCs w:val="24"/>
        </w:rPr>
        <w:t xml:space="preserve"> </w:t>
      </w:r>
      <w:proofErr w:type="spellStart"/>
      <w:r w:rsidRPr="00970F84">
        <w:rPr>
          <w:rFonts w:ascii="Times New Roman" w:hAnsi="Times New Roman" w:cs="Times New Roman"/>
          <w:bCs/>
          <w:i/>
          <w:iCs/>
          <w:sz w:val="24"/>
          <w:szCs w:val="24"/>
        </w:rPr>
        <w:t>Bacillus</w:t>
      </w:r>
      <w:proofErr w:type="spellEnd"/>
      <w:r w:rsidR="00855129">
        <w:rPr>
          <w:rFonts w:ascii="Times New Roman" w:hAnsi="Times New Roman" w:cs="Times New Roman"/>
          <w:bCs/>
          <w:i/>
          <w:iCs/>
          <w:sz w:val="24"/>
          <w:szCs w:val="24"/>
        </w:rPr>
        <w:t xml:space="preserve"> </w:t>
      </w:r>
      <w:proofErr w:type="spellStart"/>
      <w:r w:rsidRPr="00970F84">
        <w:rPr>
          <w:rFonts w:ascii="Times New Roman" w:hAnsi="Times New Roman" w:cs="Times New Roman"/>
          <w:bCs/>
          <w:i/>
          <w:iCs/>
          <w:sz w:val="24"/>
          <w:szCs w:val="24"/>
        </w:rPr>
        <w:t>subtilis</w:t>
      </w:r>
      <w:proofErr w:type="spellEnd"/>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BEB13-bs</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no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mejoró</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germinación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pero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aumentó</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significativamente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masa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seca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radicular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(18-26</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longitud</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la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raíz</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(13-15</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siendo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un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claro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indicio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mejora</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en</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vigor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radicular</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y</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potencial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rendimiento</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del</w:t>
      </w:r>
      <w:r w:rsidR="00855129">
        <w:rPr>
          <w:rFonts w:ascii="Times New Roman" w:hAnsi="Times New Roman" w:cs="Times New Roman"/>
          <w:bCs/>
          <w:sz w:val="24"/>
          <w:szCs w:val="24"/>
        </w:rPr>
        <w:t xml:space="preserve"> </w:t>
      </w:r>
      <w:r w:rsidRPr="00970F84">
        <w:rPr>
          <w:rFonts w:ascii="Times New Roman" w:hAnsi="Times New Roman" w:cs="Times New Roman"/>
          <w:bCs/>
          <w:sz w:val="24"/>
          <w:szCs w:val="24"/>
        </w:rPr>
        <w:t>cultivo</w:t>
      </w:r>
      <w:r w:rsidR="00855129">
        <w:rPr>
          <w:rFonts w:ascii="Times New Roman" w:hAnsi="Times New Roman" w:cs="Times New Roman"/>
          <w:bCs/>
          <w:sz w:val="24"/>
          <w:szCs w:val="24"/>
        </w:rPr>
        <w:t xml:space="preserve"> </w:t>
      </w:r>
      <w:r w:rsidR="00E659FF">
        <w:rPr>
          <w:rFonts w:ascii="Times New Roman" w:hAnsi="Times New Roman" w:cs="Times New Roman"/>
          <w:bCs/>
          <w:sz w:val="24"/>
          <w:szCs w:val="24"/>
        </w:rPr>
        <w:fldChar w:fldCharType="begin"/>
      </w:r>
      <w:r w:rsidR="00E659FF">
        <w:rPr>
          <w:rFonts w:ascii="Times New Roman" w:hAnsi="Times New Roman" w:cs="Times New Roman"/>
          <w:bCs/>
          <w:sz w:val="24"/>
          <w:szCs w:val="24"/>
        </w:rPr>
        <w:instrText xml:space="preserve"> ADDIN ZOTERO_ITEM CSL_CITATION {"citationID":"xuuYdG41","properties":{"formattedCitation":"(Rojas-Bad\\uc0\\u237{}a et\\uc0\\u160{}al., 2020)","plainCitation":"(Rojas-Badía et al., 2020)","noteIndex":0},"citationItems":[{"id":2654,"uris":["http://zotero.org/users/14052607/items/8ZVWAH4Y"],"itemData":{"id":2654,"type":"article-journal","container-title":"Acta Agronómica","DOI":"10.15446/acag.v69n1.79606","ISSN":"0120-2812","issue":"1","language":"es","note":"publisher: Universidad Nacional de Colombia","page":"54-60","source":"SciELO","title":"Utilización de cepas de Bacillus como promotores de crecimiento en hortalizas comerciales","volume":"69","author":[{"family":"Rojas-Badía","given":"Marcia M."},{"family":"Bello-González","given":"Miguel A."},{"family":"Ríos-Rocajull","given":"Yoania"},{"family":"Lugo-Moya","given":"Daysi"},{"family":"Rodríguez-Sánchez","given":"Janet"},{"family":"Rojas-Badía","given":"Marcia M."},{"family":"Bello-González","given":"Miguel A."},{"family":"Ríos-Rocajull","given":"Yoania"},{"family":"Lugo-Moya","given":"Daysi"},{"family":"Rodríguez-Sánchez","given":"Janet"}],"issued":{"date-parts":[["2020",3]]}}}],"schema":"https://github.com/citation-style-language/schema/raw/master/csl-citation.json"} </w:instrText>
      </w:r>
      <w:r w:rsidR="00E659FF">
        <w:rPr>
          <w:rFonts w:ascii="Times New Roman" w:hAnsi="Times New Roman" w:cs="Times New Roman"/>
          <w:bCs/>
          <w:sz w:val="24"/>
          <w:szCs w:val="24"/>
        </w:rPr>
        <w:fldChar w:fldCharType="separate"/>
      </w:r>
      <w:r w:rsidR="00E659FF" w:rsidRPr="00E659FF">
        <w:rPr>
          <w:rFonts w:ascii="Times New Roman" w:hAnsi="Times New Roman" w:cs="Times New Roman"/>
          <w:sz w:val="24"/>
          <w:szCs w:val="24"/>
        </w:rPr>
        <w:t>(Rojas-Badía</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et</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al.,</w:t>
      </w:r>
      <w:r w:rsidR="00855129">
        <w:rPr>
          <w:rFonts w:ascii="Times New Roman" w:hAnsi="Times New Roman" w:cs="Times New Roman"/>
          <w:sz w:val="24"/>
          <w:szCs w:val="24"/>
        </w:rPr>
        <w:t xml:space="preserve"> </w:t>
      </w:r>
      <w:r w:rsidR="00E659FF" w:rsidRPr="00E659FF">
        <w:rPr>
          <w:rFonts w:ascii="Times New Roman" w:hAnsi="Times New Roman" w:cs="Times New Roman"/>
          <w:sz w:val="24"/>
          <w:szCs w:val="24"/>
        </w:rPr>
        <w:t>2020)</w:t>
      </w:r>
      <w:r w:rsidR="00E659FF">
        <w:rPr>
          <w:rFonts w:ascii="Times New Roman" w:hAnsi="Times New Roman" w:cs="Times New Roman"/>
          <w:bCs/>
          <w:sz w:val="24"/>
          <w:szCs w:val="24"/>
        </w:rPr>
        <w:fldChar w:fldCharType="end"/>
      </w:r>
      <w:r w:rsidR="00E659FF">
        <w:rPr>
          <w:rFonts w:ascii="Times New Roman" w:hAnsi="Times New Roman" w:cs="Times New Roman"/>
          <w:bCs/>
          <w:sz w:val="24"/>
          <w:szCs w:val="24"/>
        </w:rPr>
        <w:t>.</w:t>
      </w:r>
    </w:p>
    <w:p w14:paraId="2EC7EFC2" w14:textId="4DE79F41" w:rsidR="00914588" w:rsidRPr="00820656" w:rsidRDefault="00914588" w:rsidP="00100364">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09211B6F" w14:textId="77777777" w:rsidR="00AE2C55" w:rsidRDefault="00AE2C55" w:rsidP="008161DD">
      <w:pPr>
        <w:pStyle w:val="Prrafodelista"/>
        <w:numPr>
          <w:ilvl w:val="0"/>
          <w:numId w:val="29"/>
        </w:numPr>
        <w:spacing w:after="120" w:line="360" w:lineRule="auto"/>
        <w:ind w:left="284" w:hanging="284"/>
        <w:jc w:val="both"/>
        <w:rPr>
          <w:rFonts w:ascii="Times New Roman" w:hAnsi="Times New Roman" w:cs="Times New Roman"/>
          <w:sz w:val="24"/>
          <w:szCs w:val="24"/>
          <w:lang w:eastAsia="es-ES"/>
        </w:rPr>
      </w:pPr>
      <w:r w:rsidRPr="00AE2C55">
        <w:rPr>
          <w:rFonts w:ascii="Times New Roman" w:hAnsi="Times New Roman" w:cs="Times New Roman"/>
          <w:sz w:val="24"/>
          <w:szCs w:val="24"/>
          <w:lang w:eastAsia="es-ES"/>
        </w:rPr>
        <w:t xml:space="preserve">El enfoque clásico empleado para la recolección y reproducción de los tres microorganismos efectivos </w:t>
      </w:r>
      <w:proofErr w:type="spellStart"/>
      <w:r w:rsidRPr="00AE2C55">
        <w:rPr>
          <w:rFonts w:ascii="Times New Roman" w:hAnsi="Times New Roman" w:cs="Times New Roman"/>
          <w:i/>
          <w:iCs/>
          <w:sz w:val="24"/>
          <w:szCs w:val="24"/>
          <w:lang w:eastAsia="es-ES"/>
        </w:rPr>
        <w:t>Bacillus</w:t>
      </w:r>
      <w:proofErr w:type="spellEnd"/>
      <w:r w:rsidRPr="00AE2C55">
        <w:rPr>
          <w:rFonts w:ascii="Times New Roman" w:hAnsi="Times New Roman" w:cs="Times New Roman"/>
          <w:i/>
          <w:iCs/>
          <w:sz w:val="24"/>
          <w:szCs w:val="24"/>
          <w:lang w:eastAsia="es-ES"/>
        </w:rPr>
        <w:t xml:space="preserve">, </w:t>
      </w:r>
      <w:proofErr w:type="spellStart"/>
      <w:r w:rsidRPr="00AE2C55">
        <w:rPr>
          <w:rFonts w:ascii="Times New Roman" w:hAnsi="Times New Roman" w:cs="Times New Roman"/>
          <w:i/>
          <w:iCs/>
          <w:sz w:val="24"/>
          <w:szCs w:val="24"/>
          <w:lang w:eastAsia="es-ES"/>
        </w:rPr>
        <w:t>Trichoderma</w:t>
      </w:r>
      <w:proofErr w:type="spellEnd"/>
      <w:r w:rsidRPr="00AE2C55">
        <w:rPr>
          <w:rFonts w:ascii="Times New Roman" w:hAnsi="Times New Roman" w:cs="Times New Roman"/>
          <w:sz w:val="24"/>
          <w:szCs w:val="24"/>
          <w:lang w:eastAsia="es-ES"/>
        </w:rPr>
        <w:t xml:space="preserve"> y Levadura fue apropiado porque se lograron obtener de manera óptima las especies de microorganismos requeridas, además de que se pudo multiplicar </w:t>
      </w:r>
      <w:r w:rsidRPr="00AE2C55">
        <w:rPr>
          <w:rFonts w:ascii="Times New Roman" w:hAnsi="Times New Roman" w:cs="Times New Roman"/>
          <w:sz w:val="24"/>
          <w:szCs w:val="24"/>
          <w:lang w:eastAsia="es-ES"/>
        </w:rPr>
        <w:lastRenderedPageBreak/>
        <w:t xml:space="preserve">estos microorganismos para conseguir la solución idónea que se iba a ofrecer a los cultivos en análisis. </w:t>
      </w:r>
    </w:p>
    <w:p w14:paraId="1E45579D" w14:textId="4A3E6B13" w:rsidR="00953F39" w:rsidRPr="00953F39" w:rsidRDefault="00AE2C55" w:rsidP="008161DD">
      <w:pPr>
        <w:pStyle w:val="Prrafodelista"/>
        <w:numPr>
          <w:ilvl w:val="0"/>
          <w:numId w:val="29"/>
        </w:numPr>
        <w:spacing w:after="120" w:line="360" w:lineRule="auto"/>
        <w:ind w:left="284" w:hanging="284"/>
        <w:jc w:val="both"/>
        <w:rPr>
          <w:rFonts w:ascii="Times New Roman" w:hAnsi="Times New Roman" w:cs="Times New Roman"/>
          <w:sz w:val="24"/>
          <w:szCs w:val="24"/>
          <w:lang w:eastAsia="es-ES"/>
        </w:rPr>
      </w:pPr>
      <w:r w:rsidRPr="00AE2C55">
        <w:rPr>
          <w:rFonts w:ascii="Times New Roman" w:hAnsi="Times New Roman" w:cs="Times New Roman"/>
          <w:sz w:val="24"/>
          <w:szCs w:val="24"/>
          <w:lang w:eastAsia="es-ES"/>
        </w:rPr>
        <w:t>En la fase de plántulas, al utilizar diversas combinaciones de microorganismos efectivos en la agricultura de hortalizas, no se observó un impacto significativo en las variables analizadas en los cultivos, y tampoco tuvieron efecto en el crecimiento normal de cada planta.</w:t>
      </w:r>
    </w:p>
    <w:p w14:paraId="12021574" w14:textId="4CF3BAC3" w:rsidR="00953F39" w:rsidRPr="006C604C" w:rsidRDefault="00AE2C55" w:rsidP="008161DD">
      <w:pPr>
        <w:pStyle w:val="Prrafodelista"/>
        <w:numPr>
          <w:ilvl w:val="0"/>
          <w:numId w:val="29"/>
        </w:numPr>
        <w:spacing w:after="120" w:line="360" w:lineRule="auto"/>
        <w:ind w:left="284" w:hanging="284"/>
        <w:jc w:val="both"/>
        <w:rPr>
          <w:rFonts w:ascii="Times New Roman" w:hAnsi="Times New Roman" w:cs="Times New Roman"/>
          <w:sz w:val="24"/>
          <w:szCs w:val="24"/>
          <w:lang w:eastAsia="es-ES"/>
        </w:rPr>
      </w:pPr>
      <w:r w:rsidRPr="00AE2C55">
        <w:rPr>
          <w:rFonts w:ascii="Times New Roman" w:hAnsi="Times New Roman" w:cs="Times New Roman"/>
          <w:sz w:val="24"/>
          <w:szCs w:val="24"/>
          <w:lang w:eastAsia="es-ES"/>
        </w:rPr>
        <w:t xml:space="preserve">El uso de microorganismos </w:t>
      </w:r>
      <w:r w:rsidR="001F7C95" w:rsidRPr="00AE2C55">
        <w:rPr>
          <w:rFonts w:ascii="Times New Roman" w:hAnsi="Times New Roman" w:cs="Times New Roman"/>
          <w:sz w:val="24"/>
          <w:szCs w:val="24"/>
          <w:lang w:eastAsia="es-ES"/>
        </w:rPr>
        <w:t>eficie</w:t>
      </w:r>
      <w:r w:rsidR="001F7C95">
        <w:rPr>
          <w:rFonts w:ascii="Times New Roman" w:hAnsi="Times New Roman" w:cs="Times New Roman"/>
          <w:sz w:val="24"/>
          <w:szCs w:val="24"/>
          <w:lang w:eastAsia="es-ES"/>
        </w:rPr>
        <w:t>ntes</w:t>
      </w:r>
      <w:r w:rsidRPr="00AE2C55">
        <w:rPr>
          <w:rFonts w:ascii="Times New Roman" w:hAnsi="Times New Roman" w:cs="Times New Roman"/>
          <w:sz w:val="24"/>
          <w:szCs w:val="24"/>
          <w:lang w:eastAsia="es-ES"/>
        </w:rPr>
        <w:t xml:space="preserve"> para la fertilización aumenta el número de hojas en cada cultivo, lo que contribuye a reducir la pérdida excesiva de agua en las plantas</w:t>
      </w:r>
      <w:r w:rsidR="00953F39" w:rsidRPr="00953F39">
        <w:rPr>
          <w:rFonts w:ascii="Times New Roman" w:hAnsi="Times New Roman" w:cs="Times New Roman"/>
          <w:sz w:val="24"/>
          <w:szCs w:val="24"/>
          <w:lang w:eastAsia="es-ES"/>
        </w:rPr>
        <w:t>.</w:t>
      </w:r>
    </w:p>
    <w:p w14:paraId="274E8346" w14:textId="30B1192D" w:rsidR="00914588" w:rsidRDefault="00914588" w:rsidP="00100364">
      <w:pPr>
        <w:spacing w:after="120" w:line="360" w:lineRule="auto"/>
        <w:jc w:val="both"/>
        <w:rPr>
          <w:rFonts w:ascii="Times New Roman" w:hAnsi="Times New Roman" w:cs="Times New Roman"/>
          <w:b/>
          <w:bCs/>
          <w:sz w:val="24"/>
          <w:szCs w:val="24"/>
        </w:rPr>
      </w:pPr>
      <w:r w:rsidRPr="007E73ED">
        <w:rPr>
          <w:rFonts w:ascii="Times New Roman" w:hAnsi="Times New Roman" w:cs="Times New Roman"/>
          <w:b/>
          <w:bCs/>
          <w:sz w:val="24"/>
          <w:szCs w:val="24"/>
        </w:rPr>
        <w:t>Bibliografías</w:t>
      </w:r>
    </w:p>
    <w:p w14:paraId="7153019B" w14:textId="42A65EAF"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Cabrera,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Guerrero,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Q.,</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Batista,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(2020).</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banano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Provincial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su</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impacto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agrobiodiversidad.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Metropolitana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Ciencias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Aplicadas,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3(3),</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189-195.</w:t>
      </w:r>
    </w:p>
    <w:p w14:paraId="18719B7C" w14:textId="0546B707" w:rsid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Calero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Hurtado,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Quintero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Rodríguez,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Pérez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Díaz,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González-Pardo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Hurtado,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González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Lorenzo,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Calero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Hurtado,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Quintero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Rodríguez,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Pérez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Díaz,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González-Pardo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Hurtado,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González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Lorenzo,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(2019).</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vermicompost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lixiviado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aumentan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pepino.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U.D.C.A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Actualidad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proofErr w:type="spellStart"/>
      <w:r w:rsidRPr="008161DD">
        <w:rPr>
          <w:rFonts w:ascii="Times New Roman" w:hAnsi="Times New Roman" w:cs="Times New Roman"/>
          <w:sz w:val="24"/>
          <w:szCs w:val="24"/>
        </w:rPr>
        <w:t>amp</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Divulgación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Científica,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22(2).</w:t>
      </w:r>
      <w:r w:rsidR="00855129">
        <w:rPr>
          <w:rFonts w:ascii="Times New Roman" w:hAnsi="Times New Roman" w:cs="Times New Roman"/>
          <w:sz w:val="24"/>
          <w:szCs w:val="24"/>
        </w:rPr>
        <w:t xml:space="preserve"> </w:t>
      </w:r>
      <w:hyperlink r:id="rId13" w:history="1">
        <w:r w:rsidR="00771AE0" w:rsidRPr="00F00CD6">
          <w:rPr>
            <w:rStyle w:val="Hipervnculo"/>
            <w:rFonts w:ascii="Times New Roman" w:hAnsi="Times New Roman" w:cs="Times New Roman"/>
            <w:sz w:val="24"/>
            <w:szCs w:val="24"/>
          </w:rPr>
          <w:t>https://doi.org/10.31910/rudca.v22.n2.2019.1167</w:t>
        </w:r>
      </w:hyperlink>
    </w:p>
    <w:p w14:paraId="5966A768" w14:textId="57300198" w:rsid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Carriel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Coello,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(2017).</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Aplicación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promotores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vegetal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cultivos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w:t>
      </w:r>
      <w:proofErr w:type="spellStart"/>
      <w:r w:rsidRPr="008161DD">
        <w:rPr>
          <w:rFonts w:ascii="Times New Roman" w:hAnsi="Times New Roman" w:cs="Times New Roman"/>
          <w:sz w:val="24"/>
          <w:szCs w:val="24"/>
        </w:rPr>
        <w:t>Solanum</w:t>
      </w:r>
      <w:proofErr w:type="spellEnd"/>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lycopersicum</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w:t>
      </w:r>
      <w:proofErr w:type="spellStart"/>
      <w:r w:rsidRPr="008161DD">
        <w:rPr>
          <w:rFonts w:ascii="Times New Roman" w:hAnsi="Times New Roman" w:cs="Times New Roman"/>
          <w:sz w:val="24"/>
          <w:szCs w:val="24"/>
        </w:rPr>
        <w:t>Capsicum</w:t>
      </w:r>
      <w:proofErr w:type="spellEnd"/>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annuum</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etapa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semilleros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zona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Vinces-Ecuador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[Universidad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Guayaquil;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Facultad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Ciencias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Desarrollo.].</w:t>
      </w:r>
      <w:r w:rsidR="00855129">
        <w:rPr>
          <w:rFonts w:ascii="Times New Roman" w:hAnsi="Times New Roman" w:cs="Times New Roman"/>
          <w:sz w:val="24"/>
          <w:szCs w:val="24"/>
        </w:rPr>
        <w:t xml:space="preserve"> </w:t>
      </w:r>
      <w:hyperlink r:id="rId14" w:history="1">
        <w:r w:rsidR="00771AE0" w:rsidRPr="00F00CD6">
          <w:rPr>
            <w:rStyle w:val="Hipervnculo"/>
            <w:rFonts w:ascii="Times New Roman" w:hAnsi="Times New Roman" w:cs="Times New Roman"/>
            <w:sz w:val="24"/>
            <w:szCs w:val="24"/>
          </w:rPr>
          <w:t>http://repositorio.ug.edu.ec/handle/redug/23384</w:t>
        </w:r>
      </w:hyperlink>
    </w:p>
    <w:p w14:paraId="523125EF" w14:textId="4FEB5143" w:rsidR="008161DD" w:rsidRPr="008161DD" w:rsidRDefault="00CA4545" w:rsidP="008161DD">
      <w:pPr>
        <w:spacing w:after="0" w:line="360" w:lineRule="auto"/>
        <w:ind w:left="425" w:hanging="425"/>
        <w:jc w:val="both"/>
        <w:rPr>
          <w:rFonts w:ascii="Times New Roman" w:hAnsi="Times New Roman" w:cs="Times New Roman"/>
          <w:sz w:val="24"/>
          <w:szCs w:val="24"/>
        </w:rPr>
      </w:pPr>
      <w:r>
        <w:rPr>
          <w:rFonts w:ascii="Times New Roman" w:hAnsi="Times New Roman" w:cs="Times New Roman"/>
          <w:sz w:val="24"/>
          <w:szCs w:val="24"/>
        </w:rPr>
        <w:t>D</w:t>
      </w:r>
      <w:r w:rsidR="008161DD"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proofErr w:type="spellStart"/>
      <w:r w:rsidR="008161DD" w:rsidRPr="008161DD">
        <w:rPr>
          <w:rFonts w:ascii="Times New Roman" w:hAnsi="Times New Roman" w:cs="Times New Roman"/>
          <w:sz w:val="24"/>
          <w:szCs w:val="24"/>
        </w:rPr>
        <w:t>Salamone</w:t>
      </w:r>
      <w:proofErr w:type="spellEnd"/>
      <w:r w:rsidR="008161DD"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I.</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G.</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(2012).</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promotores</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vegetal.</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Informaciones</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Agronómicas,</w:t>
      </w:r>
      <w:r w:rsidR="00855129">
        <w:rPr>
          <w:rFonts w:ascii="Times New Roman" w:hAnsi="Times New Roman" w:cs="Times New Roman"/>
          <w:sz w:val="24"/>
          <w:szCs w:val="24"/>
        </w:rPr>
        <w:t xml:space="preserve"> </w:t>
      </w:r>
      <w:r w:rsidR="008161DD" w:rsidRPr="008161DD">
        <w:rPr>
          <w:rFonts w:ascii="Times New Roman" w:hAnsi="Times New Roman" w:cs="Times New Roman"/>
          <w:sz w:val="24"/>
          <w:szCs w:val="24"/>
        </w:rPr>
        <w:t>12.</w:t>
      </w:r>
    </w:p>
    <w:p w14:paraId="428923E8" w14:textId="5C0F0858" w:rsidR="008161DD" w:rsidRPr="008161DD" w:rsidRDefault="008161DD" w:rsidP="008161DD">
      <w:pPr>
        <w:spacing w:after="0" w:line="360" w:lineRule="auto"/>
        <w:ind w:left="425" w:hanging="425"/>
        <w:jc w:val="both"/>
        <w:rPr>
          <w:rFonts w:ascii="Times New Roman" w:hAnsi="Times New Roman" w:cs="Times New Roman"/>
          <w:sz w:val="24"/>
          <w:szCs w:val="24"/>
        </w:rPr>
      </w:pPr>
      <w:proofErr w:type="spellStart"/>
      <w:r w:rsidRPr="008161DD">
        <w:rPr>
          <w:rFonts w:ascii="Times New Roman" w:hAnsi="Times New Roman" w:cs="Times New Roman"/>
          <w:sz w:val="24"/>
          <w:szCs w:val="24"/>
        </w:rPr>
        <w:t>Elein</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Leyva,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Á.,</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Hernández,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(2005).</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benéficos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biofertilizantes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cultivo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w:t>
      </w:r>
      <w:proofErr w:type="spellStart"/>
      <w:r w:rsidRPr="008161DD">
        <w:rPr>
          <w:rFonts w:ascii="Times New Roman" w:hAnsi="Times New Roman" w:cs="Times New Roman"/>
          <w:sz w:val="24"/>
          <w:szCs w:val="24"/>
        </w:rPr>
        <w:t>Lycopersicon</w:t>
      </w:r>
      <w:proofErr w:type="spellEnd"/>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esculentum</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Mill).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colombiana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Biotecnología,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7(2),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47.</w:t>
      </w:r>
    </w:p>
    <w:p w14:paraId="22334C35" w14:textId="1AA72277"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Feijoo,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(2016).</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sus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beneficios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para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agricultores.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Científica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Agroecosistemas,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4(2),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31-40.</w:t>
      </w:r>
    </w:p>
    <w:p w14:paraId="24FF4753" w14:textId="4BAE3531"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Fonseca,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Villamizar,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ABONOS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PARTIR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PODAS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UNIVERSIDAD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NORTE,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COLOMBIA.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Internacional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Contaminación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Ambiental,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28,</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67-75.</w:t>
      </w:r>
    </w:p>
    <w:p w14:paraId="4C980961" w14:textId="77777777" w:rsidR="00E92716" w:rsidRDefault="008161DD" w:rsidP="00E92716">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lastRenderedPageBreak/>
        <w:t>Gómez,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Vásquez,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Abonos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hortalizas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clima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templado.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Lima: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PYMERURAL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PRONAGRO.</w:t>
      </w:r>
    </w:p>
    <w:p w14:paraId="70600C39" w14:textId="7FACA23B" w:rsidR="008161DD" w:rsidRDefault="00CE2866" w:rsidP="00E92716">
      <w:pPr>
        <w:spacing w:after="0" w:line="360" w:lineRule="auto"/>
        <w:ind w:left="425" w:firstLine="1"/>
        <w:jc w:val="both"/>
        <w:rPr>
          <w:rFonts w:ascii="Times New Roman" w:hAnsi="Times New Roman" w:cs="Times New Roman"/>
          <w:sz w:val="24"/>
          <w:szCs w:val="24"/>
        </w:rPr>
      </w:pPr>
      <w:hyperlink r:id="rId15" w:history="1">
        <w:r w:rsidR="00771AE0" w:rsidRPr="00F00CD6">
          <w:rPr>
            <w:rStyle w:val="Hipervnculo"/>
            <w:rFonts w:ascii="Times New Roman" w:hAnsi="Times New Roman" w:cs="Times New Roman"/>
            <w:sz w:val="24"/>
            <w:szCs w:val="24"/>
          </w:rPr>
          <w:t>https://www.metrocert.com/files/abonos%20organicos%2024-05-2011.pdf</w:t>
        </w:r>
      </w:hyperlink>
    </w:p>
    <w:p w14:paraId="566CA5AC" w14:textId="77777777" w:rsidR="00771AE0" w:rsidRPr="008161DD" w:rsidRDefault="00771AE0" w:rsidP="008161DD">
      <w:pPr>
        <w:spacing w:after="0" w:line="360" w:lineRule="auto"/>
        <w:ind w:left="425" w:hanging="425"/>
        <w:jc w:val="both"/>
        <w:rPr>
          <w:rFonts w:ascii="Times New Roman" w:hAnsi="Times New Roman" w:cs="Times New Roman"/>
          <w:sz w:val="24"/>
          <w:szCs w:val="24"/>
        </w:rPr>
      </w:pPr>
    </w:p>
    <w:p w14:paraId="132DB1D8" w14:textId="7B2D0A68" w:rsidR="00352DE1" w:rsidRPr="00352DE1" w:rsidRDefault="008161DD" w:rsidP="00352DE1">
      <w:pPr>
        <w:spacing w:after="0" w:line="360" w:lineRule="auto"/>
        <w:ind w:left="425" w:hanging="425"/>
        <w:jc w:val="both"/>
        <w:rPr>
          <w:rFonts w:ascii="Times New Roman" w:hAnsi="Times New Roman" w:cs="Times New Roman"/>
          <w:sz w:val="24"/>
          <w:szCs w:val="24"/>
        </w:rPr>
      </w:pPr>
      <w:r w:rsidRPr="00352DE1">
        <w:rPr>
          <w:rFonts w:ascii="Times New Roman" w:hAnsi="Times New Roman" w:cs="Times New Roman"/>
          <w:sz w:val="24"/>
          <w:szCs w:val="24"/>
        </w:rPr>
        <w:t>Luna</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Martínez,</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L.,</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Martínez</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Peniche,</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R.</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A.,</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Hernández</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Iturriaga,</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M.,</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Arvizu</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Medrano,</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S.</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M.,</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&amp;</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Pacheco</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Aguilar,</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J.</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R.</w:t>
      </w:r>
      <w:r w:rsidR="00855129">
        <w:rPr>
          <w:rFonts w:ascii="Times New Roman" w:hAnsi="Times New Roman" w:cs="Times New Roman"/>
          <w:sz w:val="24"/>
          <w:szCs w:val="24"/>
        </w:rPr>
        <w:t xml:space="preserve"> </w:t>
      </w:r>
      <w:r w:rsidRPr="00352DE1">
        <w:rPr>
          <w:rFonts w:ascii="Times New Roman" w:hAnsi="Times New Roman" w:cs="Times New Roman"/>
          <w:sz w:val="24"/>
          <w:szCs w:val="24"/>
        </w:rPr>
        <w:t>(2013).</w:t>
      </w:r>
      <w:r w:rsidR="00855129">
        <w:rPr>
          <w:rFonts w:ascii="Times New Roman" w:hAnsi="Times New Roman" w:cs="Times New Roman"/>
          <w:sz w:val="24"/>
          <w:szCs w:val="24"/>
        </w:rPr>
        <w:t xml:space="preserve"> </w:t>
      </w:r>
      <w:r w:rsidR="00352DE1" w:rsidRPr="00352DE1">
        <w:rPr>
          <w:rFonts w:ascii="Times New Roman" w:hAnsi="Times New Roman" w:cs="Times New Roman"/>
          <w:sz w:val="24"/>
          <w:szCs w:val="24"/>
        </w:rPr>
        <w:t>Revista</w:t>
      </w:r>
      <w:r w:rsidR="00855129">
        <w:rPr>
          <w:rFonts w:ascii="Times New Roman" w:hAnsi="Times New Roman" w:cs="Times New Roman"/>
          <w:sz w:val="24"/>
          <w:szCs w:val="24"/>
        </w:rPr>
        <w:t xml:space="preserve"> </w:t>
      </w:r>
      <w:r w:rsidR="00352DE1" w:rsidRPr="00352DE1">
        <w:rPr>
          <w:rFonts w:ascii="Times New Roman" w:hAnsi="Times New Roman" w:cs="Times New Roman"/>
          <w:sz w:val="24"/>
          <w:szCs w:val="24"/>
        </w:rPr>
        <w:t>fitotecnia</w:t>
      </w:r>
      <w:r w:rsidR="00855129">
        <w:rPr>
          <w:rFonts w:ascii="Times New Roman" w:hAnsi="Times New Roman" w:cs="Times New Roman"/>
          <w:sz w:val="24"/>
          <w:szCs w:val="24"/>
        </w:rPr>
        <w:t xml:space="preserve"> </w:t>
      </w:r>
      <w:r w:rsidR="00352DE1" w:rsidRPr="00352DE1">
        <w:rPr>
          <w:rFonts w:ascii="Times New Roman" w:hAnsi="Times New Roman" w:cs="Times New Roman"/>
          <w:sz w:val="24"/>
          <w:szCs w:val="24"/>
        </w:rPr>
        <w:t>mexicana,</w:t>
      </w:r>
      <w:r w:rsidR="00855129">
        <w:rPr>
          <w:rFonts w:ascii="Times New Roman" w:hAnsi="Times New Roman" w:cs="Times New Roman"/>
          <w:sz w:val="24"/>
          <w:szCs w:val="24"/>
        </w:rPr>
        <w:t xml:space="preserve"> </w:t>
      </w:r>
      <w:r w:rsidR="00352DE1" w:rsidRPr="00352DE1">
        <w:rPr>
          <w:rFonts w:ascii="Times New Roman" w:hAnsi="Times New Roman" w:cs="Times New Roman"/>
          <w:sz w:val="24"/>
          <w:szCs w:val="24"/>
        </w:rPr>
        <w:t>36(1),</w:t>
      </w:r>
      <w:r w:rsidR="00855129">
        <w:rPr>
          <w:rFonts w:ascii="Times New Roman" w:hAnsi="Times New Roman" w:cs="Times New Roman"/>
          <w:sz w:val="24"/>
          <w:szCs w:val="24"/>
        </w:rPr>
        <w:t xml:space="preserve"> </w:t>
      </w:r>
      <w:r w:rsidR="00352DE1" w:rsidRPr="00352DE1">
        <w:rPr>
          <w:rFonts w:ascii="Times New Roman" w:hAnsi="Times New Roman" w:cs="Times New Roman"/>
          <w:sz w:val="24"/>
          <w:szCs w:val="24"/>
        </w:rPr>
        <w:t>63-69</w:t>
      </w:r>
      <w:r w:rsidR="00352DE1">
        <w:rPr>
          <w:rFonts w:ascii="Times New Roman" w:hAnsi="Times New Roman" w:cs="Times New Roman"/>
          <w:sz w:val="24"/>
          <w:szCs w:val="24"/>
        </w:rPr>
        <w:t>.</w:t>
      </w:r>
      <w:r w:rsidR="00855129">
        <w:rPr>
          <w:rFonts w:ascii="Times New Roman" w:hAnsi="Times New Roman" w:cs="Times New Roman"/>
          <w:sz w:val="24"/>
          <w:szCs w:val="24"/>
        </w:rPr>
        <w:t xml:space="preserve"> </w:t>
      </w:r>
      <w:hyperlink r:id="rId16" w:history="1">
        <w:r w:rsidR="00352DE1" w:rsidRPr="00A74D30">
          <w:rPr>
            <w:rStyle w:val="Hipervnculo"/>
            <w:rFonts w:ascii="Times New Roman" w:hAnsi="Times New Roman" w:cs="Times New Roman"/>
            <w:sz w:val="24"/>
            <w:szCs w:val="24"/>
          </w:rPr>
          <w:t>http://www.scielo.org.mx/scielo.php?script=sci_abstract&amp;pid=S0187-73802013000100007&amp;lng=es&amp;nrm=iso&amp;tlng=es</w:t>
        </w:r>
      </w:hyperlink>
    </w:p>
    <w:p w14:paraId="3A18292C" w14:textId="53CB646D"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Puentes,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(2009).</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Interacciones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moleculares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entre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plantas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Saponinas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defensas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químicas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plantas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su</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tolerancia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estudios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transdisciplinarios,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32-55.</w:t>
      </w:r>
    </w:p>
    <w:p w14:paraId="4BF04CB5" w14:textId="2A16D246" w:rsid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Rojas-Badía,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Bello-González,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Ríos-</w:t>
      </w:r>
      <w:proofErr w:type="spellStart"/>
      <w:r w:rsidRPr="008161DD">
        <w:rPr>
          <w:rFonts w:ascii="Times New Roman" w:hAnsi="Times New Roman" w:cs="Times New Roman"/>
          <w:sz w:val="24"/>
          <w:szCs w:val="24"/>
        </w:rPr>
        <w:t>Rocajull</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Lugo-Moya,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Rodríguez-Sánchez,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Rojas-Badía,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Bello-González,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Ríos-</w:t>
      </w:r>
      <w:proofErr w:type="spellStart"/>
      <w:r w:rsidRPr="008161DD">
        <w:rPr>
          <w:rFonts w:ascii="Times New Roman" w:hAnsi="Times New Roman" w:cs="Times New Roman"/>
          <w:sz w:val="24"/>
          <w:szCs w:val="24"/>
        </w:rPr>
        <w:t>Rocajull</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Lugo-Moya,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Rodríguez-Sánchez,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(2020).</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Utilización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cepas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Bacillus</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como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promotores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hortalizas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comerciales.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Acta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Agronómica,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69(1),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54-60.</w:t>
      </w:r>
      <w:r w:rsidR="00855129">
        <w:rPr>
          <w:rFonts w:ascii="Times New Roman" w:hAnsi="Times New Roman" w:cs="Times New Roman"/>
          <w:sz w:val="24"/>
          <w:szCs w:val="24"/>
        </w:rPr>
        <w:t xml:space="preserve"> </w:t>
      </w:r>
      <w:hyperlink r:id="rId17" w:history="1">
        <w:r w:rsidR="00771AE0" w:rsidRPr="00F00CD6">
          <w:rPr>
            <w:rStyle w:val="Hipervnculo"/>
            <w:rFonts w:ascii="Times New Roman" w:hAnsi="Times New Roman" w:cs="Times New Roman"/>
            <w:sz w:val="24"/>
            <w:szCs w:val="24"/>
          </w:rPr>
          <w:t>https://doi.org/10.15446/acag.v69n1.79606</w:t>
        </w:r>
      </w:hyperlink>
    </w:p>
    <w:p w14:paraId="5CBB9FC8" w14:textId="5B5F0A70"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Rueda-Puente,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Morales,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Espinoza,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Cepeda,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Hernández,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Serrano,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Á.,</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Ruvalcaba,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Amador,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Opciones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manejo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sostenible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suelo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zonas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áridas: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Aprovechamiento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halófita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Salicornia</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bigelovii</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(Torr.)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uso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biofertilizantes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moderna.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Tropical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and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Subtropical</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Agroecosystems</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13(2),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157-167.</w:t>
      </w:r>
    </w:p>
    <w:p w14:paraId="24EDA84E" w14:textId="4CFD1523"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Sánchez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López,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Gómez-Vargas,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Garrido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Rubiano,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Bonilla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Buitrago,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Inoculación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bacterias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promotoras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vegetal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tomate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bajo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condiciones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invernadero.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mexicana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ciencias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agrícolas,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3(7),</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1401-1415.</w:t>
      </w:r>
    </w:p>
    <w:p w14:paraId="4C5E7A59" w14:textId="32FBBCBB" w:rsid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Soto,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(2020).</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continuo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agricultura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3.0.</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Ciencias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Ambientales,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54(1),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215-226.</w:t>
      </w:r>
      <w:r w:rsidR="00855129">
        <w:rPr>
          <w:rFonts w:ascii="Times New Roman" w:hAnsi="Times New Roman" w:cs="Times New Roman"/>
          <w:sz w:val="24"/>
          <w:szCs w:val="24"/>
        </w:rPr>
        <w:t xml:space="preserve"> </w:t>
      </w:r>
      <w:hyperlink r:id="rId18" w:history="1">
        <w:r w:rsidR="00771AE0" w:rsidRPr="00F00CD6">
          <w:rPr>
            <w:rStyle w:val="Hipervnculo"/>
            <w:rFonts w:ascii="Times New Roman" w:hAnsi="Times New Roman" w:cs="Times New Roman"/>
            <w:sz w:val="24"/>
            <w:szCs w:val="24"/>
          </w:rPr>
          <w:t>https://doi.org/10.15359/rca.54-1.13</w:t>
        </w:r>
      </w:hyperlink>
    </w:p>
    <w:p w14:paraId="04144F6A" w14:textId="77777777" w:rsidR="00E92716" w:rsidRDefault="008161DD" w:rsidP="00E92716">
      <w:pPr>
        <w:spacing w:after="0" w:line="360" w:lineRule="auto"/>
        <w:ind w:left="425" w:hanging="425"/>
        <w:jc w:val="both"/>
        <w:rPr>
          <w:rFonts w:ascii="Times New Roman" w:hAnsi="Times New Roman" w:cs="Times New Roman"/>
          <w:sz w:val="24"/>
          <w:szCs w:val="24"/>
        </w:rPr>
      </w:pPr>
      <w:proofErr w:type="spellStart"/>
      <w:r w:rsidRPr="008161DD">
        <w:rPr>
          <w:rFonts w:ascii="Times New Roman" w:hAnsi="Times New Roman" w:cs="Times New Roman"/>
          <w:sz w:val="24"/>
          <w:szCs w:val="24"/>
        </w:rPr>
        <w:t>Toalombo</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Iza,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(2012).</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Evaluación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eficientes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autóctonos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aplicados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cultivo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cebolla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blanca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w:t>
      </w:r>
      <w:proofErr w:type="spellStart"/>
      <w:r w:rsidRPr="008161DD">
        <w:rPr>
          <w:rFonts w:ascii="Times New Roman" w:hAnsi="Times New Roman" w:cs="Times New Roman"/>
          <w:sz w:val="24"/>
          <w:szCs w:val="24"/>
        </w:rPr>
        <w:t>Allium</w:t>
      </w:r>
      <w:proofErr w:type="spellEnd"/>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fistulosum</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[B.S.</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thesis</w:t>
      </w:r>
      <w:proofErr w:type="spellEnd"/>
      <w:r w:rsidRPr="008161DD">
        <w:rPr>
          <w:rFonts w:ascii="Times New Roman" w:hAnsi="Times New Roman" w:cs="Times New Roman"/>
          <w:sz w:val="24"/>
          <w:szCs w:val="24"/>
        </w:rPr>
        <w:t>].</w:t>
      </w:r>
    </w:p>
    <w:p w14:paraId="5F888325" w14:textId="11DA7056" w:rsidR="008161DD" w:rsidRDefault="00CE2866" w:rsidP="00E92716">
      <w:pPr>
        <w:spacing w:after="0" w:line="360" w:lineRule="auto"/>
        <w:ind w:left="425" w:firstLine="1"/>
        <w:jc w:val="both"/>
        <w:rPr>
          <w:rFonts w:ascii="Times New Roman" w:hAnsi="Times New Roman" w:cs="Times New Roman"/>
          <w:sz w:val="24"/>
          <w:szCs w:val="24"/>
        </w:rPr>
      </w:pPr>
      <w:hyperlink r:id="rId19" w:history="1">
        <w:r w:rsidR="00F95454" w:rsidRPr="00F00CD6">
          <w:rPr>
            <w:rStyle w:val="Hipervnculo"/>
            <w:rFonts w:ascii="Times New Roman" w:hAnsi="Times New Roman" w:cs="Times New Roman"/>
            <w:sz w:val="24"/>
            <w:szCs w:val="24"/>
          </w:rPr>
          <w:t>https://repositorio.uta.edu.ec/handle/123456789/2217</w:t>
        </w:r>
      </w:hyperlink>
    </w:p>
    <w:p w14:paraId="131C01FA" w14:textId="528C7AA3" w:rsidR="008161DD" w:rsidRP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Vargas-</w:t>
      </w:r>
      <w:proofErr w:type="spellStart"/>
      <w:r w:rsidRPr="008161DD">
        <w:rPr>
          <w:rFonts w:ascii="Times New Roman" w:hAnsi="Times New Roman" w:cs="Times New Roman"/>
          <w:sz w:val="24"/>
          <w:szCs w:val="24"/>
        </w:rPr>
        <w:t>Martinez</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G.,</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Betancourt-Galindo,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Juárez-Maldonado,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Sánchez-Vega,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Sandoval-Rangel,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Méndez-López,</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(2023).</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Impacto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NPsZnO</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microorganismos</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lastRenderedPageBreak/>
        <w:t>rizosfericos</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crecimiento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y</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biomasa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del</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tomate.</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Trop</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Subtrop</w:t>
      </w:r>
      <w:proofErr w:type="spellEnd"/>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Agroecosystems</w:t>
      </w:r>
      <w:proofErr w:type="spellEnd"/>
      <w:r w:rsidRPr="008161DD">
        <w:rPr>
          <w:rFonts w:ascii="Times New Roman" w:hAnsi="Times New Roman" w:cs="Times New Roman"/>
          <w:sz w:val="24"/>
          <w:szCs w:val="24"/>
        </w:rPr>
        <w:t>,</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26(1),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010.</w:t>
      </w:r>
    </w:p>
    <w:p w14:paraId="34849E00" w14:textId="6A4B910E" w:rsidR="008161DD" w:rsidRDefault="008161DD" w:rsidP="008161DD">
      <w:pPr>
        <w:spacing w:after="0" w:line="360" w:lineRule="auto"/>
        <w:ind w:left="425" w:hanging="425"/>
        <w:jc w:val="both"/>
        <w:rPr>
          <w:rFonts w:ascii="Times New Roman" w:hAnsi="Times New Roman" w:cs="Times New Roman"/>
          <w:sz w:val="24"/>
          <w:szCs w:val="24"/>
        </w:rPr>
      </w:pPr>
      <w:r w:rsidRPr="008161DD">
        <w:rPr>
          <w:rFonts w:ascii="Times New Roman" w:hAnsi="Times New Roman" w:cs="Times New Roman"/>
          <w:sz w:val="24"/>
          <w:szCs w:val="24"/>
        </w:rPr>
        <w:t>Zambrano-Gavilanes,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&amp;</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Lima-Moncayo,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(2023).</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Uso</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fertilizantes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orgánicos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en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la</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producción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Cucurbitáceas:</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Revisión</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de</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literatura.</w:t>
      </w:r>
      <w:r w:rsidR="00855129">
        <w:rPr>
          <w:rFonts w:ascii="Times New Roman" w:hAnsi="Times New Roman" w:cs="Times New Roman"/>
          <w:sz w:val="24"/>
          <w:szCs w:val="24"/>
        </w:rPr>
        <w:t xml:space="preserve"> </w:t>
      </w:r>
      <w:proofErr w:type="spellStart"/>
      <w:r w:rsidRPr="008161DD">
        <w:rPr>
          <w:rFonts w:ascii="Times New Roman" w:hAnsi="Times New Roman" w:cs="Times New Roman"/>
          <w:sz w:val="24"/>
          <w:szCs w:val="24"/>
        </w:rPr>
        <w:t>Paideia</w:t>
      </w:r>
      <w:proofErr w:type="spellEnd"/>
      <w:r w:rsidR="00855129">
        <w:rPr>
          <w:rFonts w:ascii="Times New Roman" w:hAnsi="Times New Roman" w:cs="Times New Roman"/>
          <w:sz w:val="24"/>
          <w:szCs w:val="24"/>
        </w:rPr>
        <w:t xml:space="preserve"> </w:t>
      </w:r>
      <w:r w:rsidRPr="008161DD">
        <w:rPr>
          <w:rFonts w:ascii="Times New Roman" w:hAnsi="Times New Roman" w:cs="Times New Roman"/>
          <w:sz w:val="24"/>
          <w:szCs w:val="24"/>
        </w:rPr>
        <w:t>XXI,</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13(1),</w:t>
      </w:r>
      <w:r w:rsidR="00855129">
        <w:rPr>
          <w:rFonts w:ascii="Times New Roman" w:hAnsi="Times New Roman" w:cs="Times New Roman"/>
          <w:sz w:val="24"/>
          <w:szCs w:val="24"/>
        </w:rPr>
        <w:t xml:space="preserve"> </w:t>
      </w:r>
      <w:r w:rsidRPr="008161DD">
        <w:rPr>
          <w:rFonts w:ascii="Times New Roman" w:hAnsi="Times New Roman" w:cs="Times New Roman"/>
          <w:sz w:val="24"/>
          <w:szCs w:val="24"/>
        </w:rPr>
        <w:t>141-159.</w:t>
      </w:r>
      <w:r w:rsidR="00855129">
        <w:rPr>
          <w:rFonts w:ascii="Times New Roman" w:hAnsi="Times New Roman" w:cs="Times New Roman"/>
          <w:sz w:val="24"/>
          <w:szCs w:val="24"/>
        </w:rPr>
        <w:t xml:space="preserve"> </w:t>
      </w:r>
      <w:hyperlink r:id="rId20" w:history="1">
        <w:r w:rsidR="00771AE0" w:rsidRPr="00F00CD6">
          <w:rPr>
            <w:rStyle w:val="Hipervnculo"/>
            <w:rFonts w:ascii="Times New Roman" w:hAnsi="Times New Roman" w:cs="Times New Roman"/>
            <w:sz w:val="24"/>
            <w:szCs w:val="24"/>
          </w:rPr>
          <w:t>https://doi.org/10.31381/paideia.v13i1.5671</w:t>
        </w:r>
      </w:hyperlink>
    </w:p>
    <w:sectPr w:rsidR="008161DD" w:rsidSect="00100364">
      <w:headerReference w:type="default" r:id="rId21"/>
      <w:footerReference w:type="default" r:id="rId22"/>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4CCDB" w14:textId="77777777" w:rsidR="004240D2" w:rsidRDefault="004240D2" w:rsidP="007052B6">
      <w:pPr>
        <w:spacing w:after="0" w:line="240" w:lineRule="auto"/>
      </w:pPr>
      <w:r>
        <w:separator/>
      </w:r>
    </w:p>
  </w:endnote>
  <w:endnote w:type="continuationSeparator" w:id="0">
    <w:p w14:paraId="7D452FCF" w14:textId="77777777" w:rsidR="004240D2" w:rsidRDefault="004240D2"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296" w14:textId="3A1EF930" w:rsidR="009834D0" w:rsidRPr="007052B6" w:rsidRDefault="00CE2866" w:rsidP="009834D0">
    <w:pPr>
      <w:pStyle w:val="Piedepgina"/>
      <w:jc w:val="right"/>
      <w:rPr>
        <w:rFonts w:ascii="Times New Roman" w:hAnsi="Times New Roman" w:cs="Times New Roman"/>
        <w:b/>
        <w:bCs/>
        <w:i/>
        <w:iCs/>
      </w:rPr>
    </w:pPr>
    <w:hyperlink r:id="rId1" w:history="1">
      <w:r w:rsidR="009834D0" w:rsidRPr="00AF6E4F">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0FF1F" w14:textId="77777777" w:rsidR="004240D2" w:rsidRDefault="004240D2" w:rsidP="007052B6">
      <w:pPr>
        <w:spacing w:after="0" w:line="240" w:lineRule="auto"/>
      </w:pPr>
      <w:r>
        <w:separator/>
      </w:r>
    </w:p>
  </w:footnote>
  <w:footnote w:type="continuationSeparator" w:id="0">
    <w:p w14:paraId="58E92E33" w14:textId="77777777" w:rsidR="004240D2" w:rsidRDefault="004240D2"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960DB" w14:textId="4BB03B1F"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AC42D1">
      <w:rPr>
        <w:rFonts w:ascii="Times New Roman" w:hAnsi="Times New Roman" w:cs="Times New Roman"/>
        <w:b/>
        <w:bCs/>
        <w:i/>
        <w:iCs/>
      </w:rPr>
      <w:t>3</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w:t>
    </w:r>
    <w:r w:rsidR="006C604C">
      <w:rPr>
        <w:rFonts w:ascii="Times New Roman" w:hAnsi="Times New Roman" w:cs="Times New Roman"/>
        <w:b/>
        <w:bCs/>
        <w:i/>
        <w:iCs/>
      </w:rPr>
      <w:t>2</w:t>
    </w:r>
    <w:r w:rsidRPr="007052B6">
      <w:rPr>
        <w:rFonts w:ascii="Times New Roman" w:hAnsi="Times New Roman" w:cs="Times New Roman"/>
        <w:b/>
        <w:bCs/>
        <w:i/>
        <w:iCs/>
      </w:rPr>
      <w:t xml:space="preserve">. </w:t>
    </w:r>
    <w:r w:rsidR="006C604C">
      <w:rPr>
        <w:rFonts w:ascii="Times New Roman" w:hAnsi="Times New Roman" w:cs="Times New Roman"/>
        <w:b/>
        <w:bCs/>
        <w:i/>
        <w:iCs/>
      </w:rPr>
      <w:t>Julio</w:t>
    </w:r>
    <w:r w:rsidRPr="007052B6">
      <w:rPr>
        <w:rFonts w:ascii="Times New Roman" w:hAnsi="Times New Roman" w:cs="Times New Roman"/>
        <w:b/>
        <w:bCs/>
        <w:i/>
        <w:iCs/>
      </w:rPr>
      <w:t xml:space="preserve"> – </w:t>
    </w:r>
    <w:r w:rsidR="006C604C">
      <w:rPr>
        <w:rFonts w:ascii="Times New Roman" w:hAnsi="Times New Roman" w:cs="Times New Roman"/>
        <w:b/>
        <w:bCs/>
        <w:i/>
        <w:iCs/>
      </w:rPr>
      <w:t>Diciembre</w:t>
    </w:r>
    <w:r w:rsidRPr="007052B6">
      <w:rPr>
        <w:rFonts w:ascii="Times New Roman" w:hAnsi="Times New Roman" w:cs="Times New Roman"/>
        <w:b/>
        <w:bCs/>
        <w:i/>
        <w:iCs/>
      </w:rPr>
      <w:t xml:space="preserve"> de 202</w:t>
    </w:r>
    <w:r w:rsidR="00100364">
      <w:rPr>
        <w:rFonts w:ascii="Times New Roman" w:hAnsi="Times New Roman" w:cs="Times New Roman"/>
        <w:b/>
        <w:bCs/>
        <w:i/>
        <w:iCs/>
      </w:rPr>
      <w:t>5</w:t>
    </w:r>
    <w:r w:rsidRPr="007052B6">
      <w:rPr>
        <w:rFonts w:ascii="Times New Roman" w:hAnsi="Times New Roman" w:cs="Times New Roman"/>
        <w:b/>
        <w:bCs/>
        <w:i/>
        <w:iCs/>
      </w:rPr>
      <w:t xml:space="preserve">. ISSN: </w:t>
    </w:r>
    <w:r w:rsidR="00AC42D1">
      <w:rPr>
        <w:rFonts w:ascii="Times New Roman" w:hAnsi="Times New Roman" w:cs="Times New Roman"/>
        <w:b/>
        <w:bCs/>
        <w:i/>
        <w:iCs/>
      </w:rPr>
      <w:t>2960</w:t>
    </w:r>
    <w:r>
      <w:rPr>
        <w:rFonts w:ascii="Times New Roman" w:hAnsi="Times New Roman" w:cs="Times New Roman"/>
        <w:b/>
        <w:bCs/>
        <w:i/>
        <w:iCs/>
      </w:rPr>
      <w:t>-</w:t>
    </w:r>
    <w:r w:rsidR="00AC42D1">
      <w:rPr>
        <w:rFonts w:ascii="Times New Roman" w:hAnsi="Times New Roman" w:cs="Times New Roman"/>
        <w:b/>
        <w:bCs/>
        <w:i/>
        <w:iCs/>
      </w:rPr>
      <w:t>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6E85"/>
    <w:multiLevelType w:val="hybridMultilevel"/>
    <w:tmpl w:val="7F10F7D6"/>
    <w:lvl w:ilvl="0" w:tplc="300A0001">
      <w:start w:val="1"/>
      <w:numFmt w:val="bullet"/>
      <w:lvlText w:val=""/>
      <w:lvlJc w:val="left"/>
      <w:pPr>
        <w:ind w:left="1494" w:hanging="360"/>
      </w:pPr>
      <w:rPr>
        <w:rFonts w:ascii="Symbol" w:hAnsi="Symbol" w:hint="default"/>
      </w:rPr>
    </w:lvl>
    <w:lvl w:ilvl="1" w:tplc="300A0003" w:tentative="1">
      <w:start w:val="1"/>
      <w:numFmt w:val="bullet"/>
      <w:lvlText w:val="o"/>
      <w:lvlJc w:val="left"/>
      <w:pPr>
        <w:ind w:left="2214" w:hanging="360"/>
      </w:pPr>
      <w:rPr>
        <w:rFonts w:ascii="Courier New" w:hAnsi="Courier New" w:cs="Courier New" w:hint="default"/>
      </w:rPr>
    </w:lvl>
    <w:lvl w:ilvl="2" w:tplc="300A0005" w:tentative="1">
      <w:start w:val="1"/>
      <w:numFmt w:val="bullet"/>
      <w:lvlText w:val=""/>
      <w:lvlJc w:val="left"/>
      <w:pPr>
        <w:ind w:left="2934" w:hanging="360"/>
      </w:pPr>
      <w:rPr>
        <w:rFonts w:ascii="Wingdings" w:hAnsi="Wingdings" w:hint="default"/>
      </w:rPr>
    </w:lvl>
    <w:lvl w:ilvl="3" w:tplc="300A0001" w:tentative="1">
      <w:start w:val="1"/>
      <w:numFmt w:val="bullet"/>
      <w:lvlText w:val=""/>
      <w:lvlJc w:val="left"/>
      <w:pPr>
        <w:ind w:left="3654" w:hanging="360"/>
      </w:pPr>
      <w:rPr>
        <w:rFonts w:ascii="Symbol" w:hAnsi="Symbol" w:hint="default"/>
      </w:rPr>
    </w:lvl>
    <w:lvl w:ilvl="4" w:tplc="300A0003" w:tentative="1">
      <w:start w:val="1"/>
      <w:numFmt w:val="bullet"/>
      <w:lvlText w:val="o"/>
      <w:lvlJc w:val="left"/>
      <w:pPr>
        <w:ind w:left="4374" w:hanging="360"/>
      </w:pPr>
      <w:rPr>
        <w:rFonts w:ascii="Courier New" w:hAnsi="Courier New" w:cs="Courier New" w:hint="default"/>
      </w:rPr>
    </w:lvl>
    <w:lvl w:ilvl="5" w:tplc="300A0005" w:tentative="1">
      <w:start w:val="1"/>
      <w:numFmt w:val="bullet"/>
      <w:lvlText w:val=""/>
      <w:lvlJc w:val="left"/>
      <w:pPr>
        <w:ind w:left="5094" w:hanging="360"/>
      </w:pPr>
      <w:rPr>
        <w:rFonts w:ascii="Wingdings" w:hAnsi="Wingdings" w:hint="default"/>
      </w:rPr>
    </w:lvl>
    <w:lvl w:ilvl="6" w:tplc="300A0001" w:tentative="1">
      <w:start w:val="1"/>
      <w:numFmt w:val="bullet"/>
      <w:lvlText w:val=""/>
      <w:lvlJc w:val="left"/>
      <w:pPr>
        <w:ind w:left="5814" w:hanging="360"/>
      </w:pPr>
      <w:rPr>
        <w:rFonts w:ascii="Symbol" w:hAnsi="Symbol" w:hint="default"/>
      </w:rPr>
    </w:lvl>
    <w:lvl w:ilvl="7" w:tplc="300A0003" w:tentative="1">
      <w:start w:val="1"/>
      <w:numFmt w:val="bullet"/>
      <w:lvlText w:val="o"/>
      <w:lvlJc w:val="left"/>
      <w:pPr>
        <w:ind w:left="6534" w:hanging="360"/>
      </w:pPr>
      <w:rPr>
        <w:rFonts w:ascii="Courier New" w:hAnsi="Courier New" w:cs="Courier New" w:hint="default"/>
      </w:rPr>
    </w:lvl>
    <w:lvl w:ilvl="8" w:tplc="300A0005" w:tentative="1">
      <w:start w:val="1"/>
      <w:numFmt w:val="bullet"/>
      <w:lvlText w:val=""/>
      <w:lvlJc w:val="left"/>
      <w:pPr>
        <w:ind w:left="7254" w:hanging="360"/>
      </w:pPr>
      <w:rPr>
        <w:rFonts w:ascii="Wingdings" w:hAnsi="Wingdings" w:hint="default"/>
      </w:rPr>
    </w:lvl>
  </w:abstractNum>
  <w:abstractNum w:abstractNumId="1" w15:restartNumberingAfterBreak="0">
    <w:nsid w:val="0F1C6219"/>
    <w:multiLevelType w:val="hybridMultilevel"/>
    <w:tmpl w:val="6ACED7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F37699D"/>
    <w:multiLevelType w:val="hybridMultilevel"/>
    <w:tmpl w:val="FBF6937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17AE1B59"/>
    <w:multiLevelType w:val="hybridMultilevel"/>
    <w:tmpl w:val="E4427146"/>
    <w:lvl w:ilvl="0" w:tplc="19925042">
      <w:start w:val="1"/>
      <w:numFmt w:val="lowerLetter"/>
      <w:lvlText w:val="%1)"/>
      <w:lvlJc w:val="left"/>
      <w:pPr>
        <w:ind w:left="643" w:hanging="360"/>
      </w:pPr>
      <w:rPr>
        <w:b/>
        <w:bCs/>
      </w:rPr>
    </w:lvl>
    <w:lvl w:ilvl="1" w:tplc="300A0019" w:tentative="1">
      <w:start w:val="1"/>
      <w:numFmt w:val="lowerLetter"/>
      <w:lvlText w:val="%2."/>
      <w:lvlJc w:val="left"/>
      <w:pPr>
        <w:ind w:left="1363" w:hanging="360"/>
      </w:pPr>
    </w:lvl>
    <w:lvl w:ilvl="2" w:tplc="300A001B" w:tentative="1">
      <w:start w:val="1"/>
      <w:numFmt w:val="lowerRoman"/>
      <w:lvlText w:val="%3."/>
      <w:lvlJc w:val="right"/>
      <w:pPr>
        <w:ind w:left="2083" w:hanging="180"/>
      </w:pPr>
    </w:lvl>
    <w:lvl w:ilvl="3" w:tplc="300A000F" w:tentative="1">
      <w:start w:val="1"/>
      <w:numFmt w:val="decimal"/>
      <w:lvlText w:val="%4."/>
      <w:lvlJc w:val="left"/>
      <w:pPr>
        <w:ind w:left="2803" w:hanging="360"/>
      </w:pPr>
    </w:lvl>
    <w:lvl w:ilvl="4" w:tplc="300A0019" w:tentative="1">
      <w:start w:val="1"/>
      <w:numFmt w:val="lowerLetter"/>
      <w:lvlText w:val="%5."/>
      <w:lvlJc w:val="left"/>
      <w:pPr>
        <w:ind w:left="3523" w:hanging="360"/>
      </w:pPr>
    </w:lvl>
    <w:lvl w:ilvl="5" w:tplc="300A001B" w:tentative="1">
      <w:start w:val="1"/>
      <w:numFmt w:val="lowerRoman"/>
      <w:lvlText w:val="%6."/>
      <w:lvlJc w:val="right"/>
      <w:pPr>
        <w:ind w:left="4243" w:hanging="180"/>
      </w:pPr>
    </w:lvl>
    <w:lvl w:ilvl="6" w:tplc="300A000F" w:tentative="1">
      <w:start w:val="1"/>
      <w:numFmt w:val="decimal"/>
      <w:lvlText w:val="%7."/>
      <w:lvlJc w:val="left"/>
      <w:pPr>
        <w:ind w:left="4963" w:hanging="360"/>
      </w:pPr>
    </w:lvl>
    <w:lvl w:ilvl="7" w:tplc="300A0019" w:tentative="1">
      <w:start w:val="1"/>
      <w:numFmt w:val="lowerLetter"/>
      <w:lvlText w:val="%8."/>
      <w:lvlJc w:val="left"/>
      <w:pPr>
        <w:ind w:left="5683" w:hanging="360"/>
      </w:pPr>
    </w:lvl>
    <w:lvl w:ilvl="8" w:tplc="300A001B" w:tentative="1">
      <w:start w:val="1"/>
      <w:numFmt w:val="lowerRoman"/>
      <w:lvlText w:val="%9."/>
      <w:lvlJc w:val="right"/>
      <w:pPr>
        <w:ind w:left="6403" w:hanging="180"/>
      </w:pPr>
    </w:lvl>
  </w:abstractNum>
  <w:abstractNum w:abstractNumId="5"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7" w15:restartNumberingAfterBreak="0">
    <w:nsid w:val="1E9D1BBD"/>
    <w:multiLevelType w:val="hybridMultilevel"/>
    <w:tmpl w:val="9E129FA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07B3D1E"/>
    <w:multiLevelType w:val="hybridMultilevel"/>
    <w:tmpl w:val="E15ABFB6"/>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9" w15:restartNumberingAfterBreak="0">
    <w:nsid w:val="21AD2366"/>
    <w:multiLevelType w:val="hybridMultilevel"/>
    <w:tmpl w:val="614872C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22B0025C"/>
    <w:multiLevelType w:val="hybridMultilevel"/>
    <w:tmpl w:val="50F66E6A"/>
    <w:lvl w:ilvl="0" w:tplc="D384EA1C">
      <w:numFmt w:val="bullet"/>
      <w:lvlText w:val="-"/>
      <w:lvlJc w:val="left"/>
      <w:pPr>
        <w:ind w:left="720" w:hanging="360"/>
      </w:pPr>
      <w:rPr>
        <w:rFonts w:ascii="Times New Roman" w:eastAsia="Times New Roman" w:hAnsi="Times New Roman" w:cs="Times New Roman"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28230928"/>
    <w:multiLevelType w:val="multilevel"/>
    <w:tmpl w:val="654E0136"/>
    <w:lvl w:ilvl="0">
      <w:start w:val="1"/>
      <w:numFmt w:val="decimal"/>
      <w:lvlText w:val="%1."/>
      <w:lvlJc w:val="left"/>
      <w:pPr>
        <w:ind w:left="360" w:hanging="360"/>
      </w:pPr>
      <w:rPr>
        <w:rFonts w:ascii="Arial" w:eastAsiaTheme="majorEastAsia" w:hAnsi="Arial" w:cstheme="majorBidi"/>
        <w:sz w:val="24"/>
        <w:szCs w:val="24"/>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61D7F"/>
    <w:multiLevelType w:val="hybridMultilevel"/>
    <w:tmpl w:val="AEA6CC8A"/>
    <w:lvl w:ilvl="0" w:tplc="300A0001">
      <w:start w:val="1"/>
      <w:numFmt w:val="bullet"/>
      <w:lvlText w:val=""/>
      <w:lvlJc w:val="left"/>
      <w:pPr>
        <w:ind w:left="1352" w:hanging="360"/>
      </w:pPr>
      <w:rPr>
        <w:rFonts w:ascii="Symbol" w:hAnsi="Symbol" w:hint="default"/>
      </w:rPr>
    </w:lvl>
    <w:lvl w:ilvl="1" w:tplc="300A0003" w:tentative="1">
      <w:start w:val="1"/>
      <w:numFmt w:val="bullet"/>
      <w:lvlText w:val="o"/>
      <w:lvlJc w:val="left"/>
      <w:pPr>
        <w:ind w:left="2072" w:hanging="360"/>
      </w:pPr>
      <w:rPr>
        <w:rFonts w:ascii="Courier New" w:hAnsi="Courier New" w:cs="Courier New" w:hint="default"/>
      </w:rPr>
    </w:lvl>
    <w:lvl w:ilvl="2" w:tplc="300A0005" w:tentative="1">
      <w:start w:val="1"/>
      <w:numFmt w:val="bullet"/>
      <w:lvlText w:val=""/>
      <w:lvlJc w:val="left"/>
      <w:pPr>
        <w:ind w:left="2792" w:hanging="360"/>
      </w:pPr>
      <w:rPr>
        <w:rFonts w:ascii="Wingdings" w:hAnsi="Wingdings" w:hint="default"/>
      </w:rPr>
    </w:lvl>
    <w:lvl w:ilvl="3" w:tplc="300A0001" w:tentative="1">
      <w:start w:val="1"/>
      <w:numFmt w:val="bullet"/>
      <w:lvlText w:val=""/>
      <w:lvlJc w:val="left"/>
      <w:pPr>
        <w:ind w:left="3512" w:hanging="360"/>
      </w:pPr>
      <w:rPr>
        <w:rFonts w:ascii="Symbol" w:hAnsi="Symbol" w:hint="default"/>
      </w:rPr>
    </w:lvl>
    <w:lvl w:ilvl="4" w:tplc="300A0003" w:tentative="1">
      <w:start w:val="1"/>
      <w:numFmt w:val="bullet"/>
      <w:lvlText w:val="o"/>
      <w:lvlJc w:val="left"/>
      <w:pPr>
        <w:ind w:left="4232" w:hanging="360"/>
      </w:pPr>
      <w:rPr>
        <w:rFonts w:ascii="Courier New" w:hAnsi="Courier New" w:cs="Courier New" w:hint="default"/>
      </w:rPr>
    </w:lvl>
    <w:lvl w:ilvl="5" w:tplc="300A0005" w:tentative="1">
      <w:start w:val="1"/>
      <w:numFmt w:val="bullet"/>
      <w:lvlText w:val=""/>
      <w:lvlJc w:val="left"/>
      <w:pPr>
        <w:ind w:left="4952" w:hanging="360"/>
      </w:pPr>
      <w:rPr>
        <w:rFonts w:ascii="Wingdings" w:hAnsi="Wingdings" w:hint="default"/>
      </w:rPr>
    </w:lvl>
    <w:lvl w:ilvl="6" w:tplc="300A0001" w:tentative="1">
      <w:start w:val="1"/>
      <w:numFmt w:val="bullet"/>
      <w:lvlText w:val=""/>
      <w:lvlJc w:val="left"/>
      <w:pPr>
        <w:ind w:left="5672" w:hanging="360"/>
      </w:pPr>
      <w:rPr>
        <w:rFonts w:ascii="Symbol" w:hAnsi="Symbol" w:hint="default"/>
      </w:rPr>
    </w:lvl>
    <w:lvl w:ilvl="7" w:tplc="300A0003" w:tentative="1">
      <w:start w:val="1"/>
      <w:numFmt w:val="bullet"/>
      <w:lvlText w:val="o"/>
      <w:lvlJc w:val="left"/>
      <w:pPr>
        <w:ind w:left="6392" w:hanging="360"/>
      </w:pPr>
      <w:rPr>
        <w:rFonts w:ascii="Courier New" w:hAnsi="Courier New" w:cs="Courier New" w:hint="default"/>
      </w:rPr>
    </w:lvl>
    <w:lvl w:ilvl="8" w:tplc="300A0005" w:tentative="1">
      <w:start w:val="1"/>
      <w:numFmt w:val="bullet"/>
      <w:lvlText w:val=""/>
      <w:lvlJc w:val="left"/>
      <w:pPr>
        <w:ind w:left="7112" w:hanging="360"/>
      </w:pPr>
      <w:rPr>
        <w:rFonts w:ascii="Wingdings" w:hAnsi="Wingdings" w:hint="default"/>
      </w:rPr>
    </w:lvl>
  </w:abstractNum>
  <w:abstractNum w:abstractNumId="15" w15:restartNumberingAfterBreak="0">
    <w:nsid w:val="3A811E24"/>
    <w:multiLevelType w:val="hybridMultilevel"/>
    <w:tmpl w:val="01B61BD2"/>
    <w:lvl w:ilvl="0" w:tplc="1730E8F2">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3CFB2834"/>
    <w:multiLevelType w:val="hybridMultilevel"/>
    <w:tmpl w:val="36920A22"/>
    <w:lvl w:ilvl="0" w:tplc="5C0A0001">
      <w:start w:val="1"/>
      <w:numFmt w:val="bullet"/>
      <w:lvlText w:val=""/>
      <w:lvlJc w:val="left"/>
      <w:pPr>
        <w:ind w:left="720" w:hanging="360"/>
      </w:pPr>
      <w:rPr>
        <w:rFonts w:ascii="Symbol" w:hAnsi="Symbol" w:hint="default"/>
      </w:rPr>
    </w:lvl>
    <w:lvl w:ilvl="1" w:tplc="D384EA1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8" w15:restartNumberingAfterBreak="0">
    <w:nsid w:val="434164F6"/>
    <w:multiLevelType w:val="hybridMultilevel"/>
    <w:tmpl w:val="03729ADC"/>
    <w:lvl w:ilvl="0" w:tplc="300A0001">
      <w:start w:val="1"/>
      <w:numFmt w:val="bullet"/>
      <w:lvlText w:val=""/>
      <w:lvlJc w:val="left"/>
      <w:pPr>
        <w:ind w:left="1210" w:hanging="360"/>
      </w:pPr>
      <w:rPr>
        <w:rFonts w:ascii="Symbol" w:hAnsi="Symbol" w:hint="default"/>
      </w:rPr>
    </w:lvl>
    <w:lvl w:ilvl="1" w:tplc="300A0003" w:tentative="1">
      <w:start w:val="1"/>
      <w:numFmt w:val="bullet"/>
      <w:lvlText w:val="o"/>
      <w:lvlJc w:val="left"/>
      <w:pPr>
        <w:ind w:left="1930" w:hanging="360"/>
      </w:pPr>
      <w:rPr>
        <w:rFonts w:ascii="Courier New" w:hAnsi="Courier New" w:cs="Courier New" w:hint="default"/>
      </w:rPr>
    </w:lvl>
    <w:lvl w:ilvl="2" w:tplc="300A0005" w:tentative="1">
      <w:start w:val="1"/>
      <w:numFmt w:val="bullet"/>
      <w:lvlText w:val=""/>
      <w:lvlJc w:val="left"/>
      <w:pPr>
        <w:ind w:left="2650" w:hanging="360"/>
      </w:pPr>
      <w:rPr>
        <w:rFonts w:ascii="Wingdings" w:hAnsi="Wingdings" w:hint="default"/>
      </w:rPr>
    </w:lvl>
    <w:lvl w:ilvl="3" w:tplc="300A0001" w:tentative="1">
      <w:start w:val="1"/>
      <w:numFmt w:val="bullet"/>
      <w:lvlText w:val=""/>
      <w:lvlJc w:val="left"/>
      <w:pPr>
        <w:ind w:left="3370" w:hanging="360"/>
      </w:pPr>
      <w:rPr>
        <w:rFonts w:ascii="Symbol" w:hAnsi="Symbol" w:hint="default"/>
      </w:rPr>
    </w:lvl>
    <w:lvl w:ilvl="4" w:tplc="300A0003" w:tentative="1">
      <w:start w:val="1"/>
      <w:numFmt w:val="bullet"/>
      <w:lvlText w:val="o"/>
      <w:lvlJc w:val="left"/>
      <w:pPr>
        <w:ind w:left="4090" w:hanging="360"/>
      </w:pPr>
      <w:rPr>
        <w:rFonts w:ascii="Courier New" w:hAnsi="Courier New" w:cs="Courier New" w:hint="default"/>
      </w:rPr>
    </w:lvl>
    <w:lvl w:ilvl="5" w:tplc="300A0005" w:tentative="1">
      <w:start w:val="1"/>
      <w:numFmt w:val="bullet"/>
      <w:lvlText w:val=""/>
      <w:lvlJc w:val="left"/>
      <w:pPr>
        <w:ind w:left="4810" w:hanging="360"/>
      </w:pPr>
      <w:rPr>
        <w:rFonts w:ascii="Wingdings" w:hAnsi="Wingdings" w:hint="default"/>
      </w:rPr>
    </w:lvl>
    <w:lvl w:ilvl="6" w:tplc="300A0001" w:tentative="1">
      <w:start w:val="1"/>
      <w:numFmt w:val="bullet"/>
      <w:lvlText w:val=""/>
      <w:lvlJc w:val="left"/>
      <w:pPr>
        <w:ind w:left="5530" w:hanging="360"/>
      </w:pPr>
      <w:rPr>
        <w:rFonts w:ascii="Symbol" w:hAnsi="Symbol" w:hint="default"/>
      </w:rPr>
    </w:lvl>
    <w:lvl w:ilvl="7" w:tplc="300A0003" w:tentative="1">
      <w:start w:val="1"/>
      <w:numFmt w:val="bullet"/>
      <w:lvlText w:val="o"/>
      <w:lvlJc w:val="left"/>
      <w:pPr>
        <w:ind w:left="6250" w:hanging="360"/>
      </w:pPr>
      <w:rPr>
        <w:rFonts w:ascii="Courier New" w:hAnsi="Courier New" w:cs="Courier New" w:hint="default"/>
      </w:rPr>
    </w:lvl>
    <w:lvl w:ilvl="8" w:tplc="300A0005" w:tentative="1">
      <w:start w:val="1"/>
      <w:numFmt w:val="bullet"/>
      <w:lvlText w:val=""/>
      <w:lvlJc w:val="left"/>
      <w:pPr>
        <w:ind w:left="6970" w:hanging="360"/>
      </w:pPr>
      <w:rPr>
        <w:rFonts w:ascii="Wingdings" w:hAnsi="Wingdings" w:hint="default"/>
      </w:rPr>
    </w:lvl>
  </w:abstractNum>
  <w:abstractNum w:abstractNumId="19" w15:restartNumberingAfterBreak="0">
    <w:nsid w:val="45FF79DF"/>
    <w:multiLevelType w:val="multilevel"/>
    <w:tmpl w:val="DB32A438"/>
    <w:lvl w:ilvl="0">
      <w:start w:val="2"/>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196D73"/>
    <w:multiLevelType w:val="hybridMultilevel"/>
    <w:tmpl w:val="64F0C82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1"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6A4450"/>
    <w:multiLevelType w:val="hybridMultilevel"/>
    <w:tmpl w:val="1A881804"/>
    <w:lvl w:ilvl="0" w:tplc="5C0A0001">
      <w:start w:val="1"/>
      <w:numFmt w:val="bullet"/>
      <w:lvlText w:val=""/>
      <w:lvlJc w:val="left"/>
      <w:pPr>
        <w:ind w:left="720" w:hanging="360"/>
      </w:pPr>
      <w:rPr>
        <w:rFonts w:ascii="Symbol" w:hAnsi="Symbol" w:hint="default"/>
      </w:rPr>
    </w:lvl>
    <w:lvl w:ilvl="1" w:tplc="D384EA1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15:restartNumberingAfterBreak="0">
    <w:nsid w:val="57EC4B19"/>
    <w:multiLevelType w:val="hybridMultilevel"/>
    <w:tmpl w:val="BEE046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6" w15:restartNumberingAfterBreak="0">
    <w:nsid w:val="690D58FD"/>
    <w:multiLevelType w:val="hybridMultilevel"/>
    <w:tmpl w:val="47A04DE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15:restartNumberingAfterBreak="0">
    <w:nsid w:val="6EB60CC2"/>
    <w:multiLevelType w:val="hybridMultilevel"/>
    <w:tmpl w:val="3D520772"/>
    <w:lvl w:ilvl="0" w:tplc="300A0001">
      <w:start w:val="1"/>
      <w:numFmt w:val="bullet"/>
      <w:lvlText w:val=""/>
      <w:lvlJc w:val="left"/>
      <w:pPr>
        <w:ind w:left="767" w:hanging="360"/>
      </w:pPr>
      <w:rPr>
        <w:rFonts w:ascii="Symbol" w:hAnsi="Symbol" w:hint="default"/>
      </w:rPr>
    </w:lvl>
    <w:lvl w:ilvl="1" w:tplc="300A0003" w:tentative="1">
      <w:start w:val="1"/>
      <w:numFmt w:val="bullet"/>
      <w:lvlText w:val="o"/>
      <w:lvlJc w:val="left"/>
      <w:pPr>
        <w:ind w:left="1487" w:hanging="360"/>
      </w:pPr>
      <w:rPr>
        <w:rFonts w:ascii="Courier New" w:hAnsi="Courier New" w:cs="Courier New" w:hint="default"/>
      </w:rPr>
    </w:lvl>
    <w:lvl w:ilvl="2" w:tplc="300A0005" w:tentative="1">
      <w:start w:val="1"/>
      <w:numFmt w:val="bullet"/>
      <w:lvlText w:val=""/>
      <w:lvlJc w:val="left"/>
      <w:pPr>
        <w:ind w:left="2207" w:hanging="360"/>
      </w:pPr>
      <w:rPr>
        <w:rFonts w:ascii="Wingdings" w:hAnsi="Wingdings" w:hint="default"/>
      </w:rPr>
    </w:lvl>
    <w:lvl w:ilvl="3" w:tplc="300A0001" w:tentative="1">
      <w:start w:val="1"/>
      <w:numFmt w:val="bullet"/>
      <w:lvlText w:val=""/>
      <w:lvlJc w:val="left"/>
      <w:pPr>
        <w:ind w:left="2927" w:hanging="360"/>
      </w:pPr>
      <w:rPr>
        <w:rFonts w:ascii="Symbol" w:hAnsi="Symbol" w:hint="default"/>
      </w:rPr>
    </w:lvl>
    <w:lvl w:ilvl="4" w:tplc="300A0003" w:tentative="1">
      <w:start w:val="1"/>
      <w:numFmt w:val="bullet"/>
      <w:lvlText w:val="o"/>
      <w:lvlJc w:val="left"/>
      <w:pPr>
        <w:ind w:left="3647" w:hanging="360"/>
      </w:pPr>
      <w:rPr>
        <w:rFonts w:ascii="Courier New" w:hAnsi="Courier New" w:cs="Courier New" w:hint="default"/>
      </w:rPr>
    </w:lvl>
    <w:lvl w:ilvl="5" w:tplc="300A0005" w:tentative="1">
      <w:start w:val="1"/>
      <w:numFmt w:val="bullet"/>
      <w:lvlText w:val=""/>
      <w:lvlJc w:val="left"/>
      <w:pPr>
        <w:ind w:left="4367" w:hanging="360"/>
      </w:pPr>
      <w:rPr>
        <w:rFonts w:ascii="Wingdings" w:hAnsi="Wingdings" w:hint="default"/>
      </w:rPr>
    </w:lvl>
    <w:lvl w:ilvl="6" w:tplc="300A0001" w:tentative="1">
      <w:start w:val="1"/>
      <w:numFmt w:val="bullet"/>
      <w:lvlText w:val=""/>
      <w:lvlJc w:val="left"/>
      <w:pPr>
        <w:ind w:left="5087" w:hanging="360"/>
      </w:pPr>
      <w:rPr>
        <w:rFonts w:ascii="Symbol" w:hAnsi="Symbol" w:hint="default"/>
      </w:rPr>
    </w:lvl>
    <w:lvl w:ilvl="7" w:tplc="300A0003" w:tentative="1">
      <w:start w:val="1"/>
      <w:numFmt w:val="bullet"/>
      <w:lvlText w:val="o"/>
      <w:lvlJc w:val="left"/>
      <w:pPr>
        <w:ind w:left="5807" w:hanging="360"/>
      </w:pPr>
      <w:rPr>
        <w:rFonts w:ascii="Courier New" w:hAnsi="Courier New" w:cs="Courier New" w:hint="default"/>
      </w:rPr>
    </w:lvl>
    <w:lvl w:ilvl="8" w:tplc="300A0005" w:tentative="1">
      <w:start w:val="1"/>
      <w:numFmt w:val="bullet"/>
      <w:lvlText w:val=""/>
      <w:lvlJc w:val="left"/>
      <w:pPr>
        <w:ind w:left="6527" w:hanging="360"/>
      </w:pPr>
      <w:rPr>
        <w:rFonts w:ascii="Wingdings" w:hAnsi="Wingdings" w:hint="default"/>
      </w:rPr>
    </w:lvl>
  </w:abstractNum>
  <w:abstractNum w:abstractNumId="28" w15:restartNumberingAfterBreak="0">
    <w:nsid w:val="71B0386E"/>
    <w:multiLevelType w:val="hybridMultilevel"/>
    <w:tmpl w:val="0C241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0"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1"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1"/>
  </w:num>
  <w:num w:numId="2">
    <w:abstractNumId w:val="30"/>
  </w:num>
  <w:num w:numId="3">
    <w:abstractNumId w:val="3"/>
  </w:num>
  <w:num w:numId="4">
    <w:abstractNumId w:val="29"/>
  </w:num>
  <w:num w:numId="5">
    <w:abstractNumId w:val="31"/>
  </w:num>
  <w:num w:numId="6">
    <w:abstractNumId w:val="17"/>
  </w:num>
  <w:num w:numId="7">
    <w:abstractNumId w:val="6"/>
  </w:num>
  <w:num w:numId="8">
    <w:abstractNumId w:val="25"/>
  </w:num>
  <w:num w:numId="9">
    <w:abstractNumId w:val="13"/>
  </w:num>
  <w:num w:numId="10">
    <w:abstractNumId w:val="23"/>
  </w:num>
  <w:num w:numId="11">
    <w:abstractNumId w:val="5"/>
  </w:num>
  <w:num w:numId="12">
    <w:abstractNumId w:val="21"/>
  </w:num>
  <w:num w:numId="13">
    <w:abstractNumId w:val="24"/>
  </w:num>
  <w:num w:numId="14">
    <w:abstractNumId w:val="1"/>
  </w:num>
  <w:num w:numId="15">
    <w:abstractNumId w:val="0"/>
  </w:num>
  <w:num w:numId="16">
    <w:abstractNumId w:val="14"/>
  </w:num>
  <w:num w:numId="17">
    <w:abstractNumId w:val="18"/>
  </w:num>
  <w:num w:numId="18">
    <w:abstractNumId w:val="19"/>
  </w:num>
  <w:num w:numId="19">
    <w:abstractNumId w:val="15"/>
  </w:num>
  <w:num w:numId="20">
    <w:abstractNumId w:val="4"/>
  </w:num>
  <w:num w:numId="21">
    <w:abstractNumId w:val="28"/>
  </w:num>
  <w:num w:numId="22">
    <w:abstractNumId w:val="7"/>
  </w:num>
  <w:num w:numId="23">
    <w:abstractNumId w:val="26"/>
  </w:num>
  <w:num w:numId="24">
    <w:abstractNumId w:val="10"/>
  </w:num>
  <w:num w:numId="25">
    <w:abstractNumId w:val="27"/>
  </w:num>
  <w:num w:numId="26">
    <w:abstractNumId w:val="8"/>
  </w:num>
  <w:num w:numId="27">
    <w:abstractNumId w:val="22"/>
  </w:num>
  <w:num w:numId="28">
    <w:abstractNumId w:val="12"/>
  </w:num>
  <w:num w:numId="29">
    <w:abstractNumId w:val="2"/>
  </w:num>
  <w:num w:numId="30">
    <w:abstractNumId w:val="20"/>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0D2"/>
    <w:rsid w:val="00003A9B"/>
    <w:rsid w:val="000E35D7"/>
    <w:rsid w:val="000E43E2"/>
    <w:rsid w:val="00100364"/>
    <w:rsid w:val="001047F0"/>
    <w:rsid w:val="001E2C70"/>
    <w:rsid w:val="001F7C95"/>
    <w:rsid w:val="00226E6E"/>
    <w:rsid w:val="002764CC"/>
    <w:rsid w:val="002B1FC5"/>
    <w:rsid w:val="002F4B01"/>
    <w:rsid w:val="00305A46"/>
    <w:rsid w:val="00320526"/>
    <w:rsid w:val="0032214B"/>
    <w:rsid w:val="00352DE1"/>
    <w:rsid w:val="004240D2"/>
    <w:rsid w:val="004639AA"/>
    <w:rsid w:val="004870F3"/>
    <w:rsid w:val="004B44DA"/>
    <w:rsid w:val="004B6929"/>
    <w:rsid w:val="004C7BD8"/>
    <w:rsid w:val="0050167E"/>
    <w:rsid w:val="00506C08"/>
    <w:rsid w:val="006203D2"/>
    <w:rsid w:val="00627CC7"/>
    <w:rsid w:val="00691F44"/>
    <w:rsid w:val="006A057D"/>
    <w:rsid w:val="006C604C"/>
    <w:rsid w:val="007052B6"/>
    <w:rsid w:val="00714980"/>
    <w:rsid w:val="007167B8"/>
    <w:rsid w:val="0074224F"/>
    <w:rsid w:val="00771AE0"/>
    <w:rsid w:val="007A7C3D"/>
    <w:rsid w:val="007B520D"/>
    <w:rsid w:val="007E73ED"/>
    <w:rsid w:val="008161DD"/>
    <w:rsid w:val="00820656"/>
    <w:rsid w:val="00855129"/>
    <w:rsid w:val="00896270"/>
    <w:rsid w:val="008A3451"/>
    <w:rsid w:val="008E08F9"/>
    <w:rsid w:val="008F1D3B"/>
    <w:rsid w:val="008F32FD"/>
    <w:rsid w:val="00914588"/>
    <w:rsid w:val="00914D03"/>
    <w:rsid w:val="00934DA0"/>
    <w:rsid w:val="00953F39"/>
    <w:rsid w:val="00955DC8"/>
    <w:rsid w:val="009674AC"/>
    <w:rsid w:val="00970F84"/>
    <w:rsid w:val="009834D0"/>
    <w:rsid w:val="009C5D49"/>
    <w:rsid w:val="009D77C8"/>
    <w:rsid w:val="00A2702A"/>
    <w:rsid w:val="00A42BD3"/>
    <w:rsid w:val="00A73082"/>
    <w:rsid w:val="00AA698F"/>
    <w:rsid w:val="00AB0BAD"/>
    <w:rsid w:val="00AB652F"/>
    <w:rsid w:val="00AC42D1"/>
    <w:rsid w:val="00AC4816"/>
    <w:rsid w:val="00AE2C55"/>
    <w:rsid w:val="00BD48CB"/>
    <w:rsid w:val="00C362BF"/>
    <w:rsid w:val="00C83065"/>
    <w:rsid w:val="00C9457E"/>
    <w:rsid w:val="00CA4545"/>
    <w:rsid w:val="00CA52CB"/>
    <w:rsid w:val="00CD6BE5"/>
    <w:rsid w:val="00CE2866"/>
    <w:rsid w:val="00D031EF"/>
    <w:rsid w:val="00D55E14"/>
    <w:rsid w:val="00DA2796"/>
    <w:rsid w:val="00DF794B"/>
    <w:rsid w:val="00E22B7B"/>
    <w:rsid w:val="00E659FF"/>
    <w:rsid w:val="00E81188"/>
    <w:rsid w:val="00E92716"/>
    <w:rsid w:val="00EA2FBB"/>
    <w:rsid w:val="00EC7896"/>
    <w:rsid w:val="00ED1B27"/>
    <w:rsid w:val="00EF32C8"/>
    <w:rsid w:val="00F14C91"/>
    <w:rsid w:val="00F42BB8"/>
    <w:rsid w:val="00F525DF"/>
    <w:rsid w:val="00F53A7D"/>
    <w:rsid w:val="00F95454"/>
    <w:rsid w:val="00FD7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604C1"/>
  <w15:docId w15:val="{14FBCBD2-3B4C-4D71-9CA5-522A1216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525DF"/>
    <w:pPr>
      <w:keepNext/>
      <w:keepLines/>
      <w:spacing w:before="40" w:after="0" w:line="360" w:lineRule="auto"/>
      <w:jc w:val="both"/>
      <w:outlineLvl w:val="1"/>
    </w:pPr>
    <w:rPr>
      <w:rFonts w:ascii="Arial" w:eastAsiaTheme="majorEastAsia" w:hAnsi="Arial" w:cstheme="majorBidi"/>
      <w:b/>
      <w:color w:val="000000" w:themeColor="text1"/>
      <w:sz w:val="24"/>
      <w:szCs w:val="26"/>
      <w:lang w:val="es-EC"/>
    </w:rPr>
  </w:style>
  <w:style w:type="paragraph" w:styleId="Ttulo3">
    <w:name w:val="heading 3"/>
    <w:basedOn w:val="Normal"/>
    <w:next w:val="Normal"/>
    <w:link w:val="Ttulo3Car"/>
    <w:uiPriority w:val="9"/>
    <w:unhideWhenUsed/>
    <w:qFormat/>
    <w:rsid w:val="00F525DF"/>
    <w:pPr>
      <w:keepNext/>
      <w:keepLines/>
      <w:spacing w:before="40" w:after="0" w:line="360" w:lineRule="auto"/>
      <w:jc w:val="both"/>
      <w:outlineLvl w:val="2"/>
    </w:pPr>
    <w:rPr>
      <w:rFonts w:ascii="Arial" w:eastAsiaTheme="majorEastAsia" w:hAnsi="Arial" w:cstheme="majorBidi"/>
      <w:b/>
      <w:color w:val="000000" w:themeColor="text1"/>
      <w:sz w:val="24"/>
      <w:szCs w:val="24"/>
      <w:lang w:val="es-EC"/>
    </w:rPr>
  </w:style>
  <w:style w:type="paragraph" w:styleId="Ttulo5">
    <w:name w:val="heading 5"/>
    <w:basedOn w:val="Normal"/>
    <w:next w:val="Normal"/>
    <w:link w:val="Ttulo5Car"/>
    <w:uiPriority w:val="9"/>
    <w:unhideWhenUsed/>
    <w:qFormat/>
    <w:rsid w:val="00F525DF"/>
    <w:pPr>
      <w:keepNext/>
      <w:keepLines/>
      <w:spacing w:before="40" w:after="0"/>
      <w:outlineLvl w:val="4"/>
    </w:pPr>
    <w:rPr>
      <w:rFonts w:ascii="Arial" w:eastAsiaTheme="majorEastAsia" w:hAnsi="Arial" w:cstheme="majorBidi"/>
      <w:b/>
      <w:i/>
      <w:sz w:val="24"/>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link w:val="PrrafodelistaCar"/>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pPr>
      <w:spacing w:after="0" w:line="480" w:lineRule="auto"/>
      <w:ind w:left="720" w:hanging="720"/>
    </w:pPr>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rsid w:val="00F525DF"/>
    <w:rPr>
      <w:rFonts w:ascii="Arial" w:eastAsiaTheme="majorEastAsia" w:hAnsi="Arial" w:cstheme="majorBidi"/>
      <w:b/>
      <w:color w:val="000000" w:themeColor="text1"/>
      <w:sz w:val="24"/>
      <w:szCs w:val="26"/>
      <w:lang w:val="es-EC"/>
    </w:rPr>
  </w:style>
  <w:style w:type="character" w:customStyle="1" w:styleId="Ttulo3Car">
    <w:name w:val="Título 3 Car"/>
    <w:basedOn w:val="Fuentedeprrafopredeter"/>
    <w:link w:val="Ttulo3"/>
    <w:uiPriority w:val="9"/>
    <w:rsid w:val="00F525DF"/>
    <w:rPr>
      <w:rFonts w:ascii="Arial" w:eastAsiaTheme="majorEastAsia" w:hAnsi="Arial" w:cstheme="majorBidi"/>
      <w:b/>
      <w:color w:val="000000" w:themeColor="text1"/>
      <w:sz w:val="24"/>
      <w:szCs w:val="24"/>
      <w:lang w:val="es-EC"/>
    </w:rPr>
  </w:style>
  <w:style w:type="character" w:customStyle="1" w:styleId="Ttulo5Car">
    <w:name w:val="Título 5 Car"/>
    <w:basedOn w:val="Fuentedeprrafopredeter"/>
    <w:link w:val="Ttulo5"/>
    <w:uiPriority w:val="9"/>
    <w:rsid w:val="00F525DF"/>
    <w:rPr>
      <w:rFonts w:ascii="Arial" w:eastAsiaTheme="majorEastAsia" w:hAnsi="Arial" w:cstheme="majorBidi"/>
      <w:b/>
      <w:i/>
      <w:sz w:val="24"/>
      <w:lang w:val="es-EC"/>
    </w:rPr>
  </w:style>
  <w:style w:type="character" w:customStyle="1" w:styleId="PrrafodelistaCar">
    <w:name w:val="Párrafo de lista Car"/>
    <w:basedOn w:val="Fuentedeprrafopredeter"/>
    <w:link w:val="Prrafodelista"/>
    <w:uiPriority w:val="34"/>
    <w:rsid w:val="00F525DF"/>
  </w:style>
  <w:style w:type="paragraph" w:styleId="Descripcin">
    <w:name w:val="caption"/>
    <w:basedOn w:val="Normal"/>
    <w:next w:val="Normal"/>
    <w:uiPriority w:val="35"/>
    <w:unhideWhenUsed/>
    <w:qFormat/>
    <w:rsid w:val="00A42BD3"/>
    <w:pPr>
      <w:spacing w:after="200" w:line="240" w:lineRule="auto"/>
    </w:pPr>
    <w:rPr>
      <w:i/>
      <w:iCs/>
      <w:color w:val="44546A" w:themeColor="text2"/>
      <w:sz w:val="18"/>
      <w:szCs w:val="18"/>
      <w:lang w:val="es-EC"/>
    </w:rPr>
  </w:style>
  <w:style w:type="character" w:styleId="Refdecomentario">
    <w:name w:val="annotation reference"/>
    <w:basedOn w:val="Fuentedeprrafopredeter"/>
    <w:uiPriority w:val="99"/>
    <w:semiHidden/>
    <w:unhideWhenUsed/>
    <w:rsid w:val="007E73ED"/>
    <w:rPr>
      <w:sz w:val="16"/>
      <w:szCs w:val="16"/>
    </w:rPr>
  </w:style>
  <w:style w:type="paragraph" w:styleId="Textocomentario">
    <w:name w:val="annotation text"/>
    <w:basedOn w:val="Normal"/>
    <w:link w:val="TextocomentarioCar"/>
    <w:uiPriority w:val="99"/>
    <w:semiHidden/>
    <w:unhideWhenUsed/>
    <w:rsid w:val="007E73E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73ED"/>
    <w:rPr>
      <w:sz w:val="20"/>
      <w:szCs w:val="20"/>
    </w:rPr>
  </w:style>
  <w:style w:type="paragraph" w:styleId="Asuntodelcomentario">
    <w:name w:val="annotation subject"/>
    <w:basedOn w:val="Textocomentario"/>
    <w:next w:val="Textocomentario"/>
    <w:link w:val="AsuntodelcomentarioCar"/>
    <w:uiPriority w:val="99"/>
    <w:semiHidden/>
    <w:unhideWhenUsed/>
    <w:rsid w:val="007E73ED"/>
    <w:rPr>
      <w:b/>
      <w:bCs/>
    </w:rPr>
  </w:style>
  <w:style w:type="character" w:customStyle="1" w:styleId="AsuntodelcomentarioCar">
    <w:name w:val="Asunto del comentario Car"/>
    <w:basedOn w:val="TextocomentarioCar"/>
    <w:link w:val="Asuntodelcomentario"/>
    <w:uiPriority w:val="99"/>
    <w:semiHidden/>
    <w:rsid w:val="007E73ED"/>
    <w:rPr>
      <w:b/>
      <w:bCs/>
      <w:sz w:val="20"/>
      <w:szCs w:val="20"/>
    </w:rPr>
  </w:style>
  <w:style w:type="paragraph" w:styleId="Textodeglobo">
    <w:name w:val="Balloon Text"/>
    <w:basedOn w:val="Normal"/>
    <w:link w:val="TextodegloboCar"/>
    <w:uiPriority w:val="99"/>
    <w:semiHidden/>
    <w:unhideWhenUsed/>
    <w:rsid w:val="007E73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73ED"/>
    <w:rPr>
      <w:rFonts w:ascii="Tahoma" w:hAnsi="Tahoma" w:cs="Tahoma"/>
      <w:sz w:val="16"/>
      <w:szCs w:val="16"/>
    </w:rPr>
  </w:style>
  <w:style w:type="character" w:styleId="Mencinsinresolver">
    <w:name w:val="Unresolved Mention"/>
    <w:basedOn w:val="Fuentedeprrafopredeter"/>
    <w:uiPriority w:val="99"/>
    <w:semiHidden/>
    <w:unhideWhenUsed/>
    <w:rsid w:val="002764CC"/>
    <w:rPr>
      <w:color w:val="605E5C"/>
      <w:shd w:val="clear" w:color="auto" w:fill="E1DFDD"/>
    </w:rPr>
  </w:style>
  <w:style w:type="paragraph" w:styleId="NormalWeb">
    <w:name w:val="Normal (Web)"/>
    <w:basedOn w:val="Normal"/>
    <w:uiPriority w:val="99"/>
    <w:semiHidden/>
    <w:unhideWhenUsed/>
    <w:rsid w:val="00EA2FBB"/>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s-1">
    <w:name w:val="ms-1"/>
    <w:basedOn w:val="Fuentedeprrafopredeter"/>
    <w:rsid w:val="00EA2FBB"/>
  </w:style>
  <w:style w:type="character" w:customStyle="1" w:styleId="max-w-full">
    <w:name w:val="max-w-full"/>
    <w:basedOn w:val="Fuentedeprrafopredeter"/>
    <w:rsid w:val="00EA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33373465">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498615089">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674263340">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74595446">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04545236">
      <w:bodyDiv w:val="1"/>
      <w:marLeft w:val="0"/>
      <w:marRight w:val="0"/>
      <w:marTop w:val="0"/>
      <w:marBottom w:val="0"/>
      <w:divBdr>
        <w:top w:val="none" w:sz="0" w:space="0" w:color="auto"/>
        <w:left w:val="none" w:sz="0" w:space="0" w:color="auto"/>
        <w:bottom w:val="none" w:sz="0" w:space="0" w:color="auto"/>
        <w:right w:val="none" w:sz="0" w:space="0" w:color="auto"/>
      </w:divBdr>
    </w:div>
    <w:div w:id="862596531">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60998465">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16817049">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871989049">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or.m.loor@outlook.com" TargetMode="External"/><Relationship Id="rId13" Type="http://schemas.openxmlformats.org/officeDocument/2006/relationships/hyperlink" Target="https://doi.org/10.31910/rudca.v22.n2.2019.1167" TargetMode="External"/><Relationship Id="rId18" Type="http://schemas.openxmlformats.org/officeDocument/2006/relationships/hyperlink" Target="https://doi.org/10.15359/rca.54-1.1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junior.m.loor@outlook.com" TargetMode="External"/><Relationship Id="rId17" Type="http://schemas.openxmlformats.org/officeDocument/2006/relationships/hyperlink" Target="https://doi.org/10.15446/acag.v69n1.79606" TargetMode="External"/><Relationship Id="rId2" Type="http://schemas.openxmlformats.org/officeDocument/2006/relationships/numbering" Target="numbering.xml"/><Relationship Id="rId16" Type="http://schemas.openxmlformats.org/officeDocument/2006/relationships/hyperlink" Target="http://www.scielo.org.mx/scielo.php?script=sci_abstract&amp;pid=S0187-73802013000100007&amp;lng=es&amp;nrm=iso&amp;tlng=es" TargetMode="External"/><Relationship Id="rId20" Type="http://schemas.openxmlformats.org/officeDocument/2006/relationships/hyperlink" Target="https://doi.org/10.31381/paideia.v13i1.56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5-9213-49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trocert.com/files/abonos%20organicos%2024-05-2011.pdf" TargetMode="External"/><Relationship Id="rId23" Type="http://schemas.openxmlformats.org/officeDocument/2006/relationships/fontTable" Target="fontTable.xml"/><Relationship Id="rId10" Type="http://schemas.openxmlformats.org/officeDocument/2006/relationships/hyperlink" Target="mailto:alexandraestefaniavelezlopez@gmail.com" TargetMode="External"/><Relationship Id="rId19" Type="http://schemas.openxmlformats.org/officeDocument/2006/relationships/hyperlink" Target="https://repositorio.uta.edu.ec/handle/123456789/2217"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repositorio.ug.edu.ec/handle/redug/23384"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nior\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8511C5B2-EB18-4463-818C-DC24F75D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134</TotalTime>
  <Pages>14</Pages>
  <Words>7566</Words>
  <Characters>41613</Characters>
  <Application>Microsoft Office Word</Application>
  <DocSecurity>0</DocSecurity>
  <Lines>346</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Loor</dc:creator>
  <cp:lastModifiedBy>Cheché</cp:lastModifiedBy>
  <cp:revision>17</cp:revision>
  <cp:lastPrinted>2025-10-15T20:06:00Z</cp:lastPrinted>
  <dcterms:created xsi:type="dcterms:W3CDTF">2025-09-14T00:27:00Z</dcterms:created>
  <dcterms:modified xsi:type="dcterms:W3CDTF">2025-10-15T20:07:00Z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id="IoF20xGi"/&gt;&lt;style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