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6AF" w:rsidRPr="00D964CD" w:rsidRDefault="00F63F57" w:rsidP="002668AF">
      <w:pPr>
        <w:pStyle w:val="Sinespaciado"/>
        <w:spacing w:before="120" w:after="120" w:line="360" w:lineRule="auto"/>
        <w:jc w:val="both"/>
        <w:rPr>
          <w:rFonts w:ascii="Times New Roman" w:hAnsi="Times New Roman" w:cs="Times New Roman"/>
          <w:b/>
          <w:sz w:val="28"/>
          <w:szCs w:val="28"/>
          <w:shd w:val="clear" w:color="auto" w:fill="FFFFFF"/>
        </w:rPr>
      </w:pPr>
      <w:r w:rsidRPr="00D964CD">
        <w:rPr>
          <w:rFonts w:ascii="Times New Roman" w:hAnsi="Times New Roman" w:cs="Times New Roman"/>
          <w:b/>
          <w:sz w:val="28"/>
          <w:szCs w:val="28"/>
          <w:shd w:val="clear" w:color="auto" w:fill="FFFFFF"/>
        </w:rPr>
        <w:t xml:space="preserve">Evaluación de bioproductos en el cultivo de la lechuga </w:t>
      </w:r>
      <w:r w:rsidR="006366AF" w:rsidRPr="00D964CD">
        <w:rPr>
          <w:rFonts w:ascii="Times New Roman" w:hAnsi="Times New Roman" w:cs="Times New Roman"/>
          <w:b/>
          <w:sz w:val="28"/>
          <w:szCs w:val="28"/>
          <w:shd w:val="clear" w:color="auto" w:fill="FFFFFF"/>
        </w:rPr>
        <w:t>(</w:t>
      </w:r>
      <w:r w:rsidR="006366AF" w:rsidRPr="00D964CD">
        <w:rPr>
          <w:rFonts w:ascii="Times New Roman" w:hAnsi="Times New Roman" w:cs="Times New Roman"/>
          <w:b/>
          <w:i/>
          <w:sz w:val="28"/>
          <w:szCs w:val="28"/>
          <w:shd w:val="clear" w:color="auto" w:fill="FFFFFF"/>
        </w:rPr>
        <w:t>Lactuca sativa</w:t>
      </w:r>
      <w:r w:rsidR="006366AF" w:rsidRPr="00D964CD">
        <w:rPr>
          <w:rFonts w:ascii="Times New Roman" w:hAnsi="Times New Roman" w:cs="Times New Roman"/>
          <w:b/>
          <w:sz w:val="28"/>
          <w:szCs w:val="28"/>
          <w:shd w:val="clear" w:color="auto" w:fill="FFFFFF"/>
        </w:rPr>
        <w:t xml:space="preserve">, L.) </w:t>
      </w:r>
      <w:r w:rsidRPr="00D964CD">
        <w:rPr>
          <w:rFonts w:ascii="Times New Roman" w:hAnsi="Times New Roman" w:cs="Times New Roman"/>
          <w:b/>
          <w:sz w:val="28"/>
          <w:szCs w:val="28"/>
          <w:shd w:val="clear" w:color="auto" w:fill="FFFFFF"/>
        </w:rPr>
        <w:t>variedad Fomento 95.</w:t>
      </w:r>
    </w:p>
    <w:p w:rsidR="00BB1B4D" w:rsidRPr="002668AF" w:rsidRDefault="00EC3B65" w:rsidP="002668AF">
      <w:pPr>
        <w:spacing w:before="120" w:after="120" w:line="360" w:lineRule="auto"/>
        <w:rPr>
          <w:rFonts w:ascii="Times New Roman" w:hAnsi="Times New Roman" w:cs="Times New Roman"/>
          <w:b/>
          <w:sz w:val="24"/>
          <w:szCs w:val="24"/>
          <w:lang w:val="en-US"/>
        </w:rPr>
      </w:pPr>
      <w:r w:rsidRPr="002668AF">
        <w:rPr>
          <w:rFonts w:ascii="Times New Roman" w:hAnsi="Times New Roman" w:cs="Times New Roman"/>
          <w:b/>
          <w:sz w:val="24"/>
          <w:szCs w:val="24"/>
          <w:lang w:val="en-US"/>
        </w:rPr>
        <w:t xml:space="preserve">Evaluation of </w:t>
      </w:r>
      <w:r w:rsidR="002668AF" w:rsidRPr="002668AF">
        <w:rPr>
          <w:rFonts w:ascii="Times New Roman" w:hAnsi="Times New Roman" w:cs="Times New Roman"/>
          <w:b/>
          <w:sz w:val="24"/>
          <w:szCs w:val="24"/>
          <w:lang w:val="en-US"/>
        </w:rPr>
        <w:t>bioproduct</w:t>
      </w:r>
      <w:r w:rsidRPr="002668AF">
        <w:rPr>
          <w:rFonts w:ascii="Times New Roman" w:hAnsi="Times New Roman" w:cs="Times New Roman"/>
          <w:b/>
          <w:sz w:val="24"/>
          <w:szCs w:val="24"/>
          <w:lang w:val="en-US"/>
        </w:rPr>
        <w:t>s in the cultivation of</w:t>
      </w:r>
      <w:r w:rsidR="00B343FC">
        <w:rPr>
          <w:rFonts w:ascii="Times New Roman" w:hAnsi="Times New Roman" w:cs="Times New Roman"/>
          <w:b/>
          <w:sz w:val="24"/>
          <w:szCs w:val="24"/>
          <w:lang w:val="en-US"/>
        </w:rPr>
        <w:t xml:space="preserve"> </w:t>
      </w:r>
      <w:r w:rsidRPr="002668AF">
        <w:rPr>
          <w:rFonts w:ascii="Times New Roman" w:hAnsi="Times New Roman" w:cs="Times New Roman"/>
          <w:b/>
          <w:sz w:val="24"/>
          <w:szCs w:val="24"/>
          <w:lang w:val="en-US"/>
        </w:rPr>
        <w:t>lecttuce</w:t>
      </w:r>
      <w:r w:rsidR="00677A4A">
        <w:rPr>
          <w:rFonts w:ascii="Times New Roman" w:hAnsi="Times New Roman" w:cs="Times New Roman"/>
          <w:b/>
          <w:sz w:val="24"/>
          <w:szCs w:val="24"/>
          <w:lang w:val="en-US"/>
        </w:rPr>
        <w:t xml:space="preserve"> </w:t>
      </w:r>
      <w:r w:rsidRPr="002668AF">
        <w:rPr>
          <w:rFonts w:ascii="Times New Roman" w:hAnsi="Times New Roman" w:cs="Times New Roman"/>
          <w:b/>
          <w:sz w:val="24"/>
          <w:szCs w:val="24"/>
          <w:shd w:val="clear" w:color="auto" w:fill="FFFFFF"/>
          <w:lang w:val="en-US"/>
        </w:rPr>
        <w:t>(</w:t>
      </w:r>
      <w:r w:rsidRPr="002668AF">
        <w:rPr>
          <w:rFonts w:ascii="Times New Roman" w:hAnsi="Times New Roman" w:cs="Times New Roman"/>
          <w:b/>
          <w:i/>
          <w:sz w:val="24"/>
          <w:szCs w:val="24"/>
          <w:shd w:val="clear" w:color="auto" w:fill="FFFFFF"/>
          <w:lang w:val="en-US"/>
        </w:rPr>
        <w:t>Lactuca sativa</w:t>
      </w:r>
      <w:r w:rsidRPr="002668AF">
        <w:rPr>
          <w:rFonts w:ascii="Times New Roman" w:hAnsi="Times New Roman" w:cs="Times New Roman"/>
          <w:b/>
          <w:sz w:val="24"/>
          <w:szCs w:val="24"/>
          <w:shd w:val="clear" w:color="auto" w:fill="FFFFFF"/>
          <w:lang w:val="en-US"/>
        </w:rPr>
        <w:t xml:space="preserve">, L.) </w:t>
      </w:r>
      <w:r w:rsidRPr="002668AF">
        <w:rPr>
          <w:rFonts w:ascii="Times New Roman" w:hAnsi="Times New Roman" w:cs="Times New Roman"/>
          <w:b/>
          <w:sz w:val="24"/>
          <w:szCs w:val="24"/>
          <w:lang w:val="en-US"/>
        </w:rPr>
        <w:t>variety Fomento 95</w:t>
      </w:r>
    </w:p>
    <w:p w:rsidR="002D1AAB" w:rsidRDefault="006366AF" w:rsidP="002668AF">
      <w:pPr>
        <w:spacing w:before="120" w:after="120" w:line="360" w:lineRule="auto"/>
        <w:jc w:val="both"/>
        <w:rPr>
          <w:rFonts w:ascii="Times New Roman" w:hAnsi="Times New Roman" w:cs="Times New Roman"/>
          <w:sz w:val="24"/>
          <w:szCs w:val="24"/>
        </w:rPr>
      </w:pPr>
      <w:r w:rsidRPr="002668AF">
        <w:rPr>
          <w:rFonts w:ascii="Times New Roman" w:hAnsi="Times New Roman" w:cs="Times New Roman"/>
          <w:sz w:val="24"/>
          <w:szCs w:val="24"/>
        </w:rPr>
        <w:t>Manuel Vega</w:t>
      </w:r>
      <w:r w:rsidR="00AE72D9">
        <w:rPr>
          <w:rFonts w:ascii="Times New Roman" w:hAnsi="Times New Roman" w:cs="Times New Roman"/>
          <w:sz w:val="24"/>
          <w:szCs w:val="24"/>
        </w:rPr>
        <w:t>Reyna</w:t>
      </w:r>
      <w:r w:rsidR="002D1AAB" w:rsidRPr="002D1AAB">
        <w:rPr>
          <w:rFonts w:ascii="Times New Roman" w:hAnsi="Times New Roman" w:cs="Times New Roman"/>
          <w:sz w:val="24"/>
          <w:szCs w:val="24"/>
          <w:vertAlign w:val="superscript"/>
        </w:rPr>
        <w:t>(</w:t>
      </w:r>
      <w:r w:rsidR="00713F56" w:rsidRPr="002668AF">
        <w:rPr>
          <w:rFonts w:ascii="Times New Roman" w:hAnsi="Times New Roman" w:cs="Times New Roman"/>
          <w:sz w:val="24"/>
          <w:szCs w:val="24"/>
          <w:vertAlign w:val="superscript"/>
        </w:rPr>
        <w:t>1</w:t>
      </w:r>
      <w:r w:rsidR="002D1AAB">
        <w:rPr>
          <w:rFonts w:ascii="Times New Roman" w:hAnsi="Times New Roman" w:cs="Times New Roman"/>
          <w:sz w:val="24"/>
          <w:szCs w:val="24"/>
          <w:vertAlign w:val="superscript"/>
        </w:rPr>
        <w:t>)</w:t>
      </w:r>
    </w:p>
    <w:p w:rsidR="00E63DB6" w:rsidRDefault="006366AF" w:rsidP="002668AF">
      <w:pPr>
        <w:spacing w:before="120" w:after="120" w:line="360" w:lineRule="auto"/>
        <w:jc w:val="both"/>
        <w:rPr>
          <w:rFonts w:ascii="Times New Roman" w:hAnsi="Times New Roman" w:cs="Times New Roman"/>
          <w:sz w:val="24"/>
          <w:szCs w:val="24"/>
          <w:vertAlign w:val="superscript"/>
        </w:rPr>
      </w:pPr>
      <w:r w:rsidRPr="002668AF">
        <w:rPr>
          <w:rFonts w:ascii="Times New Roman" w:hAnsi="Times New Roman" w:cs="Times New Roman"/>
          <w:sz w:val="24"/>
          <w:szCs w:val="24"/>
        </w:rPr>
        <w:t xml:space="preserve">Luis Gustavo González </w:t>
      </w:r>
      <w:r w:rsidR="00634978" w:rsidRPr="002668AF">
        <w:rPr>
          <w:rFonts w:ascii="Times New Roman" w:hAnsi="Times New Roman" w:cs="Times New Roman"/>
          <w:sz w:val="24"/>
          <w:szCs w:val="24"/>
        </w:rPr>
        <w:t>Gómez</w:t>
      </w:r>
      <w:r w:rsidR="00634978" w:rsidRPr="002D1AAB">
        <w:rPr>
          <w:rFonts w:ascii="Times New Roman" w:hAnsi="Times New Roman" w:cs="Times New Roman"/>
          <w:sz w:val="24"/>
          <w:szCs w:val="24"/>
          <w:vertAlign w:val="superscript"/>
        </w:rPr>
        <w:t>(</w:t>
      </w:r>
      <w:r w:rsidRPr="002668AF">
        <w:rPr>
          <w:rFonts w:ascii="Times New Roman" w:hAnsi="Times New Roman" w:cs="Times New Roman"/>
          <w:sz w:val="24"/>
          <w:szCs w:val="24"/>
          <w:vertAlign w:val="superscript"/>
        </w:rPr>
        <w:t>2</w:t>
      </w:r>
      <w:r w:rsidR="002D1AAB">
        <w:rPr>
          <w:rFonts w:ascii="Times New Roman" w:hAnsi="Times New Roman" w:cs="Times New Roman"/>
          <w:sz w:val="24"/>
          <w:szCs w:val="24"/>
          <w:vertAlign w:val="superscript"/>
        </w:rPr>
        <w:t>)</w:t>
      </w:r>
    </w:p>
    <w:p w:rsidR="00E63DB6" w:rsidRPr="000C27FC" w:rsidRDefault="006366AF" w:rsidP="002668AF">
      <w:pPr>
        <w:spacing w:before="120" w:after="120" w:line="360" w:lineRule="auto"/>
        <w:jc w:val="both"/>
        <w:rPr>
          <w:rFonts w:ascii="Times New Roman" w:hAnsi="Times New Roman" w:cs="Times New Roman"/>
          <w:sz w:val="24"/>
          <w:szCs w:val="24"/>
          <w:vertAlign w:val="superscript"/>
        </w:rPr>
      </w:pPr>
      <w:r w:rsidRPr="000C27FC">
        <w:rPr>
          <w:rFonts w:ascii="Times New Roman" w:hAnsi="Times New Roman" w:cs="Times New Roman"/>
          <w:sz w:val="24"/>
          <w:szCs w:val="24"/>
        </w:rPr>
        <w:t>Anabel Oliva Lahera</w:t>
      </w:r>
      <w:r w:rsidR="00E63DB6" w:rsidRPr="000C27FC">
        <w:rPr>
          <w:rFonts w:ascii="Times New Roman" w:hAnsi="Times New Roman" w:cs="Times New Roman"/>
          <w:sz w:val="24"/>
          <w:szCs w:val="24"/>
          <w:vertAlign w:val="superscript"/>
        </w:rPr>
        <w:t>(</w:t>
      </w:r>
      <w:r w:rsidR="00713F56" w:rsidRPr="000C27FC">
        <w:rPr>
          <w:rFonts w:ascii="Times New Roman" w:hAnsi="Times New Roman" w:cs="Times New Roman"/>
          <w:sz w:val="24"/>
          <w:szCs w:val="24"/>
          <w:vertAlign w:val="superscript"/>
        </w:rPr>
        <w:t>3</w:t>
      </w:r>
      <w:r w:rsidR="00E63DB6" w:rsidRPr="000C27FC">
        <w:rPr>
          <w:rFonts w:ascii="Times New Roman" w:hAnsi="Times New Roman" w:cs="Times New Roman"/>
          <w:sz w:val="24"/>
          <w:szCs w:val="24"/>
          <w:vertAlign w:val="superscript"/>
        </w:rPr>
        <w:t>)</w:t>
      </w:r>
    </w:p>
    <w:p w:rsidR="00E63DB6" w:rsidRPr="000C27FC" w:rsidRDefault="002668AF" w:rsidP="002668AF">
      <w:pPr>
        <w:spacing w:before="120" w:after="120" w:line="360" w:lineRule="auto"/>
        <w:jc w:val="both"/>
        <w:rPr>
          <w:rFonts w:ascii="Times New Roman" w:hAnsi="Times New Roman" w:cs="Times New Roman"/>
          <w:sz w:val="24"/>
          <w:szCs w:val="24"/>
        </w:rPr>
      </w:pPr>
      <w:r w:rsidRPr="000C27FC">
        <w:rPr>
          <w:rFonts w:ascii="Times New Roman" w:hAnsi="Times New Roman" w:cs="Times New Roman"/>
          <w:sz w:val="24"/>
          <w:szCs w:val="24"/>
        </w:rPr>
        <w:t>María</w:t>
      </w:r>
      <w:r w:rsidR="006366AF" w:rsidRPr="000C27FC">
        <w:rPr>
          <w:rFonts w:ascii="Times New Roman" w:hAnsi="Times New Roman" w:cs="Times New Roman"/>
          <w:sz w:val="24"/>
          <w:szCs w:val="24"/>
        </w:rPr>
        <w:t xml:space="preserve"> Caridad Jiménez A</w:t>
      </w:r>
      <w:r w:rsidR="00713F56" w:rsidRPr="000C27FC">
        <w:rPr>
          <w:rFonts w:ascii="Times New Roman" w:hAnsi="Times New Roman" w:cs="Times New Roman"/>
          <w:sz w:val="24"/>
          <w:szCs w:val="24"/>
        </w:rPr>
        <w:t>r</w:t>
      </w:r>
      <w:r w:rsidR="006366AF" w:rsidRPr="000C27FC">
        <w:rPr>
          <w:rFonts w:ascii="Times New Roman" w:hAnsi="Times New Roman" w:cs="Times New Roman"/>
          <w:sz w:val="24"/>
          <w:szCs w:val="24"/>
        </w:rPr>
        <w:t>teaga</w:t>
      </w:r>
      <w:r w:rsidR="00E63DB6" w:rsidRPr="000C27FC">
        <w:rPr>
          <w:rFonts w:ascii="Times New Roman" w:hAnsi="Times New Roman" w:cs="Times New Roman"/>
          <w:sz w:val="24"/>
          <w:szCs w:val="24"/>
          <w:vertAlign w:val="superscript"/>
        </w:rPr>
        <w:t>(</w:t>
      </w:r>
      <w:r w:rsidR="00713F56" w:rsidRPr="000C27FC">
        <w:rPr>
          <w:rFonts w:ascii="Times New Roman" w:hAnsi="Times New Roman" w:cs="Times New Roman"/>
          <w:sz w:val="24"/>
          <w:szCs w:val="24"/>
          <w:vertAlign w:val="superscript"/>
        </w:rPr>
        <w:t>4</w:t>
      </w:r>
      <w:r w:rsidR="00E63DB6" w:rsidRPr="000C27FC">
        <w:rPr>
          <w:rFonts w:ascii="Times New Roman" w:hAnsi="Times New Roman" w:cs="Times New Roman"/>
          <w:sz w:val="24"/>
          <w:szCs w:val="24"/>
          <w:vertAlign w:val="superscript"/>
        </w:rPr>
        <w:t>)</w:t>
      </w:r>
    </w:p>
    <w:p w:rsidR="00E63DB6" w:rsidRPr="000C27FC" w:rsidRDefault="006366AF" w:rsidP="002668AF">
      <w:pPr>
        <w:spacing w:before="120" w:after="120" w:line="360" w:lineRule="auto"/>
        <w:jc w:val="both"/>
        <w:rPr>
          <w:rFonts w:ascii="Times New Roman" w:hAnsi="Times New Roman" w:cs="Times New Roman"/>
          <w:sz w:val="24"/>
          <w:szCs w:val="24"/>
          <w:vertAlign w:val="superscript"/>
        </w:rPr>
      </w:pPr>
      <w:r w:rsidRPr="000C27FC">
        <w:rPr>
          <w:rFonts w:ascii="Times New Roman" w:hAnsi="Times New Roman" w:cs="Times New Roman"/>
          <w:sz w:val="24"/>
          <w:szCs w:val="24"/>
        </w:rPr>
        <w:t>Wilmer Ivan</w:t>
      </w:r>
      <w:r w:rsidR="00B343FC">
        <w:rPr>
          <w:rFonts w:ascii="Times New Roman" w:hAnsi="Times New Roman" w:cs="Times New Roman"/>
          <w:sz w:val="24"/>
          <w:szCs w:val="24"/>
        </w:rPr>
        <w:t xml:space="preserve"> </w:t>
      </w:r>
      <w:r w:rsidRPr="000C27FC">
        <w:rPr>
          <w:rFonts w:ascii="Times New Roman" w:hAnsi="Times New Roman" w:cs="Times New Roman"/>
          <w:sz w:val="24"/>
          <w:szCs w:val="24"/>
        </w:rPr>
        <w:t>Lachimba</w:t>
      </w:r>
      <w:r w:rsidR="00B343FC">
        <w:rPr>
          <w:rFonts w:ascii="Times New Roman" w:hAnsi="Times New Roman" w:cs="Times New Roman"/>
          <w:sz w:val="24"/>
          <w:szCs w:val="24"/>
        </w:rPr>
        <w:t xml:space="preserve"> </w:t>
      </w:r>
      <w:r w:rsidR="006057C6" w:rsidRPr="000C27FC">
        <w:rPr>
          <w:rFonts w:ascii="Times New Roman" w:hAnsi="Times New Roman" w:cs="Times New Roman"/>
          <w:sz w:val="24"/>
          <w:szCs w:val="24"/>
        </w:rPr>
        <w:t>Sopalo</w:t>
      </w:r>
      <w:r w:rsidR="00E63DB6" w:rsidRPr="000C27FC">
        <w:rPr>
          <w:rFonts w:ascii="Times New Roman" w:hAnsi="Times New Roman" w:cs="Times New Roman"/>
          <w:sz w:val="24"/>
          <w:szCs w:val="24"/>
          <w:vertAlign w:val="superscript"/>
        </w:rPr>
        <w:t>(</w:t>
      </w:r>
      <w:r w:rsidR="00713F56" w:rsidRPr="000C27FC">
        <w:rPr>
          <w:rFonts w:ascii="Times New Roman" w:hAnsi="Times New Roman" w:cs="Times New Roman"/>
          <w:sz w:val="24"/>
          <w:szCs w:val="24"/>
          <w:vertAlign w:val="superscript"/>
        </w:rPr>
        <w:t>5</w:t>
      </w:r>
      <w:r w:rsidR="00E63DB6" w:rsidRPr="000C27FC">
        <w:rPr>
          <w:rFonts w:ascii="Times New Roman" w:hAnsi="Times New Roman" w:cs="Times New Roman"/>
          <w:sz w:val="24"/>
          <w:szCs w:val="24"/>
          <w:vertAlign w:val="superscript"/>
        </w:rPr>
        <w:t>)</w:t>
      </w:r>
    </w:p>
    <w:p w:rsidR="00E63DB6" w:rsidRPr="000C27FC" w:rsidRDefault="006366AF" w:rsidP="002668AF">
      <w:pPr>
        <w:spacing w:before="120" w:after="120" w:line="360" w:lineRule="auto"/>
        <w:jc w:val="both"/>
        <w:rPr>
          <w:rFonts w:ascii="Times New Roman" w:hAnsi="Times New Roman" w:cs="Times New Roman"/>
          <w:sz w:val="24"/>
          <w:szCs w:val="24"/>
        </w:rPr>
      </w:pPr>
      <w:r w:rsidRPr="000C27FC">
        <w:rPr>
          <w:rFonts w:ascii="Times New Roman" w:hAnsi="Times New Roman" w:cs="Times New Roman"/>
          <w:sz w:val="24"/>
          <w:szCs w:val="24"/>
        </w:rPr>
        <w:t xml:space="preserve"> Julio Cesar Terrero </w:t>
      </w:r>
      <w:r w:rsidR="008B479E" w:rsidRPr="000C27FC">
        <w:rPr>
          <w:rFonts w:ascii="Times New Roman" w:hAnsi="Times New Roman" w:cs="Times New Roman"/>
          <w:sz w:val="24"/>
          <w:szCs w:val="24"/>
        </w:rPr>
        <w:t>Soler</w:t>
      </w:r>
      <w:r w:rsidR="008B479E" w:rsidRPr="000C27FC">
        <w:rPr>
          <w:rFonts w:ascii="Times New Roman" w:hAnsi="Times New Roman" w:cs="Times New Roman"/>
          <w:sz w:val="24"/>
          <w:szCs w:val="24"/>
          <w:vertAlign w:val="superscript"/>
        </w:rPr>
        <w:t>(</w:t>
      </w:r>
      <w:r w:rsidR="00713F56" w:rsidRPr="000C27FC">
        <w:rPr>
          <w:rFonts w:ascii="Times New Roman" w:hAnsi="Times New Roman" w:cs="Times New Roman"/>
          <w:sz w:val="24"/>
          <w:szCs w:val="24"/>
          <w:vertAlign w:val="superscript"/>
        </w:rPr>
        <w:t>6</w:t>
      </w:r>
      <w:r w:rsidR="00E63DB6" w:rsidRPr="000C27FC">
        <w:rPr>
          <w:rFonts w:ascii="Times New Roman" w:hAnsi="Times New Roman" w:cs="Times New Roman"/>
          <w:sz w:val="24"/>
          <w:szCs w:val="24"/>
          <w:vertAlign w:val="superscript"/>
        </w:rPr>
        <w:t>)</w:t>
      </w:r>
    </w:p>
    <w:p w:rsidR="006366AF" w:rsidRPr="000C27FC" w:rsidRDefault="006366AF" w:rsidP="003C68A5">
      <w:pPr>
        <w:spacing w:after="120" w:line="360" w:lineRule="auto"/>
        <w:jc w:val="both"/>
        <w:rPr>
          <w:rFonts w:ascii="Times New Roman" w:hAnsi="Times New Roman" w:cs="Times New Roman"/>
          <w:sz w:val="24"/>
          <w:szCs w:val="24"/>
          <w:vertAlign w:val="superscript"/>
        </w:rPr>
      </w:pPr>
      <w:r w:rsidRPr="000C27FC">
        <w:rPr>
          <w:rFonts w:ascii="Times New Roman" w:hAnsi="Times New Roman" w:cs="Times New Roman"/>
          <w:sz w:val="24"/>
          <w:szCs w:val="24"/>
        </w:rPr>
        <w:t xml:space="preserve">Alejandro B. Falcón </w:t>
      </w:r>
      <w:r w:rsidR="00B343FC" w:rsidRPr="000C27FC">
        <w:rPr>
          <w:rFonts w:ascii="Times New Roman" w:hAnsi="Times New Roman" w:cs="Times New Roman"/>
          <w:sz w:val="24"/>
          <w:szCs w:val="24"/>
        </w:rPr>
        <w:t>Rodríguez</w:t>
      </w:r>
      <w:r w:rsidR="00B343FC" w:rsidRPr="000C27FC">
        <w:rPr>
          <w:rFonts w:ascii="Times New Roman" w:hAnsi="Times New Roman" w:cs="Times New Roman"/>
          <w:sz w:val="24"/>
          <w:szCs w:val="24"/>
          <w:vertAlign w:val="superscript"/>
        </w:rPr>
        <w:t>(</w:t>
      </w:r>
      <w:r w:rsidR="00713F56" w:rsidRPr="000C27FC">
        <w:rPr>
          <w:rFonts w:ascii="Times New Roman" w:hAnsi="Times New Roman" w:cs="Times New Roman"/>
          <w:sz w:val="24"/>
          <w:szCs w:val="24"/>
          <w:vertAlign w:val="superscript"/>
        </w:rPr>
        <w:t>7</w:t>
      </w:r>
      <w:r w:rsidR="00E63DB6" w:rsidRPr="000C27FC">
        <w:rPr>
          <w:rFonts w:ascii="Times New Roman" w:hAnsi="Times New Roman" w:cs="Times New Roman"/>
          <w:sz w:val="24"/>
          <w:szCs w:val="24"/>
          <w:vertAlign w:val="superscript"/>
        </w:rPr>
        <w:t>)</w:t>
      </w:r>
    </w:p>
    <w:p w:rsidR="003C68A5" w:rsidRPr="000C27FC" w:rsidRDefault="00D964CD" w:rsidP="003C68A5">
      <w:pPr>
        <w:widowControl w:val="0"/>
        <w:autoSpaceDE w:val="0"/>
        <w:autoSpaceDN w:val="0"/>
        <w:adjustRightInd w:val="0"/>
        <w:spacing w:after="0" w:line="360" w:lineRule="auto"/>
        <w:jc w:val="both"/>
        <w:rPr>
          <w:rStyle w:val="Hipervnculo"/>
          <w:rFonts w:ascii="Times New Roman" w:hAnsi="Times New Roman" w:cs="Times New Roman"/>
          <w:bCs/>
          <w:color w:val="auto"/>
          <w:sz w:val="24"/>
          <w:szCs w:val="24"/>
          <w:u w:val="none"/>
        </w:rPr>
      </w:pPr>
      <w:r w:rsidRPr="000C27FC">
        <w:rPr>
          <w:rStyle w:val="Hipervnculo"/>
          <w:rFonts w:ascii="Times New Roman" w:hAnsi="Times New Roman" w:cs="Times New Roman"/>
          <w:bCs/>
          <w:color w:val="auto"/>
          <w:sz w:val="24"/>
          <w:szCs w:val="24"/>
          <w:u w:val="none"/>
        </w:rPr>
        <w:t xml:space="preserve">(1) </w:t>
      </w:r>
      <w:r w:rsidR="001A46E9" w:rsidRPr="000C27FC">
        <w:rPr>
          <w:rStyle w:val="Hipervnculo"/>
          <w:rFonts w:ascii="Times New Roman" w:hAnsi="Times New Roman" w:cs="Times New Roman"/>
          <w:bCs/>
          <w:color w:val="auto"/>
          <w:sz w:val="24"/>
          <w:szCs w:val="24"/>
          <w:u w:val="none"/>
        </w:rPr>
        <w:t>Ministerio de la Agricultura, Granma, Cuba</w:t>
      </w:r>
      <w:r w:rsidR="00503047" w:rsidRPr="000C27FC">
        <w:rPr>
          <w:rStyle w:val="Hipervnculo"/>
          <w:rFonts w:ascii="Times New Roman" w:hAnsi="Times New Roman" w:cs="Times New Roman"/>
          <w:bCs/>
          <w:color w:val="auto"/>
          <w:sz w:val="24"/>
          <w:szCs w:val="24"/>
          <w:u w:val="none"/>
        </w:rPr>
        <w:t>.</w:t>
      </w:r>
      <w:r w:rsidRPr="000C27FC">
        <w:rPr>
          <w:rStyle w:val="Hipervnculo"/>
          <w:rFonts w:ascii="Times New Roman" w:hAnsi="Times New Roman" w:cs="Times New Roman"/>
          <w:bCs/>
          <w:color w:val="auto"/>
          <w:sz w:val="24"/>
          <w:szCs w:val="24"/>
          <w:u w:val="none"/>
        </w:rPr>
        <w:t xml:space="preserve"> e</w:t>
      </w:r>
      <w:r w:rsidR="008141AB" w:rsidRPr="000C27FC">
        <w:rPr>
          <w:rStyle w:val="Hipervnculo"/>
          <w:rFonts w:ascii="Times New Roman" w:hAnsi="Times New Roman" w:cs="Times New Roman"/>
          <w:bCs/>
          <w:color w:val="auto"/>
          <w:sz w:val="24"/>
          <w:szCs w:val="24"/>
          <w:u w:val="none"/>
        </w:rPr>
        <w:t>mail:</w:t>
      </w:r>
      <w:hyperlink r:id="rId8" w:history="1">
        <w:r w:rsidRPr="000C27FC">
          <w:rPr>
            <w:rStyle w:val="Hipervnculo"/>
            <w:rFonts w:ascii="Times New Roman" w:hAnsi="Times New Roman" w:cs="Times New Roman"/>
            <w:bCs/>
            <w:sz w:val="24"/>
            <w:szCs w:val="24"/>
          </w:rPr>
          <w:t>manuelvegar@nauta.cu</w:t>
        </w:r>
      </w:hyperlink>
      <w:r w:rsidRPr="000C27FC">
        <w:rPr>
          <w:rStyle w:val="Hipervnculo"/>
          <w:rFonts w:ascii="Times New Roman" w:hAnsi="Times New Roman" w:cs="Times New Roman"/>
          <w:bCs/>
          <w:color w:val="auto"/>
          <w:sz w:val="24"/>
          <w:szCs w:val="24"/>
          <w:u w:val="none"/>
        </w:rPr>
        <w:t>.</w:t>
      </w:r>
    </w:p>
    <w:p w:rsidR="001A46E9" w:rsidRPr="000C27FC" w:rsidRDefault="001A46E9" w:rsidP="003C68A5">
      <w:pPr>
        <w:widowControl w:val="0"/>
        <w:autoSpaceDE w:val="0"/>
        <w:autoSpaceDN w:val="0"/>
        <w:adjustRightInd w:val="0"/>
        <w:spacing w:after="120" w:line="360" w:lineRule="auto"/>
        <w:jc w:val="both"/>
        <w:rPr>
          <w:rFonts w:ascii="Times New Roman" w:hAnsi="Times New Roman" w:cs="Times New Roman"/>
          <w:sz w:val="24"/>
          <w:szCs w:val="24"/>
        </w:rPr>
      </w:pPr>
      <w:r w:rsidRPr="000C27FC">
        <w:rPr>
          <w:rStyle w:val="Hipervnculo"/>
          <w:rFonts w:ascii="Times New Roman" w:hAnsi="Times New Roman" w:cs="Times New Roman"/>
          <w:bCs/>
          <w:color w:val="auto"/>
          <w:sz w:val="24"/>
          <w:szCs w:val="24"/>
          <w:u w:val="none"/>
        </w:rPr>
        <w:t>ORCID</w:t>
      </w:r>
      <w:r w:rsidR="00D964CD" w:rsidRPr="000C27FC">
        <w:rPr>
          <w:rStyle w:val="Hipervnculo"/>
          <w:rFonts w:ascii="Times New Roman" w:hAnsi="Times New Roman" w:cs="Times New Roman"/>
          <w:bCs/>
          <w:color w:val="auto"/>
          <w:sz w:val="24"/>
          <w:szCs w:val="24"/>
          <w:u w:val="none"/>
        </w:rPr>
        <w:t xml:space="preserve">: </w:t>
      </w:r>
      <w:hyperlink r:id="rId9" w:history="1">
        <w:r w:rsidR="00D964CD" w:rsidRPr="000C27FC">
          <w:rPr>
            <w:rStyle w:val="Hipervnculo"/>
            <w:rFonts w:ascii="Times New Roman" w:eastAsia="Times New Roman" w:hAnsi="Times New Roman" w:cs="Times New Roman"/>
            <w:bCs/>
            <w:sz w:val="24"/>
            <w:szCs w:val="24"/>
            <w:lang w:eastAsia="es-ES"/>
          </w:rPr>
          <w:t>https://orcid.org/0009-0002-3465-</w:t>
        </w:r>
        <w:r w:rsidR="00D964CD" w:rsidRPr="000C27FC">
          <w:rPr>
            <w:rStyle w:val="Hipervnculo"/>
            <w:rFonts w:ascii="Times New Roman" w:hAnsi="Times New Roman" w:cs="Times New Roman"/>
            <w:sz w:val="24"/>
            <w:szCs w:val="24"/>
          </w:rPr>
          <w:t>1429</w:t>
        </w:r>
      </w:hyperlink>
      <w:r w:rsidR="003C68A5" w:rsidRPr="000C27FC">
        <w:rPr>
          <w:rFonts w:ascii="Times New Roman" w:eastAsia="Times New Roman" w:hAnsi="Times New Roman" w:cs="Times New Roman"/>
          <w:bCs/>
          <w:sz w:val="24"/>
          <w:szCs w:val="24"/>
          <w:lang w:eastAsia="es-ES"/>
        </w:rPr>
        <w:t>.</w:t>
      </w:r>
    </w:p>
    <w:p w:rsidR="00D964CD" w:rsidRPr="000C27FC" w:rsidRDefault="001A46E9" w:rsidP="003C68A5">
      <w:pPr>
        <w:widowControl w:val="0"/>
        <w:autoSpaceDE w:val="0"/>
        <w:autoSpaceDN w:val="0"/>
        <w:adjustRightInd w:val="0"/>
        <w:spacing w:after="0" w:line="360" w:lineRule="auto"/>
        <w:jc w:val="both"/>
        <w:rPr>
          <w:rFonts w:ascii="Times New Roman" w:hAnsi="Times New Roman" w:cs="Times New Roman"/>
          <w:bCs/>
          <w:sz w:val="24"/>
          <w:szCs w:val="24"/>
          <w:lang w:val="es-MX"/>
        </w:rPr>
      </w:pPr>
      <w:r w:rsidRPr="000C27FC">
        <w:rPr>
          <w:rFonts w:ascii="Times New Roman" w:eastAsia="Times New Roman" w:hAnsi="Times New Roman" w:cs="Times New Roman"/>
          <w:bCs/>
          <w:sz w:val="24"/>
          <w:szCs w:val="24"/>
        </w:rPr>
        <w:t xml:space="preserve">(2) </w:t>
      </w:r>
      <w:r w:rsidRPr="000C27FC">
        <w:rPr>
          <w:rFonts w:ascii="Times New Roman" w:hAnsi="Times New Roman" w:cs="Times New Roman"/>
          <w:bCs/>
          <w:sz w:val="24"/>
          <w:szCs w:val="24"/>
          <w:lang w:val="es-MX"/>
        </w:rPr>
        <w:t>Universidad de Granma.</w:t>
      </w:r>
      <w:r w:rsidR="00D964CD" w:rsidRPr="000C27FC">
        <w:rPr>
          <w:rFonts w:ascii="Times New Roman" w:hAnsi="Times New Roman" w:cs="Times New Roman"/>
          <w:bCs/>
          <w:sz w:val="24"/>
          <w:szCs w:val="24"/>
          <w:lang w:val="es-MX"/>
        </w:rPr>
        <w:t xml:space="preserve"> email: </w:t>
      </w:r>
      <w:hyperlink r:id="rId10" w:history="1">
        <w:r w:rsidR="00D964CD" w:rsidRPr="000C27FC">
          <w:rPr>
            <w:rStyle w:val="Hipervnculo"/>
            <w:rFonts w:ascii="Times New Roman" w:hAnsi="Times New Roman" w:cs="Times New Roman"/>
            <w:bCs/>
            <w:sz w:val="24"/>
            <w:szCs w:val="24"/>
            <w:lang w:val="es-MX"/>
          </w:rPr>
          <w:t>ggonzalesg@udg.co.cu</w:t>
        </w:r>
      </w:hyperlink>
      <w:r w:rsidRPr="000C27FC">
        <w:rPr>
          <w:rFonts w:ascii="Times New Roman" w:hAnsi="Times New Roman" w:cs="Times New Roman"/>
          <w:bCs/>
          <w:sz w:val="24"/>
          <w:szCs w:val="24"/>
          <w:lang w:val="es-MX"/>
        </w:rPr>
        <w:t>.</w:t>
      </w:r>
    </w:p>
    <w:p w:rsidR="001A46E9" w:rsidRPr="000C27FC" w:rsidRDefault="001A46E9" w:rsidP="003C68A5">
      <w:pPr>
        <w:widowControl w:val="0"/>
        <w:autoSpaceDE w:val="0"/>
        <w:autoSpaceDN w:val="0"/>
        <w:adjustRightInd w:val="0"/>
        <w:spacing w:after="120" w:line="360" w:lineRule="auto"/>
        <w:jc w:val="both"/>
        <w:rPr>
          <w:rFonts w:ascii="Times New Roman" w:hAnsi="Times New Roman" w:cs="Times New Roman"/>
          <w:sz w:val="24"/>
          <w:szCs w:val="24"/>
        </w:rPr>
      </w:pPr>
      <w:r w:rsidRPr="000C27FC">
        <w:rPr>
          <w:rFonts w:ascii="Times New Roman" w:hAnsi="Times New Roman" w:cs="Times New Roman"/>
          <w:bCs/>
          <w:sz w:val="24"/>
          <w:szCs w:val="24"/>
        </w:rPr>
        <w:t>ORCID:</w:t>
      </w:r>
      <w:hyperlink r:id="rId11" w:history="1">
        <w:r w:rsidR="00D964CD" w:rsidRPr="000C27FC">
          <w:rPr>
            <w:rStyle w:val="Hipervnculo"/>
            <w:rFonts w:ascii="Times New Roman" w:hAnsi="Times New Roman" w:cs="Times New Roman"/>
            <w:bCs/>
            <w:sz w:val="24"/>
            <w:szCs w:val="24"/>
          </w:rPr>
          <w:t>https://orcid.org/0000-0001-7005-3077</w:t>
        </w:r>
      </w:hyperlink>
      <w:r w:rsidR="003C68A5" w:rsidRPr="000C27FC">
        <w:rPr>
          <w:rFonts w:ascii="Times New Roman" w:hAnsi="Times New Roman" w:cs="Times New Roman"/>
          <w:bCs/>
          <w:sz w:val="24"/>
          <w:szCs w:val="24"/>
        </w:rPr>
        <w:t>.</w:t>
      </w:r>
    </w:p>
    <w:p w:rsidR="003C68A5" w:rsidRPr="000C27FC" w:rsidRDefault="00634978" w:rsidP="003C68A5">
      <w:pPr>
        <w:widowControl w:val="0"/>
        <w:autoSpaceDE w:val="0"/>
        <w:autoSpaceDN w:val="0"/>
        <w:adjustRightInd w:val="0"/>
        <w:spacing w:after="0" w:line="360" w:lineRule="auto"/>
        <w:jc w:val="both"/>
        <w:rPr>
          <w:rFonts w:ascii="Times New Roman" w:hAnsi="Times New Roman" w:cs="Times New Roman"/>
          <w:sz w:val="24"/>
          <w:szCs w:val="24"/>
        </w:rPr>
      </w:pPr>
      <w:r w:rsidRPr="000C27FC">
        <w:rPr>
          <w:rFonts w:ascii="Times New Roman" w:hAnsi="Times New Roman" w:cs="Times New Roman"/>
          <w:color w:val="000000"/>
          <w:sz w:val="24"/>
          <w:szCs w:val="24"/>
        </w:rPr>
        <w:t>(</w:t>
      </w:r>
      <w:r w:rsidR="003C68A5" w:rsidRPr="000C27FC">
        <w:rPr>
          <w:rFonts w:ascii="Times New Roman" w:hAnsi="Times New Roman" w:cs="Times New Roman"/>
          <w:color w:val="000000"/>
          <w:sz w:val="24"/>
          <w:szCs w:val="24"/>
        </w:rPr>
        <w:t>3</w:t>
      </w:r>
      <w:r w:rsidRPr="000C27FC">
        <w:rPr>
          <w:rFonts w:ascii="Times New Roman" w:hAnsi="Times New Roman" w:cs="Times New Roman"/>
          <w:color w:val="000000"/>
          <w:sz w:val="24"/>
          <w:szCs w:val="24"/>
        </w:rPr>
        <w:t xml:space="preserve">)Universidad de Granma. Bayamo. Granma. Cuba. </w:t>
      </w:r>
      <w:r w:rsidR="003C68A5" w:rsidRPr="000C27FC">
        <w:rPr>
          <w:rFonts w:ascii="Times New Roman" w:hAnsi="Times New Roman" w:cs="Times New Roman"/>
          <w:color w:val="000000"/>
          <w:sz w:val="24"/>
          <w:szCs w:val="24"/>
        </w:rPr>
        <w:t xml:space="preserve">email: </w:t>
      </w:r>
      <w:hyperlink r:id="rId12" w:history="1">
        <w:r w:rsidR="003C68A5" w:rsidRPr="000C27FC">
          <w:rPr>
            <w:rStyle w:val="Hipervnculo"/>
            <w:rFonts w:ascii="Times New Roman" w:hAnsi="Times New Roman" w:cs="Times New Roman"/>
            <w:sz w:val="24"/>
            <w:szCs w:val="24"/>
          </w:rPr>
          <w:t>aolival@udg.co.cu</w:t>
        </w:r>
      </w:hyperlink>
      <w:r w:rsidRPr="000C27FC">
        <w:rPr>
          <w:rFonts w:ascii="Times New Roman" w:hAnsi="Times New Roman" w:cs="Times New Roman"/>
          <w:sz w:val="24"/>
          <w:szCs w:val="24"/>
        </w:rPr>
        <w:t>.</w:t>
      </w:r>
    </w:p>
    <w:p w:rsidR="00634978" w:rsidRPr="000C27FC" w:rsidRDefault="00634978" w:rsidP="003C68A5">
      <w:pPr>
        <w:widowControl w:val="0"/>
        <w:autoSpaceDE w:val="0"/>
        <w:autoSpaceDN w:val="0"/>
        <w:adjustRightInd w:val="0"/>
        <w:spacing w:after="120" w:line="360" w:lineRule="auto"/>
        <w:jc w:val="both"/>
        <w:rPr>
          <w:rFonts w:ascii="Times New Roman" w:hAnsi="Times New Roman" w:cs="Times New Roman"/>
          <w:sz w:val="24"/>
          <w:szCs w:val="24"/>
        </w:rPr>
      </w:pPr>
      <w:r w:rsidRPr="000C27FC">
        <w:rPr>
          <w:rFonts w:ascii="Times New Roman" w:hAnsi="Times New Roman" w:cs="Times New Roman"/>
          <w:sz w:val="24"/>
          <w:szCs w:val="24"/>
        </w:rPr>
        <w:t>ORCID:</w:t>
      </w:r>
      <w:hyperlink r:id="rId13" w:history="1">
        <w:r w:rsidR="003C68A5" w:rsidRPr="000C27FC">
          <w:rPr>
            <w:rStyle w:val="Hipervnculo"/>
            <w:rFonts w:ascii="Times New Roman" w:hAnsi="Times New Roman" w:cs="Times New Roman"/>
            <w:sz w:val="24"/>
            <w:szCs w:val="24"/>
          </w:rPr>
          <w:t>https://orcid.org/0000-0003-4650-4645</w:t>
        </w:r>
      </w:hyperlink>
    </w:p>
    <w:p w:rsidR="00A4520E" w:rsidRPr="000C27FC" w:rsidRDefault="00A4520E" w:rsidP="003C68A5">
      <w:pPr>
        <w:widowControl w:val="0"/>
        <w:autoSpaceDE w:val="0"/>
        <w:autoSpaceDN w:val="0"/>
        <w:adjustRightInd w:val="0"/>
        <w:spacing w:after="0" w:line="360" w:lineRule="auto"/>
        <w:jc w:val="both"/>
        <w:rPr>
          <w:rFonts w:ascii="Times New Roman" w:hAnsi="Times New Roman" w:cs="Times New Roman"/>
          <w:bCs/>
          <w:sz w:val="24"/>
          <w:szCs w:val="24"/>
          <w:lang w:val="es-MX"/>
        </w:rPr>
      </w:pPr>
      <w:r w:rsidRPr="000C27FC">
        <w:rPr>
          <w:rFonts w:ascii="Times New Roman" w:hAnsi="Times New Roman" w:cs="Times New Roman"/>
          <w:bCs/>
          <w:sz w:val="24"/>
          <w:szCs w:val="24"/>
          <w:lang w:val="es-MX"/>
        </w:rPr>
        <w:t xml:space="preserve">(4) Universidad de Granma. </w:t>
      </w:r>
      <w:hyperlink r:id="rId14" w:history="1">
        <w:r w:rsidRPr="000C27FC">
          <w:rPr>
            <w:rStyle w:val="Hipervnculo"/>
            <w:rFonts w:ascii="Times New Roman" w:hAnsi="Times New Roman" w:cs="Times New Roman"/>
            <w:bCs/>
            <w:color w:val="auto"/>
            <w:sz w:val="24"/>
            <w:szCs w:val="24"/>
            <w:u w:val="none"/>
            <w:lang w:val="es-MX"/>
          </w:rPr>
          <w:t>cjimeneza@udg.co.cu</w:t>
        </w:r>
      </w:hyperlink>
    </w:p>
    <w:p w:rsidR="00A4520E" w:rsidRPr="000C27FC" w:rsidRDefault="00A4520E" w:rsidP="003C68A5">
      <w:pPr>
        <w:widowControl w:val="0"/>
        <w:autoSpaceDE w:val="0"/>
        <w:autoSpaceDN w:val="0"/>
        <w:adjustRightInd w:val="0"/>
        <w:spacing w:after="120" w:line="360" w:lineRule="auto"/>
        <w:jc w:val="both"/>
        <w:rPr>
          <w:rFonts w:ascii="Times New Roman" w:hAnsi="Times New Roman" w:cs="Times New Roman"/>
          <w:bCs/>
          <w:sz w:val="24"/>
          <w:szCs w:val="24"/>
          <w:lang w:val="es-MX"/>
        </w:rPr>
      </w:pPr>
      <w:r w:rsidRPr="000C27FC">
        <w:rPr>
          <w:rFonts w:ascii="Times New Roman" w:hAnsi="Times New Roman" w:cs="Times New Roman"/>
          <w:bCs/>
          <w:sz w:val="24"/>
          <w:szCs w:val="24"/>
          <w:lang w:val="es-MX"/>
        </w:rPr>
        <w:t>ORCID:</w:t>
      </w:r>
      <w:hyperlink r:id="rId15" w:history="1">
        <w:r w:rsidR="00D964CD" w:rsidRPr="000C27FC">
          <w:rPr>
            <w:rStyle w:val="Hipervnculo"/>
            <w:rFonts w:ascii="Times New Roman" w:hAnsi="Times New Roman" w:cs="Times New Roman"/>
            <w:bCs/>
            <w:sz w:val="24"/>
            <w:szCs w:val="24"/>
            <w:lang w:val="es-MX"/>
          </w:rPr>
          <w:t>https://orcid.org/0000-0003-4761-8249</w:t>
        </w:r>
      </w:hyperlink>
    </w:p>
    <w:p w:rsidR="00A4520E" w:rsidRPr="000C27FC" w:rsidRDefault="00A4520E" w:rsidP="003C68A5">
      <w:pPr>
        <w:spacing w:after="120" w:line="360" w:lineRule="auto"/>
        <w:rPr>
          <w:rFonts w:ascii="Times New Roman" w:hAnsi="Times New Roman" w:cs="Times New Roman"/>
          <w:sz w:val="24"/>
          <w:szCs w:val="24"/>
        </w:rPr>
      </w:pPr>
      <w:r w:rsidRPr="000C27FC">
        <w:rPr>
          <w:rFonts w:ascii="Times New Roman" w:hAnsi="Times New Roman" w:cs="Times New Roman"/>
          <w:sz w:val="24"/>
          <w:szCs w:val="24"/>
        </w:rPr>
        <w:t>(5) Universidad de Cotopaxi. Ecuador.</w:t>
      </w:r>
      <w:r w:rsidR="00D964CD" w:rsidRPr="000C27FC">
        <w:rPr>
          <w:rFonts w:ascii="Times New Roman" w:hAnsi="Times New Roman" w:cs="Times New Roman"/>
          <w:sz w:val="24"/>
          <w:szCs w:val="24"/>
        </w:rPr>
        <w:t xml:space="preserve"> ORCID: </w:t>
      </w:r>
      <w:hyperlink r:id="rId16" w:history="1">
        <w:r w:rsidR="00D964CD" w:rsidRPr="000C27FC">
          <w:rPr>
            <w:rStyle w:val="Hipervnculo"/>
            <w:rFonts w:ascii="Times New Roman" w:hAnsi="Times New Roman" w:cs="Times New Roman"/>
            <w:sz w:val="24"/>
            <w:szCs w:val="24"/>
          </w:rPr>
          <w:t>https://orcid.org/0009-0006-5785-4199</w:t>
        </w:r>
      </w:hyperlink>
    </w:p>
    <w:p w:rsidR="00D964CD" w:rsidRPr="000C27FC" w:rsidRDefault="00A4520E" w:rsidP="003C68A5">
      <w:pPr>
        <w:spacing w:after="120" w:line="360" w:lineRule="auto"/>
        <w:rPr>
          <w:rFonts w:ascii="Times New Roman" w:hAnsi="Times New Roman" w:cs="Times New Roman"/>
          <w:sz w:val="24"/>
          <w:szCs w:val="24"/>
        </w:rPr>
      </w:pPr>
      <w:r w:rsidRPr="000C27FC">
        <w:rPr>
          <w:rFonts w:ascii="Times New Roman" w:hAnsi="Times New Roman" w:cs="Times New Roman"/>
          <w:sz w:val="24"/>
          <w:szCs w:val="24"/>
        </w:rPr>
        <w:t>(6</w:t>
      </w:r>
      <w:r w:rsidR="001A46E9" w:rsidRPr="000C27FC">
        <w:rPr>
          <w:rFonts w:ascii="Times New Roman" w:hAnsi="Times New Roman" w:cs="Times New Roman"/>
          <w:sz w:val="24"/>
          <w:szCs w:val="24"/>
        </w:rPr>
        <w:t>) Centro de Investigaciones Biológicas del Noroeste</w:t>
      </w:r>
      <w:r w:rsidR="00D964CD" w:rsidRPr="000C27FC">
        <w:rPr>
          <w:rFonts w:ascii="Times New Roman" w:hAnsi="Times New Roman" w:cs="Times New Roman"/>
          <w:sz w:val="24"/>
          <w:szCs w:val="24"/>
        </w:rPr>
        <w:t>.</w:t>
      </w:r>
      <w:r w:rsidR="001A46E9" w:rsidRPr="000C27FC">
        <w:rPr>
          <w:rFonts w:ascii="Times New Roman" w:hAnsi="Times New Roman" w:cs="Times New Roman"/>
          <w:sz w:val="24"/>
          <w:szCs w:val="24"/>
        </w:rPr>
        <w:t xml:space="preserve"> La Paz, Baja California Sur. México. </w:t>
      </w:r>
      <w:r w:rsidR="00D964CD" w:rsidRPr="000C27FC">
        <w:rPr>
          <w:rFonts w:ascii="Times New Roman" w:hAnsi="Times New Roman" w:cs="Times New Roman"/>
          <w:sz w:val="24"/>
          <w:szCs w:val="24"/>
        </w:rPr>
        <w:t xml:space="preserve">email: </w:t>
      </w:r>
      <w:hyperlink r:id="rId17" w:history="1">
        <w:r w:rsidR="00D964CD" w:rsidRPr="000C27FC">
          <w:rPr>
            <w:rStyle w:val="Hipervnculo"/>
            <w:rFonts w:ascii="Times New Roman" w:hAnsi="Times New Roman" w:cs="Times New Roman"/>
            <w:sz w:val="24"/>
            <w:szCs w:val="24"/>
          </w:rPr>
          <w:t>jctsoler@gmail.com</w:t>
        </w:r>
      </w:hyperlink>
      <w:r w:rsidR="001A46E9" w:rsidRPr="000C27FC">
        <w:rPr>
          <w:rFonts w:ascii="Times New Roman" w:hAnsi="Times New Roman" w:cs="Times New Roman"/>
          <w:sz w:val="24"/>
          <w:szCs w:val="24"/>
        </w:rPr>
        <w:t xml:space="preserve">. ORCID: </w:t>
      </w:r>
      <w:hyperlink r:id="rId18" w:history="1">
        <w:r w:rsidR="00D964CD" w:rsidRPr="000C27FC">
          <w:rPr>
            <w:rStyle w:val="Hipervnculo"/>
            <w:rFonts w:ascii="Times New Roman" w:hAnsi="Times New Roman" w:cs="Times New Roman"/>
            <w:sz w:val="24"/>
            <w:szCs w:val="24"/>
          </w:rPr>
          <w:t>https://orcid.org/0000-0002-9082-5588</w:t>
        </w:r>
      </w:hyperlink>
    </w:p>
    <w:p w:rsidR="001A46E9" w:rsidRPr="000C27FC" w:rsidRDefault="00A4520E" w:rsidP="003C68A5">
      <w:pPr>
        <w:spacing w:after="0" w:line="360" w:lineRule="auto"/>
        <w:jc w:val="both"/>
        <w:rPr>
          <w:rFonts w:ascii="Times New Roman" w:hAnsi="Times New Roman" w:cs="Times New Roman"/>
          <w:sz w:val="24"/>
          <w:szCs w:val="24"/>
        </w:rPr>
      </w:pPr>
      <w:r w:rsidRPr="000C27FC">
        <w:rPr>
          <w:rFonts w:ascii="Times New Roman" w:hAnsi="Times New Roman" w:cs="Times New Roman"/>
          <w:sz w:val="24"/>
          <w:szCs w:val="24"/>
        </w:rPr>
        <w:t xml:space="preserve"> (7</w:t>
      </w:r>
      <w:r w:rsidR="001A46E9" w:rsidRPr="000C27FC">
        <w:rPr>
          <w:rFonts w:ascii="Times New Roman" w:hAnsi="Times New Roman" w:cs="Times New Roman"/>
          <w:sz w:val="24"/>
          <w:szCs w:val="24"/>
        </w:rPr>
        <w:t xml:space="preserve">) Instituto Nacional de Ciencias Agrícolas. Mayabeque, Cuba. </w:t>
      </w:r>
      <w:r w:rsidR="00D964CD" w:rsidRPr="000C27FC">
        <w:rPr>
          <w:rFonts w:ascii="Times New Roman" w:hAnsi="Times New Roman" w:cs="Times New Roman"/>
          <w:sz w:val="24"/>
          <w:szCs w:val="24"/>
        </w:rPr>
        <w:t xml:space="preserve">email: </w:t>
      </w:r>
      <w:hyperlink r:id="rId19" w:history="1">
        <w:r w:rsidR="00D964CD" w:rsidRPr="000C27FC">
          <w:rPr>
            <w:rStyle w:val="Hipervnculo"/>
            <w:rFonts w:ascii="Times New Roman" w:hAnsi="Times New Roman" w:cs="Times New Roman"/>
            <w:sz w:val="24"/>
            <w:szCs w:val="24"/>
          </w:rPr>
          <w:t>alfalcon@inca.edu.cu</w:t>
        </w:r>
      </w:hyperlink>
      <w:r w:rsidR="001A46E9" w:rsidRPr="000C27FC">
        <w:rPr>
          <w:rFonts w:ascii="Times New Roman" w:hAnsi="Times New Roman" w:cs="Times New Roman"/>
          <w:sz w:val="24"/>
          <w:szCs w:val="24"/>
        </w:rPr>
        <w:t>.</w:t>
      </w:r>
    </w:p>
    <w:p w:rsidR="001A46E9" w:rsidRPr="000C27FC" w:rsidRDefault="001A46E9" w:rsidP="003C68A5">
      <w:pPr>
        <w:spacing w:after="120" w:line="360" w:lineRule="auto"/>
        <w:jc w:val="both"/>
        <w:rPr>
          <w:rFonts w:ascii="Times New Roman" w:hAnsi="Times New Roman" w:cs="Times New Roman"/>
          <w:sz w:val="24"/>
          <w:szCs w:val="24"/>
        </w:rPr>
      </w:pPr>
      <w:r w:rsidRPr="000C27FC">
        <w:rPr>
          <w:rFonts w:ascii="Times New Roman" w:hAnsi="Times New Roman" w:cs="Times New Roman"/>
          <w:sz w:val="24"/>
          <w:szCs w:val="24"/>
        </w:rPr>
        <w:t xml:space="preserve">ORCID: </w:t>
      </w:r>
      <w:hyperlink r:id="rId20" w:history="1">
        <w:r w:rsidR="00D964CD" w:rsidRPr="000C27FC">
          <w:rPr>
            <w:rStyle w:val="Hipervnculo"/>
            <w:rFonts w:ascii="Times New Roman" w:hAnsi="Times New Roman" w:cs="Times New Roman"/>
            <w:sz w:val="24"/>
            <w:szCs w:val="24"/>
          </w:rPr>
          <w:t>https://orcid.org/0000-0002-6499-1902</w:t>
        </w:r>
      </w:hyperlink>
    </w:p>
    <w:p w:rsidR="00413084" w:rsidRDefault="001A46E9" w:rsidP="00D964CD">
      <w:pPr>
        <w:spacing w:before="120" w:after="120" w:line="360" w:lineRule="auto"/>
        <w:jc w:val="right"/>
        <w:rPr>
          <w:rFonts w:ascii="Times New Roman" w:hAnsi="Times New Roman" w:cs="Times New Roman"/>
          <w:bCs/>
          <w:sz w:val="24"/>
          <w:szCs w:val="24"/>
          <w:lang w:val="es-MX"/>
        </w:rPr>
      </w:pPr>
      <w:r w:rsidRPr="002668AF">
        <w:rPr>
          <w:rFonts w:ascii="Times New Roman" w:hAnsi="Times New Roman" w:cs="Times New Roman"/>
          <w:sz w:val="24"/>
          <w:szCs w:val="24"/>
        </w:rPr>
        <w:t>Email de contacto</w:t>
      </w:r>
      <w:r w:rsidR="00D964CD">
        <w:rPr>
          <w:rFonts w:ascii="Times New Roman" w:hAnsi="Times New Roman" w:cs="Times New Roman"/>
          <w:sz w:val="24"/>
          <w:szCs w:val="24"/>
        </w:rPr>
        <w:t>:</w:t>
      </w:r>
      <w:hyperlink r:id="rId21" w:history="1">
        <w:r w:rsidR="00D964CD" w:rsidRPr="00E67584">
          <w:rPr>
            <w:rStyle w:val="Hipervnculo"/>
            <w:rFonts w:ascii="Times New Roman" w:hAnsi="Times New Roman" w:cs="Times New Roman"/>
            <w:bCs/>
            <w:sz w:val="24"/>
            <w:szCs w:val="24"/>
            <w:lang w:val="es-MX"/>
          </w:rPr>
          <w:t>ggonzalesg@udg.co.cu</w:t>
        </w:r>
      </w:hyperlink>
    </w:p>
    <w:p w:rsidR="00741BAF" w:rsidRDefault="00741BAF" w:rsidP="00021F92">
      <w:pPr>
        <w:spacing w:after="120" w:line="360" w:lineRule="auto"/>
        <w:jc w:val="right"/>
        <w:rPr>
          <w:rStyle w:val="Hipervnculo"/>
          <w:rFonts w:ascii="Times New Roman" w:hAnsi="Times New Roman" w:cs="Times New Roman"/>
          <w:bCs/>
          <w:sz w:val="24"/>
          <w:szCs w:val="24"/>
          <w:lang w:val="es-MX"/>
        </w:rPr>
      </w:pPr>
      <w:r w:rsidRPr="00741BAF">
        <w:rPr>
          <w:rFonts w:ascii="Times New Roman" w:hAnsi="Times New Roman" w:cs="Times New Roman"/>
          <w:bCs/>
          <w:sz w:val="24"/>
          <w:szCs w:val="24"/>
          <w:lang w:val="es-MX"/>
        </w:rPr>
        <w:lastRenderedPageBreak/>
        <w:t>Artículo recibido: 1</w:t>
      </w:r>
      <w:r>
        <w:rPr>
          <w:rFonts w:ascii="Times New Roman" w:hAnsi="Times New Roman" w:cs="Times New Roman"/>
          <w:bCs/>
          <w:sz w:val="24"/>
          <w:szCs w:val="24"/>
          <w:lang w:val="es-MX"/>
        </w:rPr>
        <w:t>1</w:t>
      </w:r>
      <w:r w:rsidRPr="00741BAF">
        <w:rPr>
          <w:rFonts w:ascii="Times New Roman" w:hAnsi="Times New Roman" w:cs="Times New Roman"/>
          <w:bCs/>
          <w:sz w:val="24"/>
          <w:szCs w:val="24"/>
          <w:lang w:val="es-MX"/>
        </w:rPr>
        <w:t>/</w:t>
      </w:r>
      <w:r>
        <w:rPr>
          <w:rFonts w:ascii="Times New Roman" w:hAnsi="Times New Roman" w:cs="Times New Roman"/>
          <w:bCs/>
          <w:sz w:val="24"/>
          <w:szCs w:val="24"/>
          <w:lang w:val="es-MX"/>
        </w:rPr>
        <w:t>junio</w:t>
      </w:r>
      <w:r w:rsidRPr="00741BAF">
        <w:rPr>
          <w:rFonts w:ascii="Times New Roman" w:hAnsi="Times New Roman" w:cs="Times New Roman"/>
          <w:bCs/>
          <w:sz w:val="24"/>
          <w:szCs w:val="24"/>
          <w:lang w:val="es-MX"/>
        </w:rPr>
        <w:t>/202</w:t>
      </w:r>
      <w:r>
        <w:rPr>
          <w:rFonts w:ascii="Times New Roman" w:hAnsi="Times New Roman" w:cs="Times New Roman"/>
          <w:bCs/>
          <w:sz w:val="24"/>
          <w:szCs w:val="24"/>
          <w:lang w:val="es-MX"/>
        </w:rPr>
        <w:t>5</w:t>
      </w:r>
      <w:r w:rsidRPr="00741BAF">
        <w:rPr>
          <w:rFonts w:ascii="Times New Roman" w:hAnsi="Times New Roman" w:cs="Times New Roman"/>
          <w:bCs/>
          <w:sz w:val="24"/>
          <w:szCs w:val="24"/>
          <w:lang w:val="es-MX"/>
        </w:rPr>
        <w:t>. Aprobado: 5/</w:t>
      </w:r>
      <w:r>
        <w:rPr>
          <w:rFonts w:ascii="Times New Roman" w:hAnsi="Times New Roman" w:cs="Times New Roman"/>
          <w:bCs/>
          <w:sz w:val="24"/>
          <w:szCs w:val="24"/>
          <w:lang w:val="es-MX"/>
        </w:rPr>
        <w:t>septiembre</w:t>
      </w:r>
      <w:r w:rsidRPr="00741BAF">
        <w:rPr>
          <w:rFonts w:ascii="Times New Roman" w:hAnsi="Times New Roman" w:cs="Times New Roman"/>
          <w:bCs/>
          <w:sz w:val="24"/>
          <w:szCs w:val="24"/>
          <w:lang w:val="es-MX"/>
        </w:rPr>
        <w:t>/2025</w:t>
      </w:r>
    </w:p>
    <w:p w:rsidR="0094705C" w:rsidRDefault="00241588" w:rsidP="003A0942">
      <w:pPr>
        <w:spacing w:after="120" w:line="360" w:lineRule="auto"/>
        <w:jc w:val="both"/>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R</w:t>
      </w:r>
      <w:r w:rsidRPr="002668AF">
        <w:rPr>
          <w:rFonts w:ascii="Times New Roman" w:eastAsia="Calibri" w:hAnsi="Times New Roman" w:cs="Times New Roman"/>
          <w:b/>
          <w:sz w:val="24"/>
          <w:szCs w:val="24"/>
          <w:lang w:val="es-MX"/>
        </w:rPr>
        <w:t>esumen</w:t>
      </w:r>
    </w:p>
    <w:p w:rsidR="003A0942" w:rsidRPr="003A0942" w:rsidRDefault="003A0942" w:rsidP="003A0942">
      <w:pPr>
        <w:spacing w:after="120" w:line="360" w:lineRule="auto"/>
        <w:jc w:val="both"/>
        <w:rPr>
          <w:rFonts w:ascii="Times New Roman" w:eastAsia="Times New Roman" w:hAnsi="Times New Roman" w:cs="Times New Roman"/>
          <w:sz w:val="24"/>
          <w:szCs w:val="24"/>
        </w:rPr>
      </w:pPr>
      <w:r w:rsidRPr="003A0942">
        <w:rPr>
          <w:rFonts w:ascii="Times New Roman" w:eastAsia="Times New Roman" w:hAnsi="Times New Roman" w:cs="Times New Roman"/>
          <w:sz w:val="24"/>
          <w:szCs w:val="24"/>
        </w:rPr>
        <w:t xml:space="preserve">La investigación se desarrolló en el organopónico “Antonio Ñico López”, ubicado en el Consejo Popular Jesús Menéndez. Se realizaron dos experimentos entre los meses de noviembre y diciembre de 2024. Para ello, se seleccionaron 9 canteros con una longitud de 20 m de largo por 1,20 m de ancho, en los cuales se trasplantaron posturas de la variedad de lechuga </w:t>
      </w:r>
      <w:r w:rsidRPr="003A0942">
        <w:rPr>
          <w:rFonts w:ascii="Times New Roman" w:eastAsia="Times New Roman" w:hAnsi="Times New Roman" w:cs="Times New Roman"/>
          <w:i/>
          <w:iCs/>
          <w:sz w:val="24"/>
          <w:szCs w:val="24"/>
        </w:rPr>
        <w:t>Fomento 95</w:t>
      </w:r>
      <w:r w:rsidRPr="003A0942">
        <w:rPr>
          <w:rFonts w:ascii="Times New Roman" w:eastAsia="Times New Roman" w:hAnsi="Times New Roman" w:cs="Times New Roman"/>
          <w:sz w:val="24"/>
          <w:szCs w:val="24"/>
        </w:rPr>
        <w:t>. Se utilizó un diseño de bloques al azar con tres réplicas y tres tratamientos. Los tratamientos se aplicaron después del trasplante: en el primer experimento, a los 7 días; en el segundo, a los 9 días. Los tratamientos fueron: T1 (Control), T2 (Ácido Piroleñoso) y T3 (Quitomax®). Se evaluaron el número de hojas, el peso fresco y el rendimiento. Los datos fueron procesados en el software estadístico STATISTICA. Cuando se verificó la normalidad y homogeneidad, se realizó un análisis de varianza de clasificación doble (ANOVA) con un nivel de significancia del 5% (p&lt;0,05). Las medias se compararon mediante la prueba de Rangos Múltiples de Tukey (p&lt;0,05).Se concluye que la aplicación de Quitomax® tuvo un efecto positivo, con un rendimiento de 3,35 y 2,73 kg/m² a los 7 y 9 días después del trasplante, respectivamente. El Ácido Piroleñoso también mostró un efecto positivo, con valores de 2,95 y 2,66 kg/m² a los 7 y 9 días, respectivamente.</w:t>
      </w:r>
    </w:p>
    <w:p w:rsidR="0094705C" w:rsidRPr="002668AF" w:rsidRDefault="0094705C" w:rsidP="002668AF">
      <w:pPr>
        <w:spacing w:before="120" w:after="120" w:line="360" w:lineRule="auto"/>
        <w:jc w:val="both"/>
        <w:rPr>
          <w:rFonts w:ascii="Times New Roman" w:hAnsi="Times New Roman" w:cs="Times New Roman"/>
          <w:sz w:val="24"/>
          <w:szCs w:val="24"/>
        </w:rPr>
      </w:pPr>
      <w:r w:rsidRPr="002668AF">
        <w:rPr>
          <w:rFonts w:ascii="Times New Roman" w:hAnsi="Times New Roman" w:cs="Times New Roman"/>
          <w:sz w:val="24"/>
          <w:szCs w:val="24"/>
        </w:rPr>
        <w:t xml:space="preserve">Palabras claves: Acido Piroleñoso, Quitomax®, </w:t>
      </w:r>
      <w:r w:rsidR="00FE778E">
        <w:rPr>
          <w:rFonts w:ascii="Times New Roman" w:hAnsi="Times New Roman" w:cs="Times New Roman"/>
          <w:sz w:val="24"/>
          <w:szCs w:val="24"/>
        </w:rPr>
        <w:t xml:space="preserve">lechuga, </w:t>
      </w:r>
      <w:r w:rsidRPr="002668AF">
        <w:rPr>
          <w:rFonts w:ascii="Times New Roman" w:hAnsi="Times New Roman" w:cs="Times New Roman"/>
          <w:sz w:val="24"/>
          <w:szCs w:val="24"/>
        </w:rPr>
        <w:t>rendimiento.</w:t>
      </w:r>
    </w:p>
    <w:p w:rsidR="0094705C" w:rsidRPr="002668AF" w:rsidRDefault="00241588" w:rsidP="002668AF">
      <w:pPr>
        <w:spacing w:before="120"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w:t>
      </w:r>
      <w:r w:rsidRPr="002668AF">
        <w:rPr>
          <w:rFonts w:ascii="Times New Roman" w:hAnsi="Times New Roman" w:cs="Times New Roman"/>
          <w:b/>
          <w:sz w:val="24"/>
          <w:szCs w:val="24"/>
          <w:lang w:val="en-US"/>
        </w:rPr>
        <w:t>bstract</w:t>
      </w:r>
    </w:p>
    <w:p w:rsidR="003A0942" w:rsidRPr="00B343FC" w:rsidRDefault="003A0942" w:rsidP="003A0942">
      <w:pPr>
        <w:spacing w:after="120" w:line="360" w:lineRule="auto"/>
        <w:jc w:val="both"/>
        <w:rPr>
          <w:rFonts w:ascii="Times New Roman" w:eastAsia="Times New Roman" w:hAnsi="Times New Roman" w:cs="Times New Roman"/>
          <w:sz w:val="24"/>
          <w:szCs w:val="24"/>
          <w:lang w:val="en-US"/>
        </w:rPr>
      </w:pPr>
      <w:r w:rsidRPr="00B343FC">
        <w:rPr>
          <w:rFonts w:ascii="Times New Roman" w:eastAsia="Times New Roman" w:hAnsi="Times New Roman" w:cs="Times New Roman"/>
          <w:sz w:val="24"/>
          <w:szCs w:val="24"/>
          <w:lang w:val="en-US"/>
        </w:rPr>
        <w:t>The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research</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was</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conducted at the “Antonio Ñico López” organoponic, located in the Jesús Menéndez Popular Council. Two</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experiments</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were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carried</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out</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between</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November and December 2024. Fo</w:t>
      </w:r>
      <w:r w:rsidR="00677A4A">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this, 9 raised</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beds</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were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selected, each 20 meters</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long and 1.20 meters</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wide, where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seed</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lings</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of</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the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i/>
          <w:iCs/>
          <w:sz w:val="24"/>
          <w:szCs w:val="24"/>
          <w:lang w:val="en-US"/>
        </w:rPr>
        <w:t>Fomento 95</w:t>
      </w:r>
      <w:r w:rsidRPr="00B343FC">
        <w:rPr>
          <w:rFonts w:ascii="Times New Roman" w:eastAsia="Times New Roman" w:hAnsi="Times New Roman" w:cs="Times New Roman"/>
          <w:sz w:val="24"/>
          <w:szCs w:val="24"/>
          <w:lang w:val="en-US"/>
        </w:rPr>
        <w:t>lettucevarietyweretransplanted. A randomized block design</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was</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used</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with</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three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replications and three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treatments. The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treatments</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were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applied after transplanting: in the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first</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experiment, 7 days after transplanting; in the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second</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experiment, 9 days after transplanting. The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treatments</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were as follows: T1 (Control), T2 (Pyroligneous</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Acid), and T3 (Quitomax®). The</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number</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of</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leaves, fresh</w:t>
      </w:r>
      <w:r w:rsidR="00391E09">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weight, and yield</w:t>
      </w:r>
      <w:r w:rsidR="00391E09">
        <w:rPr>
          <w:rFonts w:ascii="Times New Roman" w:eastAsia="Times New Roman" w:hAnsi="Times New Roman" w:cs="Times New Roman"/>
          <w:sz w:val="24"/>
          <w:szCs w:val="24"/>
          <w:lang w:val="en-US"/>
        </w:rPr>
        <w:t xml:space="preserve"> were </w:t>
      </w:r>
      <w:r w:rsidRPr="00B343FC">
        <w:rPr>
          <w:rFonts w:ascii="Times New Roman" w:eastAsia="Times New Roman" w:hAnsi="Times New Roman" w:cs="Times New Roman"/>
          <w:sz w:val="24"/>
          <w:szCs w:val="24"/>
          <w:lang w:val="en-US"/>
        </w:rPr>
        <w:t>valuated. Data were</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processed</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using</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the STATISTICA statistical software. When</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normality and homogeneity</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were</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confirmed, a two-way</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analysis</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of</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variance (ANOVA) was</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performed</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with a 5% significance</w:t>
      </w:r>
      <w:r w:rsidR="00677A4A">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lastRenderedPageBreak/>
        <w:t>level (p&lt;0.05). Theme</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answere</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compare</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dusing</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Tukey's</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Multiple</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Range Test (p&lt;0.05).It</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was</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concluded</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that</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the</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application</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of</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Quitomax® had a positive effect, with</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yields</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of 3.35 and 2.73 kg/m² at 7 and 9 days after transplanting, respectively. Pyroligneous</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Acid</w:t>
      </w:r>
      <w:r w:rsidR="00677A4A">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al</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so</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showed a positive effect, with</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yields</w:t>
      </w:r>
      <w:r w:rsidR="002026F1">
        <w:rPr>
          <w:rFonts w:ascii="Times New Roman" w:eastAsia="Times New Roman" w:hAnsi="Times New Roman" w:cs="Times New Roman"/>
          <w:sz w:val="24"/>
          <w:szCs w:val="24"/>
          <w:lang w:val="en-US"/>
        </w:rPr>
        <w:t xml:space="preserve"> </w:t>
      </w:r>
      <w:r w:rsidRPr="00B343FC">
        <w:rPr>
          <w:rFonts w:ascii="Times New Roman" w:eastAsia="Times New Roman" w:hAnsi="Times New Roman" w:cs="Times New Roman"/>
          <w:sz w:val="24"/>
          <w:szCs w:val="24"/>
          <w:lang w:val="en-US"/>
        </w:rPr>
        <w:t>of 2.95 and 2.66 kg/m² at 7 and 9 days, respectively.</w:t>
      </w:r>
    </w:p>
    <w:p w:rsidR="0094705C" w:rsidRPr="002668AF" w:rsidRDefault="0094705C" w:rsidP="00266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hAnsi="Times New Roman" w:cs="Times New Roman"/>
          <w:sz w:val="24"/>
          <w:szCs w:val="24"/>
          <w:lang w:val="en-US" w:eastAsia="es-ES"/>
        </w:rPr>
      </w:pPr>
      <w:r w:rsidRPr="002668AF">
        <w:rPr>
          <w:rFonts w:ascii="Times New Roman" w:hAnsi="Times New Roman" w:cs="Times New Roman"/>
          <w:sz w:val="24"/>
          <w:szCs w:val="24"/>
          <w:lang w:val="en-US" w:eastAsia="es-ES"/>
        </w:rPr>
        <w:t xml:space="preserve">Passwords: </w:t>
      </w:r>
      <w:r w:rsidRPr="002668AF">
        <w:rPr>
          <w:rFonts w:ascii="Times New Roman" w:hAnsi="Times New Roman" w:cs="Times New Roman"/>
          <w:sz w:val="24"/>
          <w:szCs w:val="24"/>
          <w:lang w:val="en-US"/>
        </w:rPr>
        <w:t>Pyroligneous</w:t>
      </w:r>
      <w:r w:rsidRPr="002668AF">
        <w:rPr>
          <w:rFonts w:ascii="Times New Roman" w:hAnsi="Times New Roman" w:cs="Times New Roman"/>
          <w:sz w:val="24"/>
          <w:szCs w:val="24"/>
          <w:lang w:val="en-US" w:eastAsia="es-ES"/>
        </w:rPr>
        <w:t xml:space="preserve"> Acid, Quitomax®, </w:t>
      </w:r>
      <w:r w:rsidR="00FE778E" w:rsidRPr="002613DC">
        <w:rPr>
          <w:rStyle w:val="y2iqfc"/>
          <w:rFonts w:ascii="Times New Roman" w:hAnsi="Times New Roman" w:cs="Times New Roman"/>
          <w:sz w:val="24"/>
          <w:szCs w:val="24"/>
          <w:lang w:val="en-US"/>
        </w:rPr>
        <w:t>lettuce</w:t>
      </w:r>
      <w:r w:rsidR="00FE778E">
        <w:rPr>
          <w:rFonts w:ascii="Times New Roman" w:hAnsi="Times New Roman" w:cs="Times New Roman"/>
          <w:sz w:val="24"/>
          <w:szCs w:val="24"/>
          <w:lang w:val="en-US" w:eastAsia="es-ES"/>
        </w:rPr>
        <w:t xml:space="preserve">, </w:t>
      </w:r>
      <w:r w:rsidRPr="002668AF">
        <w:rPr>
          <w:rFonts w:ascii="Times New Roman" w:hAnsi="Times New Roman" w:cs="Times New Roman"/>
          <w:sz w:val="24"/>
          <w:szCs w:val="24"/>
          <w:lang w:val="en-US" w:eastAsia="es-ES"/>
        </w:rPr>
        <w:t>performance.</w:t>
      </w:r>
    </w:p>
    <w:p w:rsidR="00050AA7" w:rsidRPr="002668AF" w:rsidRDefault="004D24AA" w:rsidP="00D964CD">
      <w:pPr>
        <w:pStyle w:val="Ttulo1"/>
        <w:spacing w:before="0" w:after="120" w:line="360" w:lineRule="auto"/>
        <w:rPr>
          <w:rFonts w:ascii="Times New Roman" w:hAnsi="Times New Roman"/>
          <w:szCs w:val="24"/>
        </w:rPr>
      </w:pPr>
      <w:bookmarkStart w:id="0" w:name="_Toc115597310"/>
      <w:bookmarkStart w:id="1" w:name="_Toc120437902"/>
      <w:r>
        <w:rPr>
          <w:rFonts w:ascii="Times New Roman" w:hAnsi="Times New Roman"/>
          <w:szCs w:val="24"/>
        </w:rPr>
        <w:t>I</w:t>
      </w:r>
      <w:r w:rsidRPr="002668AF">
        <w:rPr>
          <w:rFonts w:ascii="Times New Roman" w:hAnsi="Times New Roman"/>
          <w:szCs w:val="24"/>
        </w:rPr>
        <w:t>ntroducción</w:t>
      </w:r>
      <w:bookmarkEnd w:id="0"/>
      <w:bookmarkEnd w:id="1"/>
    </w:p>
    <w:p w:rsidR="000C27FC" w:rsidRPr="000C27FC" w:rsidRDefault="000C27FC" w:rsidP="000C27FC">
      <w:pPr>
        <w:spacing w:after="120" w:line="360" w:lineRule="auto"/>
        <w:jc w:val="both"/>
        <w:rPr>
          <w:rFonts w:ascii="Times New Roman" w:hAnsi="Times New Roman" w:cs="Times New Roman"/>
          <w:color w:val="000000"/>
          <w:sz w:val="24"/>
          <w:szCs w:val="24"/>
        </w:rPr>
      </w:pPr>
      <w:r w:rsidRPr="000C27FC">
        <w:rPr>
          <w:rFonts w:ascii="Times New Roman" w:hAnsi="Times New Roman" w:cs="Times New Roman"/>
          <w:color w:val="000000"/>
          <w:sz w:val="24"/>
          <w:szCs w:val="24"/>
        </w:rPr>
        <w:t>La producción mundial de lechuga (</w:t>
      </w:r>
      <w:r w:rsidRPr="00677A4A">
        <w:rPr>
          <w:rFonts w:ascii="Times New Roman" w:hAnsi="Times New Roman" w:cs="Times New Roman"/>
          <w:i/>
          <w:color w:val="000000"/>
          <w:sz w:val="24"/>
          <w:szCs w:val="24"/>
        </w:rPr>
        <w:t>Lactuca sativa</w:t>
      </w:r>
      <w:r w:rsidRPr="000C27FC">
        <w:rPr>
          <w:rFonts w:ascii="Times New Roman" w:hAnsi="Times New Roman" w:cs="Times New Roman"/>
          <w:color w:val="000000"/>
          <w:sz w:val="24"/>
          <w:szCs w:val="24"/>
        </w:rPr>
        <w:t xml:space="preserve"> L.) alcanzó un récord histórico en 2021, con un total de 28.443 millones de kilogramos. Sin embargo, en 2023 se registró un descenso del 1,3 %, situándose en 28.085 millones de kilogramos. Este descenso ha sido atribuido a factores climáticos adversos, la reducción de áreas cultivadas y dificultades logísticas, especialmente en países como España y los Países Bajos. Durante 2022, la producción mundial fue de 27.149 millones de kilogramos, cultivados en una superficie total de 1,24 millones de hectáreas, con un rendimiento promedio estimado de 2,19 kg/m² (Hortoinfo, 2025).</w:t>
      </w:r>
    </w:p>
    <w:p w:rsidR="000C27FC" w:rsidRPr="000C27FC" w:rsidRDefault="000C27FC" w:rsidP="000C27FC">
      <w:pPr>
        <w:spacing w:after="120" w:line="360" w:lineRule="auto"/>
        <w:jc w:val="both"/>
        <w:rPr>
          <w:rFonts w:ascii="Times New Roman" w:hAnsi="Times New Roman" w:cs="Times New Roman"/>
          <w:color w:val="000000"/>
          <w:sz w:val="24"/>
          <w:szCs w:val="24"/>
        </w:rPr>
      </w:pPr>
      <w:r w:rsidRPr="000C27FC">
        <w:rPr>
          <w:rFonts w:ascii="Times New Roman" w:hAnsi="Times New Roman" w:cs="Times New Roman"/>
          <w:color w:val="000000"/>
          <w:sz w:val="24"/>
          <w:szCs w:val="24"/>
        </w:rPr>
        <w:t>En el contexto latinoamericano, Cuba no figura entre los principales países productores de lechuga. Su producción agrícola se orienta principalmente hacia cultivos como el café, los frijoles y otros vegetales adaptados a las condiciones tropicales. En este país, diversos proyectos de sostenibilidad agrícola, apoyados por organismos internacionales como el Programa Mundial de Alimentos (WFP, por sus siglas en inglés), promueven el uso de tecnologías como invernaderos con mallas de sombra para optimizar el desarrollo de hortalizas —incluida la lechuga— en climas extremos. No obstante, hasta la fecha no se dispone de datos oficiales sobre la producción nacional de este cultivo (World</w:t>
      </w:r>
      <w:r w:rsidR="00677A4A">
        <w:rPr>
          <w:rFonts w:ascii="Times New Roman" w:hAnsi="Times New Roman" w:cs="Times New Roman"/>
          <w:color w:val="000000"/>
          <w:sz w:val="24"/>
          <w:szCs w:val="24"/>
        </w:rPr>
        <w:t xml:space="preserve"> </w:t>
      </w:r>
      <w:r w:rsidRPr="000C27FC">
        <w:rPr>
          <w:rFonts w:ascii="Times New Roman" w:hAnsi="Times New Roman" w:cs="Times New Roman"/>
          <w:color w:val="000000"/>
          <w:sz w:val="24"/>
          <w:szCs w:val="24"/>
        </w:rPr>
        <w:t>Food</w:t>
      </w:r>
      <w:r w:rsidR="00677A4A">
        <w:rPr>
          <w:rFonts w:ascii="Times New Roman" w:hAnsi="Times New Roman" w:cs="Times New Roman"/>
          <w:color w:val="000000"/>
          <w:sz w:val="24"/>
          <w:szCs w:val="24"/>
        </w:rPr>
        <w:t xml:space="preserve"> </w:t>
      </w:r>
      <w:r w:rsidRPr="000C27FC">
        <w:rPr>
          <w:rFonts w:ascii="Times New Roman" w:hAnsi="Times New Roman" w:cs="Times New Roman"/>
          <w:color w:val="000000"/>
          <w:sz w:val="24"/>
          <w:szCs w:val="24"/>
        </w:rPr>
        <w:t>Programme, 2025).</w:t>
      </w:r>
    </w:p>
    <w:p w:rsidR="000C27FC" w:rsidRPr="000C27FC" w:rsidRDefault="000C27FC" w:rsidP="000C27FC">
      <w:pPr>
        <w:spacing w:after="120" w:line="360" w:lineRule="auto"/>
        <w:jc w:val="both"/>
        <w:rPr>
          <w:rFonts w:ascii="Times New Roman" w:hAnsi="Times New Roman" w:cs="Times New Roman"/>
          <w:color w:val="000000"/>
          <w:sz w:val="24"/>
          <w:szCs w:val="24"/>
        </w:rPr>
      </w:pPr>
      <w:r w:rsidRPr="000C27FC">
        <w:rPr>
          <w:rFonts w:ascii="Times New Roman" w:hAnsi="Times New Roman" w:cs="Times New Roman"/>
          <w:color w:val="000000"/>
          <w:sz w:val="24"/>
          <w:szCs w:val="24"/>
        </w:rPr>
        <w:t>En relación con el uso de bioproductos, el Quitomax® es un bioestimulante cuyo principio activo es el quitosano. Este compuesto ha sido evaluado principalmente en cultivos como el maíz, en los cuales ha demostrado un incremento del rendimiento de hasta 12 t/ha (González, 2018). Aunque no existen estudios específicos en lechuga, su mecanismo de acción sugiere beneficios potenciales, como la activación de las defensas vegetales, una mayor eficiencia en la absorción de nutrientes y el aumento en el rendimiento del cultivo.</w:t>
      </w:r>
    </w:p>
    <w:p w:rsidR="000C27FC" w:rsidRPr="000C27FC" w:rsidRDefault="000C27FC" w:rsidP="000C27FC">
      <w:pPr>
        <w:spacing w:after="120" w:line="360" w:lineRule="auto"/>
        <w:jc w:val="both"/>
        <w:rPr>
          <w:rFonts w:ascii="Times New Roman" w:hAnsi="Times New Roman" w:cs="Times New Roman"/>
          <w:color w:val="000000"/>
          <w:sz w:val="24"/>
          <w:szCs w:val="24"/>
        </w:rPr>
      </w:pPr>
    </w:p>
    <w:p w:rsidR="000C27FC" w:rsidRPr="000C27FC" w:rsidRDefault="000C27FC" w:rsidP="000C27FC">
      <w:pPr>
        <w:spacing w:after="120" w:line="360" w:lineRule="auto"/>
        <w:jc w:val="both"/>
        <w:rPr>
          <w:rFonts w:ascii="Times New Roman" w:hAnsi="Times New Roman" w:cs="Times New Roman"/>
          <w:color w:val="000000"/>
          <w:sz w:val="24"/>
          <w:szCs w:val="24"/>
        </w:rPr>
      </w:pPr>
      <w:r w:rsidRPr="000C27FC">
        <w:rPr>
          <w:rFonts w:ascii="Times New Roman" w:hAnsi="Times New Roman" w:cs="Times New Roman"/>
          <w:color w:val="000000"/>
          <w:sz w:val="24"/>
          <w:szCs w:val="24"/>
        </w:rPr>
        <w:lastRenderedPageBreak/>
        <w:t>Por otra parte, el ácido piroleñoso es un aceite biológico obtenido mediante la pirólisis controlada de biomasa lignocelulósica. Este subproducto ha ganado atención en distintos países por su uso como insumo agrícola sostenible, dada su capacidad para mejorar la salud del suelo y reducir el impacto ambiental. Su utilización responde a estrategias orientadas a mitigar los efectos del cambio climático y disminuir riesgos para la salud humana (Grewal, Abbey y Gunupuru, 2018).</w:t>
      </w:r>
    </w:p>
    <w:p w:rsidR="000C27FC" w:rsidRPr="000C27FC" w:rsidRDefault="000C27FC" w:rsidP="000C27FC">
      <w:pPr>
        <w:spacing w:after="120" w:line="360" w:lineRule="auto"/>
        <w:jc w:val="both"/>
        <w:rPr>
          <w:rFonts w:ascii="Times New Roman" w:hAnsi="Times New Roman" w:cs="Times New Roman"/>
          <w:color w:val="000000"/>
          <w:sz w:val="24"/>
          <w:szCs w:val="24"/>
        </w:rPr>
      </w:pPr>
      <w:r w:rsidRPr="000C27FC">
        <w:rPr>
          <w:rFonts w:ascii="Times New Roman" w:hAnsi="Times New Roman" w:cs="Times New Roman"/>
          <w:color w:val="000000"/>
          <w:sz w:val="24"/>
          <w:szCs w:val="24"/>
        </w:rPr>
        <w:t>Objetivo</w:t>
      </w:r>
    </w:p>
    <w:p w:rsidR="000C27FC" w:rsidRPr="002668AF" w:rsidRDefault="000C27FC" w:rsidP="000C27FC">
      <w:pPr>
        <w:spacing w:after="120" w:line="360" w:lineRule="auto"/>
        <w:jc w:val="both"/>
        <w:rPr>
          <w:rFonts w:ascii="Times New Roman" w:hAnsi="Times New Roman" w:cs="Times New Roman"/>
          <w:color w:val="000000"/>
          <w:sz w:val="24"/>
          <w:szCs w:val="24"/>
        </w:rPr>
      </w:pPr>
      <w:r w:rsidRPr="000C27FC">
        <w:rPr>
          <w:rFonts w:ascii="Times New Roman" w:hAnsi="Times New Roman" w:cs="Times New Roman"/>
          <w:color w:val="000000"/>
          <w:sz w:val="24"/>
          <w:szCs w:val="24"/>
        </w:rPr>
        <w:t>El presente estudio tuvo como objetivo evaluar el rendimiento y sus componentes en el cultivo de lechuga (variedad Fomento 95) mediante la aplicación de los bioproductos</w:t>
      </w:r>
      <w:r w:rsidR="00677A4A">
        <w:rPr>
          <w:rFonts w:ascii="Times New Roman" w:hAnsi="Times New Roman" w:cs="Times New Roman"/>
          <w:color w:val="000000"/>
          <w:sz w:val="24"/>
          <w:szCs w:val="24"/>
        </w:rPr>
        <w:t xml:space="preserve"> </w:t>
      </w:r>
      <w:r w:rsidRPr="000C27FC">
        <w:rPr>
          <w:rFonts w:ascii="Times New Roman" w:hAnsi="Times New Roman" w:cs="Times New Roman"/>
          <w:color w:val="000000"/>
          <w:sz w:val="24"/>
          <w:szCs w:val="24"/>
        </w:rPr>
        <w:t>Quitomax® y ácido piroleñoso.</w:t>
      </w:r>
    </w:p>
    <w:p w:rsidR="00F94A03" w:rsidRPr="002668AF" w:rsidRDefault="004D24AA" w:rsidP="00D964CD">
      <w:pPr>
        <w:pStyle w:val="Ttulo1"/>
        <w:spacing w:before="0" w:after="120" w:line="360" w:lineRule="auto"/>
        <w:rPr>
          <w:rFonts w:ascii="Times New Roman" w:eastAsia="Calibri" w:hAnsi="Times New Roman"/>
          <w:szCs w:val="24"/>
        </w:rPr>
      </w:pPr>
      <w:bookmarkStart w:id="2" w:name="_Toc120437924"/>
      <w:r>
        <w:rPr>
          <w:rFonts w:ascii="Times New Roman" w:eastAsia="Calibri" w:hAnsi="Times New Roman"/>
          <w:szCs w:val="24"/>
        </w:rPr>
        <w:t>M</w:t>
      </w:r>
      <w:r w:rsidRPr="002668AF">
        <w:rPr>
          <w:rFonts w:ascii="Times New Roman" w:eastAsia="Calibri" w:hAnsi="Times New Roman"/>
          <w:szCs w:val="24"/>
        </w:rPr>
        <w:t>ateriales y métodos</w:t>
      </w:r>
      <w:bookmarkEnd w:id="2"/>
    </w:p>
    <w:p w:rsidR="000C27FC" w:rsidRPr="000C27FC" w:rsidRDefault="000C27FC" w:rsidP="000C27FC">
      <w:pPr>
        <w:spacing w:after="120" w:line="360" w:lineRule="auto"/>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La investigación se desarrolló en el organopónico “Antonio Ñico López”, ubicado en el Consejo Popular Jesús Menéndez, municipio Bayamo, provincia Granma (Cuba). El estudio se realizó sobre un suelo artificialmente construido, compuesto por suelo transportado y materia orgánica de diversas procedencias. El período experimental comprendió del 14 de noviembre al 14 de diciembre de 2024.</w:t>
      </w:r>
    </w:p>
    <w:p w:rsidR="000C27FC" w:rsidRPr="000C27FC" w:rsidRDefault="000C27FC" w:rsidP="000C27FC">
      <w:pPr>
        <w:spacing w:after="120" w:line="360" w:lineRule="auto"/>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Se ejecutaron dos experimentos utilizando un diseño de bloques al azar con tres réplicas y tres tratamientos. En el primer experimento, los tratamientos se aplicaron a partir de los 7 días después del trasplante (DDT), y en el segundo experimento, a partir de los 9 DDT.</w:t>
      </w:r>
    </w:p>
    <w:p w:rsidR="000C27FC" w:rsidRPr="000C27FC" w:rsidRDefault="000C27FC" w:rsidP="000C27FC">
      <w:pPr>
        <w:spacing w:after="120" w:line="360" w:lineRule="auto"/>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Tratamientos evaluados</w:t>
      </w:r>
    </w:p>
    <w:p w:rsidR="000C27FC" w:rsidRPr="000C27FC" w:rsidRDefault="000C27FC" w:rsidP="000C27FC">
      <w:pPr>
        <w:pStyle w:val="Prrafodelista"/>
        <w:numPr>
          <w:ilvl w:val="0"/>
          <w:numId w:val="4"/>
        </w:numPr>
        <w:spacing w:after="120" w:line="360" w:lineRule="auto"/>
        <w:ind w:left="284" w:hanging="284"/>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T1 – Control: Aplicación de agua (H₂O) a los 7, 14 y 21 DDT en el primer experimento, y a los 9, 16 y 23 DDT en el segundo experimento.</w:t>
      </w:r>
    </w:p>
    <w:p w:rsidR="000C27FC" w:rsidRPr="000C27FC" w:rsidRDefault="000C27FC" w:rsidP="000C27FC">
      <w:pPr>
        <w:pStyle w:val="Prrafodelista"/>
        <w:numPr>
          <w:ilvl w:val="0"/>
          <w:numId w:val="4"/>
        </w:numPr>
        <w:spacing w:after="120" w:line="360" w:lineRule="auto"/>
        <w:ind w:left="284" w:hanging="284"/>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T2 – Ácido piroleñoso: Aplicación foliar de una solución de 17 mL·L⁻¹ de agua en los mismos días señalados para cada experimento.</w:t>
      </w:r>
    </w:p>
    <w:p w:rsidR="000C27FC" w:rsidRPr="000C27FC" w:rsidRDefault="000C27FC" w:rsidP="000C27FC">
      <w:pPr>
        <w:pStyle w:val="Prrafodelista"/>
        <w:numPr>
          <w:ilvl w:val="0"/>
          <w:numId w:val="4"/>
        </w:numPr>
        <w:spacing w:after="120" w:line="360" w:lineRule="auto"/>
        <w:ind w:left="284" w:hanging="284"/>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T3 – Quitomax®: Aplicación foliar en dosis de 0,3 mL·L⁻¹ de agua. Se aplicó una única vez: a los 7 DDT en el primer experimento y a los 9 DDT en el segundo.</w:t>
      </w:r>
    </w:p>
    <w:p w:rsidR="000C27FC" w:rsidRPr="000C27FC" w:rsidRDefault="000C27FC" w:rsidP="000C27FC">
      <w:pPr>
        <w:spacing w:after="120" w:line="360" w:lineRule="auto"/>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La cosecha se realizó cuando las plantas alcanzaron su punto óptimo: a los 30 DDT en el primer experimento (con aplicaciones a partir de los 7 DDT) y a los 32 DDT en el segundo (con aplicaciones a partir de los 9 DDT).</w:t>
      </w:r>
    </w:p>
    <w:p w:rsidR="000C27FC" w:rsidRPr="000C27FC" w:rsidRDefault="000C27FC" w:rsidP="000C27FC">
      <w:pPr>
        <w:spacing w:after="120" w:line="360" w:lineRule="auto"/>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lastRenderedPageBreak/>
        <w:t>Variables evaluadas</w:t>
      </w:r>
    </w:p>
    <w:p w:rsidR="000C27FC" w:rsidRPr="000C27FC" w:rsidRDefault="000C27FC" w:rsidP="000C27FC">
      <w:pPr>
        <w:spacing w:after="120" w:line="360" w:lineRule="auto"/>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Se evaluaron variables morfológicas seleccionando 10 plantas por réplica. Las mediciones se realizaron en cuatro momentos:</w:t>
      </w:r>
    </w:p>
    <w:p w:rsidR="000C27FC" w:rsidRPr="000C27FC" w:rsidRDefault="000C27FC" w:rsidP="000C27FC">
      <w:pPr>
        <w:pStyle w:val="Prrafodelista"/>
        <w:numPr>
          <w:ilvl w:val="0"/>
          <w:numId w:val="5"/>
        </w:numPr>
        <w:spacing w:after="120" w:line="360" w:lineRule="auto"/>
        <w:ind w:left="284" w:hanging="284"/>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Primera medición: En el momento de aplicación de los tratamientos (7 y 9 DDT).</w:t>
      </w:r>
    </w:p>
    <w:p w:rsidR="000C27FC" w:rsidRPr="000C27FC" w:rsidRDefault="000C27FC" w:rsidP="000C27FC">
      <w:pPr>
        <w:pStyle w:val="Prrafodelista"/>
        <w:numPr>
          <w:ilvl w:val="0"/>
          <w:numId w:val="5"/>
        </w:numPr>
        <w:spacing w:after="120" w:line="360" w:lineRule="auto"/>
        <w:ind w:left="284" w:hanging="284"/>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Segunda medición: A los 14 días después de la aplicación (DDA).</w:t>
      </w:r>
    </w:p>
    <w:p w:rsidR="000C27FC" w:rsidRPr="000C27FC" w:rsidRDefault="000C27FC" w:rsidP="000C27FC">
      <w:pPr>
        <w:pStyle w:val="Prrafodelista"/>
        <w:numPr>
          <w:ilvl w:val="0"/>
          <w:numId w:val="5"/>
        </w:numPr>
        <w:spacing w:after="120" w:line="360" w:lineRule="auto"/>
        <w:ind w:left="284" w:hanging="284"/>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Tercera medición: A los 21 DDA.</w:t>
      </w:r>
    </w:p>
    <w:p w:rsidR="000C27FC" w:rsidRPr="000C27FC" w:rsidRDefault="000C27FC" w:rsidP="000C27FC">
      <w:pPr>
        <w:pStyle w:val="Prrafodelista"/>
        <w:numPr>
          <w:ilvl w:val="0"/>
          <w:numId w:val="5"/>
        </w:numPr>
        <w:spacing w:after="120" w:line="360" w:lineRule="auto"/>
        <w:ind w:left="284" w:hanging="284"/>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Cuarta medición: En el momento de la cosecha (30 DDT para el primer experimento y 32 DDT para el segundo).</w:t>
      </w:r>
    </w:p>
    <w:p w:rsidR="000C27FC" w:rsidRPr="000C27FC" w:rsidRDefault="000C27FC" w:rsidP="000C27FC">
      <w:pPr>
        <w:spacing w:after="120" w:line="360" w:lineRule="auto"/>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En cada una de estas mediciones se evaluó:</w:t>
      </w:r>
    </w:p>
    <w:p w:rsidR="000C27FC" w:rsidRPr="000C27FC" w:rsidRDefault="000C27FC" w:rsidP="000C27FC">
      <w:pPr>
        <w:pStyle w:val="Prrafodelista"/>
        <w:numPr>
          <w:ilvl w:val="0"/>
          <w:numId w:val="7"/>
        </w:numPr>
        <w:spacing w:after="120" w:line="360" w:lineRule="auto"/>
        <w:ind w:left="284" w:hanging="284"/>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Número de hojas</w:t>
      </w:r>
    </w:p>
    <w:p w:rsidR="000C27FC" w:rsidRPr="000C27FC" w:rsidRDefault="000C27FC" w:rsidP="000C27FC">
      <w:pPr>
        <w:spacing w:after="120" w:line="360" w:lineRule="auto"/>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Además, en el momento de la cosecha se midieron las siguientes variables:</w:t>
      </w:r>
    </w:p>
    <w:p w:rsidR="000C27FC" w:rsidRPr="000C27FC" w:rsidRDefault="000C27FC" w:rsidP="000C27FC">
      <w:pPr>
        <w:pStyle w:val="Prrafodelista"/>
        <w:numPr>
          <w:ilvl w:val="0"/>
          <w:numId w:val="6"/>
        </w:numPr>
        <w:spacing w:after="120" w:line="360" w:lineRule="auto"/>
        <w:ind w:left="284" w:hanging="284"/>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Masa fresca de las plantas (g)</w:t>
      </w:r>
    </w:p>
    <w:p w:rsidR="000C27FC" w:rsidRPr="000C27FC" w:rsidRDefault="004458DA" w:rsidP="000C27FC">
      <w:pPr>
        <w:pStyle w:val="Prrafodelista"/>
        <w:numPr>
          <w:ilvl w:val="0"/>
          <w:numId w:val="6"/>
        </w:numPr>
        <w:spacing w:after="120" w:line="360" w:lineRule="auto"/>
        <w:ind w:left="284" w:hanging="284"/>
        <w:jc w:val="both"/>
        <w:rPr>
          <w:rFonts w:ascii="Times New Roman" w:hAnsi="Times New Roman" w:cs="Times New Roman"/>
          <w:sz w:val="24"/>
          <w:szCs w:val="24"/>
          <w:lang w:eastAsia="es-ES"/>
        </w:rPr>
      </w:pPr>
      <w:r>
        <w:rPr>
          <w:rFonts w:ascii="Times New Roman" w:hAnsi="Times New Roman" w:cs="Times New Roman"/>
          <w:sz w:val="24"/>
          <w:szCs w:val="24"/>
          <w:lang w:eastAsia="es-ES"/>
        </w:rPr>
        <w:t>Rendimiento (kg·m</w:t>
      </w:r>
      <w:r w:rsidRPr="004458DA">
        <w:rPr>
          <w:rFonts w:ascii="Times New Roman" w:hAnsi="Times New Roman" w:cs="Times New Roman"/>
          <w:sz w:val="24"/>
          <w:szCs w:val="24"/>
          <w:vertAlign w:val="superscript"/>
          <w:lang w:eastAsia="es-ES"/>
        </w:rPr>
        <w:t>2</w:t>
      </w:r>
      <w:r w:rsidR="000C27FC" w:rsidRPr="000C27FC">
        <w:rPr>
          <w:rFonts w:ascii="Times New Roman" w:hAnsi="Times New Roman" w:cs="Times New Roman"/>
          <w:sz w:val="24"/>
          <w:szCs w:val="24"/>
          <w:lang w:eastAsia="es-ES"/>
        </w:rPr>
        <w:t>)</w:t>
      </w:r>
    </w:p>
    <w:p w:rsidR="000C27FC" w:rsidRPr="000C27FC" w:rsidRDefault="000C27FC" w:rsidP="000C27FC">
      <w:pPr>
        <w:pStyle w:val="Prrafodelista"/>
        <w:numPr>
          <w:ilvl w:val="0"/>
          <w:numId w:val="6"/>
        </w:numPr>
        <w:spacing w:after="120" w:line="360" w:lineRule="auto"/>
        <w:ind w:left="284" w:hanging="284"/>
        <w:jc w:val="both"/>
        <w:rPr>
          <w:rFonts w:ascii="Times New Roman" w:hAnsi="Times New Roman" w:cs="Times New Roman"/>
          <w:sz w:val="24"/>
          <w:szCs w:val="24"/>
          <w:lang w:eastAsia="es-ES"/>
        </w:rPr>
      </w:pPr>
      <w:r w:rsidRPr="000C27FC">
        <w:rPr>
          <w:rFonts w:ascii="Times New Roman" w:hAnsi="Times New Roman" w:cs="Times New Roman"/>
          <w:sz w:val="24"/>
          <w:szCs w:val="24"/>
          <w:lang w:eastAsia="es-ES"/>
        </w:rPr>
        <w:t>Caracterización del abono orgánico</w:t>
      </w:r>
    </w:p>
    <w:p w:rsidR="00F94A03" w:rsidRPr="002668AF" w:rsidRDefault="000C27FC" w:rsidP="000C27FC">
      <w:pPr>
        <w:spacing w:after="120" w:line="360" w:lineRule="auto"/>
        <w:jc w:val="both"/>
        <w:rPr>
          <w:rFonts w:ascii="Times New Roman" w:hAnsi="Times New Roman" w:cs="Times New Roman"/>
          <w:sz w:val="24"/>
          <w:szCs w:val="24"/>
        </w:rPr>
      </w:pPr>
      <w:r w:rsidRPr="000C27FC">
        <w:rPr>
          <w:rFonts w:ascii="Times New Roman" w:hAnsi="Times New Roman" w:cs="Times New Roman"/>
          <w:sz w:val="24"/>
          <w:szCs w:val="24"/>
          <w:lang w:eastAsia="es-ES"/>
        </w:rPr>
        <w:t>El abono orgánico utilizado fue un residuo de central azucarero, cuya caracterización química fue realizada por el Laboratorio Provincial de Suelos del Ministerio de la Agricultura en Granma. Los resultados se presentan en la Tabla 1.</w:t>
      </w:r>
    </w:p>
    <w:tbl>
      <w:tblPr>
        <w:tblStyle w:val="Tablaconcuadrcula"/>
        <w:tblW w:w="0" w:type="auto"/>
        <w:jc w:val="center"/>
        <w:tblLook w:val="04A0"/>
      </w:tblPr>
      <w:tblGrid>
        <w:gridCol w:w="817"/>
        <w:gridCol w:w="851"/>
        <w:gridCol w:w="850"/>
        <w:gridCol w:w="851"/>
        <w:gridCol w:w="894"/>
        <w:gridCol w:w="948"/>
        <w:gridCol w:w="1134"/>
        <w:gridCol w:w="851"/>
        <w:gridCol w:w="850"/>
        <w:gridCol w:w="1276"/>
      </w:tblGrid>
      <w:tr w:rsidR="00CC2059" w:rsidTr="00FF6DBF">
        <w:trPr>
          <w:jc w:val="center"/>
        </w:trPr>
        <w:tc>
          <w:tcPr>
            <w:tcW w:w="817"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bookmarkStart w:id="3" w:name="_Toc115597328"/>
            <w:bookmarkStart w:id="4" w:name="_Toc120437930"/>
            <w:r w:rsidRPr="00FF6DBF">
              <w:rPr>
                <w:rFonts w:ascii="Times New Roman" w:hAnsi="Times New Roman" w:cs="Times New Roman"/>
                <w:color w:val="auto"/>
                <w:sz w:val="20"/>
                <w:szCs w:val="20"/>
              </w:rPr>
              <w:t xml:space="preserve">N(%)  </w:t>
            </w:r>
          </w:p>
        </w:tc>
        <w:tc>
          <w:tcPr>
            <w:tcW w:w="851"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color w:val="auto"/>
                <w:sz w:val="20"/>
                <w:szCs w:val="20"/>
              </w:rPr>
              <w:t xml:space="preserve">P(%)  </w:t>
            </w:r>
          </w:p>
        </w:tc>
        <w:tc>
          <w:tcPr>
            <w:tcW w:w="850"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color w:val="auto"/>
                <w:sz w:val="20"/>
                <w:szCs w:val="20"/>
              </w:rPr>
              <w:t xml:space="preserve">K(%)  </w:t>
            </w:r>
          </w:p>
        </w:tc>
        <w:tc>
          <w:tcPr>
            <w:tcW w:w="851"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color w:val="auto"/>
                <w:sz w:val="20"/>
                <w:szCs w:val="20"/>
              </w:rPr>
              <w:t>pH</w:t>
            </w:r>
          </w:p>
        </w:tc>
        <w:tc>
          <w:tcPr>
            <w:tcW w:w="894"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color w:val="auto"/>
                <w:sz w:val="20"/>
                <w:szCs w:val="20"/>
              </w:rPr>
              <w:t>MO(%)</w:t>
            </w:r>
          </w:p>
        </w:tc>
        <w:tc>
          <w:tcPr>
            <w:tcW w:w="948"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color w:val="auto"/>
                <w:sz w:val="20"/>
                <w:szCs w:val="20"/>
              </w:rPr>
              <w:t>C/N</w:t>
            </w:r>
          </w:p>
        </w:tc>
        <w:tc>
          <w:tcPr>
            <w:tcW w:w="1134" w:type="dxa"/>
          </w:tcPr>
          <w:p w:rsidR="00CC2059" w:rsidRPr="00FF6DBF" w:rsidRDefault="00FF6DBF" w:rsidP="00CC2059">
            <w:pPr>
              <w:pStyle w:val="Ttulo2"/>
              <w:spacing w:before="0" w:after="120"/>
              <w:outlineLvl w:val="1"/>
              <w:rPr>
                <w:rFonts w:ascii="Times New Roman" w:hAnsi="Times New Roman" w:cs="Times New Roman"/>
                <w:b w:val="0"/>
                <w:color w:val="auto"/>
                <w:sz w:val="16"/>
                <w:szCs w:val="16"/>
              </w:rPr>
            </w:pPr>
            <w:r w:rsidRPr="00FF6DBF">
              <w:rPr>
                <w:rFonts w:ascii="Times New Roman" w:hAnsi="Times New Roman" w:cs="Times New Roman"/>
                <w:color w:val="auto"/>
                <w:sz w:val="16"/>
                <w:szCs w:val="16"/>
              </w:rPr>
              <w:t>Cenizas (%)</w:t>
            </w:r>
          </w:p>
        </w:tc>
        <w:tc>
          <w:tcPr>
            <w:tcW w:w="851"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color w:val="auto"/>
                <w:sz w:val="20"/>
                <w:szCs w:val="20"/>
              </w:rPr>
              <w:t>Ca(%)</w:t>
            </w:r>
          </w:p>
        </w:tc>
        <w:tc>
          <w:tcPr>
            <w:tcW w:w="850"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color w:val="auto"/>
                <w:sz w:val="20"/>
                <w:szCs w:val="20"/>
              </w:rPr>
              <w:t>Mg(%)</w:t>
            </w:r>
          </w:p>
        </w:tc>
        <w:tc>
          <w:tcPr>
            <w:tcW w:w="1276"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color w:val="auto"/>
                <w:sz w:val="20"/>
                <w:szCs w:val="20"/>
              </w:rPr>
              <w:t>C.E dS m</w:t>
            </w:r>
            <w:r w:rsidRPr="00FF6DBF">
              <w:rPr>
                <w:rFonts w:ascii="Times New Roman" w:hAnsi="Times New Roman" w:cs="Times New Roman"/>
                <w:color w:val="auto"/>
                <w:sz w:val="20"/>
                <w:szCs w:val="20"/>
                <w:vertAlign w:val="superscript"/>
              </w:rPr>
              <w:t>-1</w:t>
            </w:r>
          </w:p>
        </w:tc>
      </w:tr>
      <w:tr w:rsidR="00CC2059" w:rsidTr="00FF6DBF">
        <w:trPr>
          <w:jc w:val="center"/>
        </w:trPr>
        <w:tc>
          <w:tcPr>
            <w:tcW w:w="817" w:type="dxa"/>
          </w:tcPr>
          <w:p w:rsidR="00CC2059" w:rsidRPr="00FF6DBF" w:rsidRDefault="00CC2059"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1.98</w:t>
            </w:r>
          </w:p>
        </w:tc>
        <w:tc>
          <w:tcPr>
            <w:tcW w:w="851" w:type="dxa"/>
          </w:tcPr>
          <w:p w:rsidR="00CC2059" w:rsidRPr="00FF6DBF" w:rsidRDefault="00CC2059"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0.87</w:t>
            </w:r>
          </w:p>
        </w:tc>
        <w:tc>
          <w:tcPr>
            <w:tcW w:w="850" w:type="dxa"/>
          </w:tcPr>
          <w:p w:rsidR="00CC2059" w:rsidRPr="00FF6DBF" w:rsidRDefault="00CC2059"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0.12</w:t>
            </w:r>
          </w:p>
        </w:tc>
        <w:tc>
          <w:tcPr>
            <w:tcW w:w="851" w:type="dxa"/>
          </w:tcPr>
          <w:p w:rsidR="00CC2059" w:rsidRPr="00FF6DBF" w:rsidRDefault="00CC2059"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7.0</w:t>
            </w:r>
          </w:p>
        </w:tc>
        <w:tc>
          <w:tcPr>
            <w:tcW w:w="894"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61</w:t>
            </w:r>
          </w:p>
        </w:tc>
        <w:tc>
          <w:tcPr>
            <w:tcW w:w="948"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18</w:t>
            </w:r>
          </w:p>
        </w:tc>
        <w:tc>
          <w:tcPr>
            <w:tcW w:w="1134"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39</w:t>
            </w:r>
          </w:p>
        </w:tc>
        <w:tc>
          <w:tcPr>
            <w:tcW w:w="851"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4.84</w:t>
            </w:r>
          </w:p>
        </w:tc>
        <w:tc>
          <w:tcPr>
            <w:tcW w:w="850"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3.9</w:t>
            </w:r>
          </w:p>
        </w:tc>
        <w:tc>
          <w:tcPr>
            <w:tcW w:w="1276" w:type="dxa"/>
          </w:tcPr>
          <w:p w:rsidR="00CC2059" w:rsidRPr="00FF6DBF" w:rsidRDefault="00FF6DBF" w:rsidP="00CC2059">
            <w:pPr>
              <w:pStyle w:val="Ttulo2"/>
              <w:spacing w:before="0" w:after="120"/>
              <w:outlineLvl w:val="1"/>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0.99</w:t>
            </w:r>
          </w:p>
        </w:tc>
      </w:tr>
    </w:tbl>
    <w:p w:rsidR="00657AC6" w:rsidRPr="00FF6DBF" w:rsidRDefault="00657AC6" w:rsidP="00FF6DBF">
      <w:pPr>
        <w:pStyle w:val="Ttulo2"/>
        <w:spacing w:before="0" w:after="120" w:line="360" w:lineRule="auto"/>
        <w:jc w:val="center"/>
        <w:rPr>
          <w:rFonts w:ascii="Times New Roman" w:hAnsi="Times New Roman" w:cs="Times New Roman"/>
          <w:b w:val="0"/>
          <w:color w:val="auto"/>
          <w:sz w:val="20"/>
          <w:szCs w:val="20"/>
        </w:rPr>
      </w:pPr>
      <w:r w:rsidRPr="00FF6DBF">
        <w:rPr>
          <w:rFonts w:ascii="Times New Roman" w:hAnsi="Times New Roman" w:cs="Times New Roman"/>
          <w:b w:val="0"/>
          <w:color w:val="auto"/>
          <w:sz w:val="20"/>
          <w:szCs w:val="20"/>
        </w:rPr>
        <w:t>Tabla 1</w:t>
      </w:r>
      <w:r w:rsidR="00CC2059" w:rsidRPr="00FF6DBF">
        <w:rPr>
          <w:rFonts w:ascii="Times New Roman" w:hAnsi="Times New Roman" w:cs="Times New Roman"/>
          <w:b w:val="0"/>
          <w:color w:val="auto"/>
          <w:sz w:val="20"/>
          <w:szCs w:val="20"/>
        </w:rPr>
        <w:t>.</w:t>
      </w:r>
      <w:r w:rsidRPr="00FF6DBF">
        <w:rPr>
          <w:rFonts w:ascii="Times New Roman" w:hAnsi="Times New Roman" w:cs="Times New Roman"/>
          <w:b w:val="0"/>
          <w:color w:val="auto"/>
          <w:sz w:val="20"/>
          <w:szCs w:val="20"/>
        </w:rPr>
        <w:t xml:space="preserve"> Análisis químico de</w:t>
      </w:r>
      <w:r w:rsidR="001F0E4B" w:rsidRPr="00FF6DBF">
        <w:rPr>
          <w:rFonts w:ascii="Times New Roman" w:hAnsi="Times New Roman" w:cs="Times New Roman"/>
          <w:b w:val="0"/>
          <w:color w:val="auto"/>
          <w:sz w:val="20"/>
          <w:szCs w:val="20"/>
        </w:rPr>
        <w:t>l abono orgánico utilizado (residuo de central azucarero).</w:t>
      </w:r>
    </w:p>
    <w:p w:rsidR="00F94A03" w:rsidRPr="002668AF" w:rsidRDefault="00F94A03" w:rsidP="00D964CD">
      <w:pPr>
        <w:pStyle w:val="Ttulo2"/>
        <w:spacing w:before="0" w:after="120" w:line="360" w:lineRule="auto"/>
        <w:rPr>
          <w:rFonts w:ascii="Times New Roman" w:hAnsi="Times New Roman" w:cs="Times New Roman"/>
          <w:b w:val="0"/>
          <w:color w:val="auto"/>
          <w:sz w:val="24"/>
          <w:szCs w:val="24"/>
        </w:rPr>
      </w:pPr>
      <w:r w:rsidRPr="002668AF">
        <w:rPr>
          <w:rFonts w:ascii="Times New Roman" w:hAnsi="Times New Roman" w:cs="Times New Roman"/>
          <w:b w:val="0"/>
          <w:color w:val="auto"/>
          <w:sz w:val="24"/>
          <w:szCs w:val="24"/>
        </w:rPr>
        <w:t>Análisis estadístico empleado</w:t>
      </w:r>
      <w:bookmarkEnd w:id="3"/>
      <w:bookmarkEnd w:id="4"/>
      <w:r w:rsidR="001125DC" w:rsidRPr="002668AF">
        <w:rPr>
          <w:rFonts w:ascii="Times New Roman" w:hAnsi="Times New Roman" w:cs="Times New Roman"/>
          <w:b w:val="0"/>
          <w:color w:val="auto"/>
          <w:sz w:val="24"/>
          <w:szCs w:val="24"/>
        </w:rPr>
        <w:t>.</w:t>
      </w:r>
    </w:p>
    <w:p w:rsidR="000C27FC" w:rsidRDefault="000C27FC" w:rsidP="00D964CD">
      <w:pPr>
        <w:spacing w:after="120" w:line="360" w:lineRule="auto"/>
        <w:jc w:val="both"/>
        <w:rPr>
          <w:rFonts w:ascii="Times New Roman" w:hAnsi="Times New Roman" w:cs="Times New Roman"/>
          <w:color w:val="000000"/>
          <w:sz w:val="24"/>
          <w:szCs w:val="24"/>
        </w:rPr>
      </w:pPr>
      <w:r w:rsidRPr="000C27FC">
        <w:rPr>
          <w:rFonts w:ascii="Times New Roman" w:hAnsi="Times New Roman" w:cs="Times New Roman"/>
          <w:color w:val="000000"/>
          <w:sz w:val="24"/>
          <w:szCs w:val="24"/>
        </w:rPr>
        <w:t>Los datos obtenidos se sometieron a un análisis de varianza de clasificación doble (ANOVA). Cuando se detectaron diferencias significativas al nivel de p &lt; 0.05, las medias fueron comparadas mediante la prueba de rangos múltiples de Tukey. El procesamiento estadístico se realizó utilizando el software STATISTICA® versión 10, bajo entorno Windows.</w:t>
      </w:r>
    </w:p>
    <w:p w:rsidR="00211775" w:rsidRDefault="004D24AA" w:rsidP="00D964CD">
      <w:pPr>
        <w:spacing w:after="12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R</w:t>
      </w:r>
      <w:r w:rsidRPr="002668AF">
        <w:rPr>
          <w:rFonts w:ascii="Times New Roman" w:hAnsi="Times New Roman" w:cs="Times New Roman"/>
          <w:b/>
          <w:color w:val="000000"/>
          <w:sz w:val="24"/>
          <w:szCs w:val="24"/>
        </w:rPr>
        <w:t>esultados y discusión</w:t>
      </w:r>
    </w:p>
    <w:p w:rsidR="008B2CAF" w:rsidRPr="00211775" w:rsidRDefault="000A0B12" w:rsidP="00D964CD">
      <w:p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En cuanto al número de hojas por planta, l</w:t>
      </w:r>
      <w:r w:rsidR="00211775" w:rsidRPr="00211775">
        <w:rPr>
          <w:rFonts w:ascii="Times New Roman" w:hAnsi="Times New Roman" w:cs="Times New Roman"/>
          <w:sz w:val="24"/>
          <w:szCs w:val="24"/>
        </w:rPr>
        <w:t xml:space="preserve">os valores obtenidos </w:t>
      </w:r>
      <w:r w:rsidR="00211775">
        <w:rPr>
          <w:rFonts w:ascii="Times New Roman" w:hAnsi="Times New Roman" w:cs="Times New Roman"/>
          <w:sz w:val="24"/>
          <w:szCs w:val="24"/>
        </w:rPr>
        <w:t xml:space="preserve">se reflejan </w:t>
      </w:r>
      <w:r w:rsidR="003C6634">
        <w:rPr>
          <w:rFonts w:ascii="Times New Roman" w:hAnsi="Times New Roman" w:cs="Times New Roman"/>
          <w:sz w:val="24"/>
          <w:szCs w:val="24"/>
        </w:rPr>
        <w:t>en la tabla</w:t>
      </w:r>
      <w:r w:rsidR="001F0E4B">
        <w:rPr>
          <w:rFonts w:ascii="Times New Roman" w:hAnsi="Times New Roman" w:cs="Times New Roman"/>
          <w:sz w:val="24"/>
          <w:szCs w:val="24"/>
        </w:rPr>
        <w:t xml:space="preserve"> 2</w:t>
      </w:r>
      <w:r w:rsidR="003C6634">
        <w:rPr>
          <w:rFonts w:ascii="Times New Roman" w:hAnsi="Times New Roman" w:cs="Times New Roman"/>
          <w:sz w:val="24"/>
          <w:szCs w:val="24"/>
        </w:rPr>
        <w:t>,</w:t>
      </w:r>
      <w:r w:rsidR="00211775">
        <w:rPr>
          <w:rFonts w:ascii="Times New Roman" w:hAnsi="Times New Roman" w:cs="Times New Roman"/>
          <w:sz w:val="24"/>
          <w:szCs w:val="24"/>
        </w:rPr>
        <w:t xml:space="preserve"> al evaluar los mismos, se observa que </w:t>
      </w:r>
      <w:r w:rsidR="006C0A17">
        <w:rPr>
          <w:rFonts w:ascii="Times New Roman" w:hAnsi="Times New Roman" w:cs="Times New Roman"/>
          <w:sz w:val="24"/>
          <w:szCs w:val="24"/>
        </w:rPr>
        <w:t>no</w:t>
      </w:r>
      <w:r w:rsidR="00905943">
        <w:rPr>
          <w:rFonts w:ascii="Times New Roman" w:hAnsi="Times New Roman" w:cs="Times New Roman"/>
          <w:sz w:val="24"/>
          <w:szCs w:val="24"/>
        </w:rPr>
        <w:t xml:space="preserve"> </w:t>
      </w:r>
      <w:r w:rsidR="00E820A4">
        <w:rPr>
          <w:rFonts w:ascii="Times New Roman" w:hAnsi="Times New Roman" w:cs="Times New Roman"/>
          <w:sz w:val="24"/>
          <w:szCs w:val="24"/>
        </w:rPr>
        <w:t>exist</w:t>
      </w:r>
      <w:r w:rsidR="003D479D">
        <w:rPr>
          <w:rFonts w:ascii="Times New Roman" w:hAnsi="Times New Roman" w:cs="Times New Roman"/>
          <w:sz w:val="24"/>
          <w:szCs w:val="24"/>
        </w:rPr>
        <w:t>i</w:t>
      </w:r>
      <w:r>
        <w:rPr>
          <w:rFonts w:ascii="Times New Roman" w:hAnsi="Times New Roman" w:cs="Times New Roman"/>
          <w:sz w:val="24"/>
          <w:szCs w:val="24"/>
        </w:rPr>
        <w:t>eron</w:t>
      </w:r>
      <w:r w:rsidR="008B2CAF" w:rsidRPr="002668AF">
        <w:rPr>
          <w:rFonts w:ascii="Times New Roman" w:hAnsi="Times New Roman" w:cs="Times New Roman"/>
          <w:sz w:val="24"/>
          <w:szCs w:val="24"/>
        </w:rPr>
        <w:t xml:space="preserve"> diferencias significativas entre los tratamientos</w:t>
      </w:r>
      <w:r w:rsidR="003C6634">
        <w:rPr>
          <w:rFonts w:ascii="Times New Roman" w:hAnsi="Times New Roman" w:cs="Times New Roman"/>
          <w:sz w:val="24"/>
          <w:szCs w:val="24"/>
        </w:rPr>
        <w:t xml:space="preserve"> cuando los bioproductos fueron aplicados a los 7 DDT</w:t>
      </w:r>
      <w:r w:rsidR="008B2CAF" w:rsidRPr="002668AF">
        <w:rPr>
          <w:rFonts w:ascii="Times New Roman" w:hAnsi="Times New Roman" w:cs="Times New Roman"/>
          <w:sz w:val="24"/>
          <w:szCs w:val="24"/>
        </w:rPr>
        <w:t xml:space="preserve">, </w:t>
      </w:r>
      <w:r w:rsidR="00AC0878">
        <w:rPr>
          <w:rFonts w:ascii="Times New Roman" w:hAnsi="Times New Roman" w:cs="Times New Roman"/>
          <w:sz w:val="24"/>
          <w:szCs w:val="24"/>
        </w:rPr>
        <w:t>estos resultados</w:t>
      </w:r>
      <w:r w:rsidR="00905943">
        <w:rPr>
          <w:rFonts w:ascii="Times New Roman" w:hAnsi="Times New Roman" w:cs="Times New Roman"/>
          <w:sz w:val="24"/>
          <w:szCs w:val="24"/>
        </w:rPr>
        <w:t xml:space="preserve"> </w:t>
      </w:r>
      <w:r w:rsidR="008B2CAF" w:rsidRPr="002668AF">
        <w:rPr>
          <w:rFonts w:ascii="Times New Roman" w:hAnsi="Times New Roman" w:cs="Times New Roman"/>
          <w:color w:val="000000"/>
          <w:sz w:val="24"/>
          <w:szCs w:val="24"/>
        </w:rPr>
        <w:t>no co</w:t>
      </w:r>
      <w:r w:rsidR="003D479D">
        <w:rPr>
          <w:rFonts w:ascii="Times New Roman" w:hAnsi="Times New Roman" w:cs="Times New Roman"/>
          <w:color w:val="000000"/>
          <w:sz w:val="24"/>
          <w:szCs w:val="24"/>
        </w:rPr>
        <w:t>i</w:t>
      </w:r>
      <w:r w:rsidR="008B2CAF" w:rsidRPr="002668AF">
        <w:rPr>
          <w:rFonts w:ascii="Times New Roman" w:hAnsi="Times New Roman" w:cs="Times New Roman"/>
          <w:color w:val="000000"/>
          <w:sz w:val="24"/>
          <w:szCs w:val="24"/>
        </w:rPr>
        <w:t>nc</w:t>
      </w:r>
      <w:r w:rsidR="003D479D">
        <w:rPr>
          <w:rFonts w:ascii="Times New Roman" w:hAnsi="Times New Roman" w:cs="Times New Roman"/>
          <w:color w:val="000000"/>
          <w:sz w:val="24"/>
          <w:szCs w:val="24"/>
        </w:rPr>
        <w:t>ide</w:t>
      </w:r>
      <w:r w:rsidR="00AC0878">
        <w:rPr>
          <w:rFonts w:ascii="Times New Roman" w:hAnsi="Times New Roman" w:cs="Times New Roman"/>
          <w:color w:val="000000"/>
          <w:sz w:val="24"/>
          <w:szCs w:val="24"/>
        </w:rPr>
        <w:t>n</w:t>
      </w:r>
      <w:r w:rsidR="008B2CAF" w:rsidRPr="002668AF">
        <w:rPr>
          <w:rFonts w:ascii="Times New Roman" w:hAnsi="Times New Roman" w:cs="Times New Roman"/>
          <w:color w:val="000000"/>
          <w:sz w:val="24"/>
          <w:szCs w:val="24"/>
        </w:rPr>
        <w:t xml:space="preserve"> con lo</w:t>
      </w:r>
      <w:r w:rsidR="00E820A4">
        <w:rPr>
          <w:rFonts w:ascii="Times New Roman" w:hAnsi="Times New Roman" w:cs="Times New Roman"/>
          <w:color w:val="000000"/>
          <w:sz w:val="24"/>
          <w:szCs w:val="24"/>
        </w:rPr>
        <w:t>s obtenidos por</w:t>
      </w:r>
      <w:r w:rsidR="008A0A55">
        <w:rPr>
          <w:rFonts w:ascii="Times New Roman" w:hAnsi="Times New Roman" w:cs="Times New Roman"/>
          <w:color w:val="000000"/>
          <w:sz w:val="24"/>
          <w:szCs w:val="24"/>
        </w:rPr>
        <w:t xml:space="preserve"> </w:t>
      </w:r>
      <w:r w:rsidR="008B2CAF" w:rsidRPr="002668AF">
        <w:rPr>
          <w:rFonts w:ascii="Times New Roman" w:hAnsi="Times New Roman" w:cs="Times New Roman"/>
          <w:color w:val="000000"/>
          <w:sz w:val="24"/>
          <w:szCs w:val="24"/>
        </w:rPr>
        <w:t>Estudillo</w:t>
      </w:r>
      <w:r w:rsidR="00AC0878">
        <w:rPr>
          <w:rFonts w:ascii="Times New Roman" w:hAnsi="Times New Roman" w:cs="Times New Roman"/>
          <w:color w:val="000000"/>
          <w:sz w:val="24"/>
          <w:szCs w:val="24"/>
        </w:rPr>
        <w:t>,</w:t>
      </w:r>
      <w:r w:rsidR="00905943">
        <w:rPr>
          <w:rFonts w:ascii="Times New Roman" w:hAnsi="Times New Roman" w:cs="Times New Roman"/>
          <w:color w:val="000000"/>
          <w:sz w:val="24"/>
          <w:szCs w:val="24"/>
        </w:rPr>
        <w:t xml:space="preserve"> </w:t>
      </w:r>
      <w:r w:rsidR="008B2CAF" w:rsidRPr="002668AF">
        <w:rPr>
          <w:rFonts w:ascii="Times New Roman" w:hAnsi="Times New Roman" w:cs="Times New Roman"/>
          <w:i/>
          <w:iCs/>
          <w:color w:val="000000"/>
          <w:sz w:val="24"/>
          <w:szCs w:val="24"/>
        </w:rPr>
        <w:t>et al.</w:t>
      </w:r>
      <w:r w:rsidR="005D1B10">
        <w:rPr>
          <w:rFonts w:ascii="Times New Roman" w:hAnsi="Times New Roman" w:cs="Times New Roman"/>
          <w:i/>
          <w:iCs/>
          <w:color w:val="000000"/>
          <w:sz w:val="24"/>
          <w:szCs w:val="24"/>
        </w:rPr>
        <w:t>,</w:t>
      </w:r>
      <w:r w:rsidR="008B2CAF" w:rsidRPr="002668AF">
        <w:rPr>
          <w:rFonts w:ascii="Times New Roman" w:hAnsi="Times New Roman" w:cs="Times New Roman"/>
          <w:color w:val="000000"/>
          <w:sz w:val="24"/>
          <w:szCs w:val="24"/>
        </w:rPr>
        <w:t>(2017)</w:t>
      </w:r>
      <w:r w:rsidR="003C6634">
        <w:rPr>
          <w:rFonts w:ascii="Times New Roman" w:hAnsi="Times New Roman" w:cs="Times New Roman"/>
          <w:color w:val="000000"/>
          <w:sz w:val="24"/>
          <w:szCs w:val="24"/>
        </w:rPr>
        <w:t>, el cual reporta diferencias significativas entre los tratamientos evaluados</w:t>
      </w:r>
      <w:r w:rsidR="006C0A17">
        <w:rPr>
          <w:rFonts w:ascii="Times New Roman" w:hAnsi="Times New Roman" w:cs="Times New Roman"/>
          <w:color w:val="000000"/>
          <w:sz w:val="24"/>
          <w:szCs w:val="24"/>
        </w:rPr>
        <w:t xml:space="preserve"> en su investigación </w:t>
      </w:r>
      <w:r>
        <w:rPr>
          <w:rFonts w:ascii="Times New Roman" w:hAnsi="Times New Roman" w:cs="Times New Roman"/>
          <w:color w:val="000000"/>
          <w:sz w:val="24"/>
          <w:szCs w:val="24"/>
        </w:rPr>
        <w:t>con relación al</w:t>
      </w:r>
      <w:r w:rsidR="006C0A17">
        <w:rPr>
          <w:rFonts w:ascii="Times New Roman" w:hAnsi="Times New Roman" w:cs="Times New Roman"/>
          <w:color w:val="000000"/>
          <w:sz w:val="24"/>
          <w:szCs w:val="24"/>
        </w:rPr>
        <w:t xml:space="preserve"> número de hojas por planta.</w:t>
      </w:r>
      <w:r w:rsidR="00B50096">
        <w:rPr>
          <w:rFonts w:ascii="Times New Roman" w:hAnsi="Times New Roman" w:cs="Times New Roman"/>
          <w:color w:val="000000"/>
          <w:sz w:val="24"/>
          <w:szCs w:val="24"/>
        </w:rPr>
        <w:t xml:space="preserve"> El mayor valor obtenido en el incremento de esta variable corresponde al tratamiento donde se aplicó Quitomax</w:t>
      </w:r>
      <w:r w:rsidR="00B50096" w:rsidRPr="002668AF">
        <w:rPr>
          <w:rFonts w:ascii="Times New Roman" w:hAnsi="Times New Roman" w:cs="Times New Roman"/>
          <w:sz w:val="24"/>
          <w:szCs w:val="24"/>
        </w:rPr>
        <w:t>®</w:t>
      </w:r>
      <w:r w:rsidR="00B50096">
        <w:rPr>
          <w:rFonts w:ascii="Times New Roman" w:hAnsi="Times New Roman" w:cs="Times New Roman"/>
          <w:sz w:val="24"/>
          <w:szCs w:val="24"/>
        </w:rPr>
        <w:t>.</w:t>
      </w:r>
    </w:p>
    <w:p w:rsidR="008B2CAF" w:rsidRDefault="008A0A55" w:rsidP="00D964C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Martínez, García y Sánchez (2021) a</w:t>
      </w:r>
      <w:r w:rsidR="006310D0">
        <w:rPr>
          <w:rFonts w:ascii="Times New Roman" w:hAnsi="Times New Roman" w:cs="Times New Roman"/>
          <w:sz w:val="24"/>
          <w:szCs w:val="24"/>
        </w:rPr>
        <w:t>l evaluar</w:t>
      </w:r>
      <w:r w:rsidR="006310D0" w:rsidRPr="002668AF">
        <w:rPr>
          <w:rFonts w:ascii="Times New Roman" w:hAnsi="Times New Roman" w:cs="Times New Roman"/>
          <w:sz w:val="24"/>
          <w:szCs w:val="24"/>
        </w:rPr>
        <w:t xml:space="preserve"> dos bioestimulan</w:t>
      </w:r>
      <w:r w:rsidR="006310D0">
        <w:rPr>
          <w:rFonts w:ascii="Times New Roman" w:hAnsi="Times New Roman" w:cs="Times New Roman"/>
          <w:sz w:val="24"/>
          <w:szCs w:val="24"/>
        </w:rPr>
        <w:t>tes en el cultivo de la lechuga,</w:t>
      </w:r>
      <w:r w:rsidR="00131D86">
        <w:rPr>
          <w:rFonts w:ascii="Times New Roman" w:hAnsi="Times New Roman" w:cs="Times New Roman"/>
          <w:sz w:val="24"/>
          <w:szCs w:val="24"/>
        </w:rPr>
        <w:t xml:space="preserve"> </w:t>
      </w:r>
      <w:r w:rsidR="008B2CAF" w:rsidRPr="002668AF">
        <w:rPr>
          <w:rFonts w:ascii="Times New Roman" w:hAnsi="Times New Roman" w:cs="Times New Roman"/>
          <w:sz w:val="24"/>
          <w:szCs w:val="24"/>
        </w:rPr>
        <w:t>reporta</w:t>
      </w:r>
      <w:r w:rsidR="00B354A4">
        <w:rPr>
          <w:rFonts w:ascii="Times New Roman" w:hAnsi="Times New Roman" w:cs="Times New Roman"/>
          <w:sz w:val="24"/>
          <w:szCs w:val="24"/>
        </w:rPr>
        <w:t>n</w:t>
      </w:r>
      <w:r w:rsidR="008B2CAF" w:rsidRPr="002668AF">
        <w:rPr>
          <w:rFonts w:ascii="Times New Roman" w:hAnsi="Times New Roman" w:cs="Times New Roman"/>
          <w:sz w:val="24"/>
          <w:szCs w:val="24"/>
        </w:rPr>
        <w:t xml:space="preserve"> un incremento significativo del núme</w:t>
      </w:r>
      <w:r w:rsidR="00B354A4">
        <w:rPr>
          <w:rFonts w:ascii="Times New Roman" w:hAnsi="Times New Roman" w:cs="Times New Roman"/>
          <w:sz w:val="24"/>
          <w:szCs w:val="24"/>
        </w:rPr>
        <w:t>ro de hojas</w:t>
      </w:r>
      <w:r w:rsidR="00131D86">
        <w:rPr>
          <w:rFonts w:ascii="Times New Roman" w:hAnsi="Times New Roman" w:cs="Times New Roman"/>
          <w:sz w:val="24"/>
          <w:szCs w:val="24"/>
        </w:rPr>
        <w:t xml:space="preserve"> por planta,</w:t>
      </w:r>
      <w:r>
        <w:rPr>
          <w:rFonts w:ascii="Times New Roman" w:hAnsi="Times New Roman" w:cs="Times New Roman"/>
          <w:sz w:val="24"/>
          <w:szCs w:val="24"/>
        </w:rPr>
        <w:t xml:space="preserve"> </w:t>
      </w:r>
      <w:r w:rsidR="007116A9">
        <w:rPr>
          <w:rFonts w:ascii="Times New Roman" w:hAnsi="Times New Roman" w:cs="Times New Roman"/>
          <w:sz w:val="24"/>
          <w:szCs w:val="24"/>
        </w:rPr>
        <w:t xml:space="preserve">cuando </w:t>
      </w:r>
      <w:r>
        <w:rPr>
          <w:rFonts w:ascii="Times New Roman" w:hAnsi="Times New Roman" w:cs="Times New Roman"/>
          <w:sz w:val="24"/>
          <w:szCs w:val="24"/>
        </w:rPr>
        <w:t xml:space="preserve"> los bioestimulantes</w:t>
      </w:r>
      <w:r w:rsidRPr="002668AF">
        <w:rPr>
          <w:rFonts w:ascii="Times New Roman" w:hAnsi="Times New Roman" w:cs="Times New Roman"/>
          <w:sz w:val="24"/>
          <w:szCs w:val="24"/>
        </w:rPr>
        <w:t xml:space="preserve"> </w:t>
      </w:r>
      <w:r w:rsidR="007116A9">
        <w:rPr>
          <w:rFonts w:ascii="Times New Roman" w:hAnsi="Times New Roman" w:cs="Times New Roman"/>
          <w:sz w:val="24"/>
          <w:szCs w:val="24"/>
        </w:rPr>
        <w:t xml:space="preserve">son aplicados </w:t>
      </w:r>
      <w:r w:rsidRPr="002668AF">
        <w:rPr>
          <w:rFonts w:ascii="Times New Roman" w:hAnsi="Times New Roman" w:cs="Times New Roman"/>
          <w:sz w:val="24"/>
          <w:szCs w:val="24"/>
        </w:rPr>
        <w:t>a los 6 y 14 DDT</w:t>
      </w:r>
      <w:r w:rsidR="007116A9">
        <w:rPr>
          <w:rFonts w:ascii="Times New Roman" w:hAnsi="Times New Roman" w:cs="Times New Roman"/>
          <w:sz w:val="24"/>
          <w:szCs w:val="24"/>
        </w:rPr>
        <w:t xml:space="preserve"> y realizar la medición de esta variable</w:t>
      </w:r>
      <w:r w:rsidR="00131D86">
        <w:rPr>
          <w:rFonts w:ascii="Times New Roman" w:hAnsi="Times New Roman" w:cs="Times New Roman"/>
          <w:sz w:val="24"/>
          <w:szCs w:val="24"/>
        </w:rPr>
        <w:t xml:space="preserve"> a los</w:t>
      </w:r>
      <w:r w:rsidR="00B354A4">
        <w:rPr>
          <w:rFonts w:ascii="Times New Roman" w:hAnsi="Times New Roman" w:cs="Times New Roman"/>
          <w:sz w:val="24"/>
          <w:szCs w:val="24"/>
        </w:rPr>
        <w:t xml:space="preserve"> 28 DDT, </w:t>
      </w:r>
      <w:r>
        <w:rPr>
          <w:rFonts w:ascii="Times New Roman" w:hAnsi="Times New Roman" w:cs="Times New Roman"/>
          <w:sz w:val="24"/>
          <w:szCs w:val="24"/>
        </w:rPr>
        <w:t>E</w:t>
      </w:r>
      <w:r w:rsidR="00131D86">
        <w:rPr>
          <w:rFonts w:ascii="Times New Roman" w:hAnsi="Times New Roman" w:cs="Times New Roman"/>
          <w:sz w:val="24"/>
          <w:szCs w:val="24"/>
        </w:rPr>
        <w:t>stos autores</w:t>
      </w:r>
      <w:r w:rsidR="008B2CAF" w:rsidRPr="002668AF">
        <w:rPr>
          <w:rFonts w:ascii="Times New Roman" w:hAnsi="Times New Roman" w:cs="Times New Roman"/>
          <w:sz w:val="24"/>
          <w:szCs w:val="24"/>
        </w:rPr>
        <w:t xml:space="preserve"> </w:t>
      </w:r>
      <w:r>
        <w:rPr>
          <w:rFonts w:ascii="Times New Roman" w:hAnsi="Times New Roman" w:cs="Times New Roman"/>
          <w:sz w:val="24"/>
          <w:szCs w:val="24"/>
        </w:rPr>
        <w:t xml:space="preserve">realizaron </w:t>
      </w:r>
      <w:r w:rsidR="008B2CAF" w:rsidRPr="002668AF">
        <w:rPr>
          <w:rFonts w:ascii="Times New Roman" w:hAnsi="Times New Roman" w:cs="Times New Roman"/>
          <w:sz w:val="24"/>
          <w:szCs w:val="24"/>
        </w:rPr>
        <w:t xml:space="preserve">una </w:t>
      </w:r>
      <w:r w:rsidR="00131D86">
        <w:rPr>
          <w:rFonts w:ascii="Times New Roman" w:hAnsi="Times New Roman" w:cs="Times New Roman"/>
          <w:sz w:val="24"/>
          <w:szCs w:val="24"/>
        </w:rPr>
        <w:t xml:space="preserve">segunda evaluación a los 40 DDT, </w:t>
      </w:r>
      <w:r w:rsidR="008B2CAF" w:rsidRPr="002668AF">
        <w:rPr>
          <w:rFonts w:ascii="Times New Roman" w:hAnsi="Times New Roman" w:cs="Times New Roman"/>
          <w:sz w:val="24"/>
          <w:szCs w:val="24"/>
        </w:rPr>
        <w:t xml:space="preserve">el resultado es </w:t>
      </w:r>
      <w:r w:rsidR="00A821BA" w:rsidRPr="002668AF">
        <w:rPr>
          <w:rFonts w:ascii="Times New Roman" w:hAnsi="Times New Roman" w:cs="Times New Roman"/>
          <w:sz w:val="24"/>
          <w:szCs w:val="24"/>
        </w:rPr>
        <w:t xml:space="preserve">similar, </w:t>
      </w:r>
      <w:r w:rsidR="00A821BA">
        <w:rPr>
          <w:rFonts w:ascii="Times New Roman" w:hAnsi="Times New Roman" w:cs="Times New Roman"/>
          <w:sz w:val="24"/>
          <w:szCs w:val="24"/>
        </w:rPr>
        <w:t>al</w:t>
      </w:r>
      <w:r w:rsidR="00A40203">
        <w:rPr>
          <w:rFonts w:ascii="Times New Roman" w:hAnsi="Times New Roman" w:cs="Times New Roman"/>
          <w:sz w:val="24"/>
          <w:szCs w:val="24"/>
        </w:rPr>
        <w:t xml:space="preserve"> obtener </w:t>
      </w:r>
      <w:r w:rsidR="008B2CAF" w:rsidRPr="002668AF">
        <w:rPr>
          <w:rFonts w:ascii="Times New Roman" w:hAnsi="Times New Roman" w:cs="Times New Roman"/>
          <w:sz w:val="24"/>
          <w:szCs w:val="24"/>
        </w:rPr>
        <w:t>m</w:t>
      </w:r>
      <w:r>
        <w:rPr>
          <w:rFonts w:ascii="Times New Roman" w:hAnsi="Times New Roman" w:cs="Times New Roman"/>
          <w:sz w:val="24"/>
          <w:szCs w:val="24"/>
        </w:rPr>
        <w:t xml:space="preserve">ayor número de </w:t>
      </w:r>
      <w:r w:rsidR="008B2CAF" w:rsidRPr="002668AF">
        <w:rPr>
          <w:rFonts w:ascii="Times New Roman" w:hAnsi="Times New Roman" w:cs="Times New Roman"/>
          <w:sz w:val="24"/>
          <w:szCs w:val="24"/>
        </w:rPr>
        <w:t>hojas</w:t>
      </w:r>
      <w:r w:rsidR="00131D86">
        <w:rPr>
          <w:rFonts w:ascii="Times New Roman" w:hAnsi="Times New Roman" w:cs="Times New Roman"/>
          <w:sz w:val="24"/>
          <w:szCs w:val="24"/>
        </w:rPr>
        <w:t xml:space="preserve"> por planta</w:t>
      </w:r>
      <w:r>
        <w:rPr>
          <w:rFonts w:ascii="Times New Roman" w:hAnsi="Times New Roman" w:cs="Times New Roman"/>
          <w:sz w:val="24"/>
          <w:szCs w:val="24"/>
        </w:rPr>
        <w:t xml:space="preserve"> </w:t>
      </w:r>
      <w:r w:rsidR="00B354A4">
        <w:rPr>
          <w:rFonts w:ascii="Times New Roman" w:hAnsi="Times New Roman" w:cs="Times New Roman"/>
          <w:sz w:val="24"/>
          <w:szCs w:val="24"/>
        </w:rPr>
        <w:t xml:space="preserve">en los tratamientos </w:t>
      </w:r>
      <w:r w:rsidR="00A40203">
        <w:rPr>
          <w:rFonts w:ascii="Times New Roman" w:hAnsi="Times New Roman" w:cs="Times New Roman"/>
          <w:sz w:val="24"/>
          <w:szCs w:val="24"/>
        </w:rPr>
        <w:t>donde se aplic</w:t>
      </w:r>
      <w:r>
        <w:rPr>
          <w:rFonts w:ascii="Times New Roman" w:hAnsi="Times New Roman" w:cs="Times New Roman"/>
          <w:sz w:val="24"/>
          <w:szCs w:val="24"/>
        </w:rPr>
        <w:t xml:space="preserve">ó </w:t>
      </w:r>
      <w:r w:rsidR="00A40203">
        <w:rPr>
          <w:rFonts w:ascii="Times New Roman" w:hAnsi="Times New Roman" w:cs="Times New Roman"/>
          <w:sz w:val="24"/>
          <w:szCs w:val="24"/>
        </w:rPr>
        <w:t>los</w:t>
      </w:r>
      <w:r w:rsidR="008B2CAF" w:rsidRPr="002668AF">
        <w:rPr>
          <w:rFonts w:ascii="Times New Roman" w:hAnsi="Times New Roman" w:cs="Times New Roman"/>
          <w:sz w:val="24"/>
          <w:szCs w:val="24"/>
        </w:rPr>
        <w:t xml:space="preserve"> bioestimulante</w:t>
      </w:r>
      <w:r w:rsidR="006C0A17">
        <w:rPr>
          <w:rFonts w:ascii="Times New Roman" w:hAnsi="Times New Roman" w:cs="Times New Roman"/>
          <w:sz w:val="24"/>
          <w:szCs w:val="24"/>
        </w:rPr>
        <w:t>s</w:t>
      </w:r>
      <w:r w:rsidR="00131D86">
        <w:rPr>
          <w:rFonts w:ascii="Times New Roman" w:hAnsi="Times New Roman" w:cs="Times New Roman"/>
          <w:sz w:val="24"/>
          <w:szCs w:val="24"/>
        </w:rPr>
        <w:t xml:space="preserve"> y</w:t>
      </w:r>
      <w:r>
        <w:rPr>
          <w:rFonts w:ascii="Times New Roman" w:hAnsi="Times New Roman" w:cs="Times New Roman"/>
          <w:sz w:val="24"/>
          <w:szCs w:val="24"/>
        </w:rPr>
        <w:t xml:space="preserve"> ser </w:t>
      </w:r>
      <w:r w:rsidR="00A40203">
        <w:rPr>
          <w:rFonts w:ascii="Times New Roman" w:hAnsi="Times New Roman" w:cs="Times New Roman"/>
          <w:sz w:val="24"/>
          <w:szCs w:val="24"/>
        </w:rPr>
        <w:t>compara</w:t>
      </w:r>
      <w:r>
        <w:rPr>
          <w:rFonts w:ascii="Times New Roman" w:hAnsi="Times New Roman" w:cs="Times New Roman"/>
          <w:sz w:val="24"/>
          <w:szCs w:val="24"/>
        </w:rPr>
        <w:t>dos</w:t>
      </w:r>
      <w:r w:rsidR="00A40203">
        <w:rPr>
          <w:rFonts w:ascii="Times New Roman" w:hAnsi="Times New Roman" w:cs="Times New Roman"/>
          <w:sz w:val="24"/>
          <w:szCs w:val="24"/>
        </w:rPr>
        <w:t xml:space="preserve"> con</w:t>
      </w:r>
      <w:r w:rsidR="006C0A17">
        <w:rPr>
          <w:rFonts w:ascii="Times New Roman" w:hAnsi="Times New Roman" w:cs="Times New Roman"/>
          <w:sz w:val="24"/>
          <w:szCs w:val="24"/>
        </w:rPr>
        <w:t xml:space="preserve"> en el tratamiento control</w:t>
      </w:r>
      <w:r>
        <w:rPr>
          <w:rFonts w:ascii="Times New Roman" w:hAnsi="Times New Roman" w:cs="Times New Roman"/>
          <w:sz w:val="24"/>
          <w:szCs w:val="24"/>
        </w:rPr>
        <w:t xml:space="preserve">. Los resultados de </w:t>
      </w:r>
      <w:r w:rsidR="006C0A17">
        <w:rPr>
          <w:rFonts w:ascii="Times New Roman" w:hAnsi="Times New Roman" w:cs="Times New Roman"/>
          <w:sz w:val="24"/>
          <w:szCs w:val="24"/>
        </w:rPr>
        <w:t>esta investigación</w:t>
      </w:r>
      <w:r w:rsidR="00115387">
        <w:rPr>
          <w:rFonts w:ascii="Times New Roman" w:hAnsi="Times New Roman" w:cs="Times New Roman"/>
          <w:sz w:val="24"/>
          <w:szCs w:val="24"/>
        </w:rPr>
        <w:t>, no</w:t>
      </w:r>
      <w:r w:rsidR="006C0A17">
        <w:rPr>
          <w:rFonts w:ascii="Times New Roman" w:hAnsi="Times New Roman" w:cs="Times New Roman"/>
          <w:sz w:val="24"/>
          <w:szCs w:val="24"/>
        </w:rPr>
        <w:t xml:space="preserve"> coinciden con </w:t>
      </w:r>
      <w:r w:rsidR="00A40203">
        <w:rPr>
          <w:rFonts w:ascii="Times New Roman" w:hAnsi="Times New Roman" w:cs="Times New Roman"/>
          <w:sz w:val="24"/>
          <w:szCs w:val="24"/>
        </w:rPr>
        <w:t xml:space="preserve">los obtenidos por </w:t>
      </w:r>
      <w:r w:rsidR="006C0A17">
        <w:rPr>
          <w:rFonts w:ascii="Times New Roman" w:hAnsi="Times New Roman" w:cs="Times New Roman"/>
          <w:sz w:val="24"/>
          <w:szCs w:val="24"/>
        </w:rPr>
        <w:t>estos autores.</w:t>
      </w:r>
    </w:p>
    <w:tbl>
      <w:tblPr>
        <w:tblW w:w="7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5"/>
        <w:gridCol w:w="1246"/>
        <w:gridCol w:w="1251"/>
        <w:gridCol w:w="1246"/>
        <w:gridCol w:w="1257"/>
        <w:gridCol w:w="1127"/>
      </w:tblGrid>
      <w:tr w:rsidR="008B2CAF" w:rsidRPr="002668AF" w:rsidTr="000A0B12">
        <w:trPr>
          <w:trHeight w:hRule="exact" w:val="533"/>
          <w:jc w:val="center"/>
        </w:trPr>
        <w:tc>
          <w:tcPr>
            <w:tcW w:w="1715"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Tratamientos</w:t>
            </w:r>
          </w:p>
        </w:tc>
        <w:tc>
          <w:tcPr>
            <w:tcW w:w="1246"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 xml:space="preserve">Primera </w:t>
            </w:r>
          </w:p>
        </w:tc>
        <w:tc>
          <w:tcPr>
            <w:tcW w:w="1251"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Segunda</w:t>
            </w:r>
          </w:p>
        </w:tc>
        <w:tc>
          <w:tcPr>
            <w:tcW w:w="1246"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Tercera</w:t>
            </w:r>
          </w:p>
        </w:tc>
        <w:tc>
          <w:tcPr>
            <w:tcW w:w="1257"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Momento cosecha</w:t>
            </w:r>
          </w:p>
        </w:tc>
        <w:tc>
          <w:tcPr>
            <w:tcW w:w="1127"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Incremento</w:t>
            </w:r>
          </w:p>
        </w:tc>
      </w:tr>
      <w:tr w:rsidR="008B2CAF" w:rsidRPr="002668AF" w:rsidTr="000A0B12">
        <w:trPr>
          <w:trHeight w:hRule="exact" w:val="271"/>
          <w:jc w:val="center"/>
        </w:trPr>
        <w:tc>
          <w:tcPr>
            <w:tcW w:w="1715"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Control</w:t>
            </w:r>
          </w:p>
        </w:tc>
        <w:tc>
          <w:tcPr>
            <w:tcW w:w="1246"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5,66</w:t>
            </w:r>
          </w:p>
        </w:tc>
        <w:tc>
          <w:tcPr>
            <w:tcW w:w="1251"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7,66</w:t>
            </w:r>
          </w:p>
        </w:tc>
        <w:tc>
          <w:tcPr>
            <w:tcW w:w="1246"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9,20</w:t>
            </w:r>
          </w:p>
        </w:tc>
        <w:tc>
          <w:tcPr>
            <w:tcW w:w="1257"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8,40</w:t>
            </w:r>
          </w:p>
        </w:tc>
        <w:tc>
          <w:tcPr>
            <w:tcW w:w="1127" w:type="dxa"/>
            <w:hideMark/>
          </w:tcPr>
          <w:p w:rsidR="008B2CAF" w:rsidRPr="00865908" w:rsidRDefault="008B2CAF" w:rsidP="00865908">
            <w:pPr>
              <w:spacing w:after="120" w:line="240" w:lineRule="auto"/>
              <w:rPr>
                <w:rFonts w:ascii="Times New Roman" w:hAnsi="Times New Roman" w:cs="Times New Roman"/>
                <w:sz w:val="20"/>
                <w:szCs w:val="20"/>
                <w:lang w:eastAsia="en-CA"/>
              </w:rPr>
            </w:pPr>
            <w:r w:rsidRPr="00865908">
              <w:rPr>
                <w:rFonts w:ascii="Times New Roman" w:hAnsi="Times New Roman" w:cs="Times New Roman"/>
                <w:sz w:val="20"/>
                <w:szCs w:val="20"/>
              </w:rPr>
              <w:t>3,26</w:t>
            </w:r>
          </w:p>
        </w:tc>
      </w:tr>
      <w:tr w:rsidR="008B2CAF" w:rsidRPr="002668AF" w:rsidTr="000A0B12">
        <w:trPr>
          <w:trHeight w:hRule="exact" w:val="289"/>
          <w:jc w:val="center"/>
        </w:trPr>
        <w:tc>
          <w:tcPr>
            <w:tcW w:w="1715"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Acido Piroleñoso</w:t>
            </w:r>
          </w:p>
        </w:tc>
        <w:tc>
          <w:tcPr>
            <w:tcW w:w="1246"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5,00</w:t>
            </w:r>
          </w:p>
        </w:tc>
        <w:tc>
          <w:tcPr>
            <w:tcW w:w="1251"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8,00</w:t>
            </w:r>
          </w:p>
        </w:tc>
        <w:tc>
          <w:tcPr>
            <w:tcW w:w="1246"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10,40</w:t>
            </w:r>
          </w:p>
        </w:tc>
        <w:tc>
          <w:tcPr>
            <w:tcW w:w="1257"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9,40</w:t>
            </w:r>
          </w:p>
        </w:tc>
        <w:tc>
          <w:tcPr>
            <w:tcW w:w="1127" w:type="dxa"/>
            <w:hideMark/>
          </w:tcPr>
          <w:p w:rsidR="008B2CAF" w:rsidRPr="00865908" w:rsidRDefault="008B2CAF" w:rsidP="00865908">
            <w:pPr>
              <w:spacing w:after="120" w:line="240" w:lineRule="auto"/>
              <w:rPr>
                <w:rFonts w:ascii="Times New Roman" w:hAnsi="Times New Roman" w:cs="Times New Roman"/>
                <w:sz w:val="20"/>
                <w:szCs w:val="20"/>
                <w:lang w:eastAsia="en-CA"/>
              </w:rPr>
            </w:pPr>
            <w:r w:rsidRPr="00865908">
              <w:rPr>
                <w:rFonts w:ascii="Times New Roman" w:hAnsi="Times New Roman" w:cs="Times New Roman"/>
                <w:sz w:val="20"/>
                <w:szCs w:val="20"/>
              </w:rPr>
              <w:t>4,40</w:t>
            </w:r>
          </w:p>
        </w:tc>
      </w:tr>
      <w:tr w:rsidR="008B2CAF" w:rsidRPr="002668AF" w:rsidTr="000A0B12">
        <w:trPr>
          <w:trHeight w:hRule="exact" w:val="279"/>
          <w:jc w:val="center"/>
        </w:trPr>
        <w:tc>
          <w:tcPr>
            <w:tcW w:w="1715"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Quitomax®</w:t>
            </w:r>
          </w:p>
        </w:tc>
        <w:tc>
          <w:tcPr>
            <w:tcW w:w="1246"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5,33</w:t>
            </w:r>
          </w:p>
        </w:tc>
        <w:tc>
          <w:tcPr>
            <w:tcW w:w="1251"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8,33</w:t>
            </w:r>
          </w:p>
        </w:tc>
        <w:tc>
          <w:tcPr>
            <w:tcW w:w="1246"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10,80</w:t>
            </w:r>
          </w:p>
        </w:tc>
        <w:tc>
          <w:tcPr>
            <w:tcW w:w="1257" w:type="dxa"/>
            <w:vAlign w:val="center"/>
            <w:hideMark/>
          </w:tcPr>
          <w:p w:rsidR="008B2CAF" w:rsidRPr="00865908" w:rsidRDefault="008B2CAF" w:rsidP="00865908">
            <w:pPr>
              <w:spacing w:after="120" w:line="240" w:lineRule="auto"/>
              <w:rPr>
                <w:rFonts w:ascii="Times New Roman" w:hAnsi="Times New Roman" w:cs="Times New Roman"/>
                <w:sz w:val="20"/>
                <w:szCs w:val="20"/>
                <w:lang w:eastAsia="es-ES"/>
              </w:rPr>
            </w:pPr>
            <w:r w:rsidRPr="00865908">
              <w:rPr>
                <w:rFonts w:ascii="Times New Roman" w:hAnsi="Times New Roman" w:cs="Times New Roman"/>
                <w:color w:val="000000"/>
                <w:sz w:val="20"/>
                <w:szCs w:val="20"/>
                <w:lang w:eastAsia="es-ES"/>
              </w:rPr>
              <w:t>9,80</w:t>
            </w:r>
          </w:p>
        </w:tc>
        <w:tc>
          <w:tcPr>
            <w:tcW w:w="1127" w:type="dxa"/>
            <w:hideMark/>
          </w:tcPr>
          <w:p w:rsidR="008B2CAF" w:rsidRPr="00865908" w:rsidRDefault="008B2CAF" w:rsidP="00865908">
            <w:pPr>
              <w:spacing w:after="120" w:line="240" w:lineRule="auto"/>
              <w:rPr>
                <w:rFonts w:ascii="Times New Roman" w:hAnsi="Times New Roman" w:cs="Times New Roman"/>
                <w:sz w:val="20"/>
                <w:szCs w:val="20"/>
                <w:lang w:eastAsia="en-CA"/>
              </w:rPr>
            </w:pPr>
            <w:r w:rsidRPr="00865908">
              <w:rPr>
                <w:rFonts w:ascii="Times New Roman" w:hAnsi="Times New Roman" w:cs="Times New Roman"/>
                <w:sz w:val="20"/>
                <w:szCs w:val="20"/>
              </w:rPr>
              <w:t>4,47</w:t>
            </w:r>
          </w:p>
        </w:tc>
      </w:tr>
      <w:tr w:rsidR="008B2CAF" w:rsidRPr="002668AF" w:rsidTr="000A0B12">
        <w:trPr>
          <w:trHeight w:hRule="exact" w:val="297"/>
          <w:jc w:val="center"/>
        </w:trPr>
        <w:tc>
          <w:tcPr>
            <w:tcW w:w="1715"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EE</w:t>
            </w:r>
          </w:p>
        </w:tc>
        <w:tc>
          <w:tcPr>
            <w:tcW w:w="1246"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0.14</w:t>
            </w:r>
          </w:p>
        </w:tc>
        <w:tc>
          <w:tcPr>
            <w:tcW w:w="1251"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0.10</w:t>
            </w:r>
          </w:p>
        </w:tc>
        <w:tc>
          <w:tcPr>
            <w:tcW w:w="1246"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0.26</w:t>
            </w:r>
          </w:p>
        </w:tc>
        <w:tc>
          <w:tcPr>
            <w:tcW w:w="1257" w:type="dxa"/>
            <w:hideMark/>
          </w:tcPr>
          <w:p w:rsidR="008B2CAF" w:rsidRPr="00865908" w:rsidRDefault="008B2CAF" w:rsidP="00865908">
            <w:pPr>
              <w:spacing w:after="120" w:line="240" w:lineRule="auto"/>
              <w:rPr>
                <w:rFonts w:ascii="Times New Roman" w:hAnsi="Times New Roman" w:cs="Times New Roman"/>
                <w:sz w:val="20"/>
                <w:szCs w:val="20"/>
              </w:rPr>
            </w:pPr>
            <w:r w:rsidRPr="00865908">
              <w:rPr>
                <w:rFonts w:ascii="Times New Roman" w:hAnsi="Times New Roman" w:cs="Times New Roman"/>
                <w:sz w:val="20"/>
                <w:szCs w:val="20"/>
              </w:rPr>
              <w:t>0.19</w:t>
            </w:r>
          </w:p>
        </w:tc>
        <w:tc>
          <w:tcPr>
            <w:tcW w:w="1127" w:type="dxa"/>
          </w:tcPr>
          <w:p w:rsidR="008B2CAF" w:rsidRPr="00865908" w:rsidRDefault="008B2CAF" w:rsidP="00865908">
            <w:pPr>
              <w:spacing w:after="120" w:line="240" w:lineRule="auto"/>
              <w:rPr>
                <w:rFonts w:ascii="Times New Roman" w:hAnsi="Times New Roman" w:cs="Times New Roman"/>
                <w:sz w:val="20"/>
                <w:szCs w:val="20"/>
              </w:rPr>
            </w:pPr>
          </w:p>
        </w:tc>
      </w:tr>
    </w:tbl>
    <w:p w:rsidR="008B2CAF" w:rsidRPr="00366C67" w:rsidRDefault="003C6634" w:rsidP="006310D0">
      <w:pPr>
        <w:spacing w:after="120" w:line="360" w:lineRule="auto"/>
        <w:jc w:val="center"/>
        <w:rPr>
          <w:rFonts w:ascii="Times New Roman" w:eastAsia="Times New Roman" w:hAnsi="Times New Roman" w:cs="Times New Roman"/>
          <w:sz w:val="20"/>
          <w:szCs w:val="20"/>
          <w:lang w:val="es-CO" w:eastAsia="en-CA"/>
        </w:rPr>
      </w:pPr>
      <w:r w:rsidRPr="00865908">
        <w:rPr>
          <w:rFonts w:ascii="Times New Roman" w:hAnsi="Times New Roman" w:cs="Times New Roman"/>
          <w:sz w:val="20"/>
          <w:szCs w:val="20"/>
        </w:rPr>
        <w:t xml:space="preserve">Tabla </w:t>
      </w:r>
      <w:r w:rsidR="001F0E4B" w:rsidRPr="00865908">
        <w:rPr>
          <w:rFonts w:ascii="Times New Roman" w:hAnsi="Times New Roman" w:cs="Times New Roman"/>
          <w:sz w:val="20"/>
          <w:szCs w:val="20"/>
        </w:rPr>
        <w:t>2</w:t>
      </w:r>
      <w:r w:rsidR="00CC2059">
        <w:rPr>
          <w:rFonts w:ascii="Times New Roman" w:hAnsi="Times New Roman" w:cs="Times New Roman"/>
          <w:sz w:val="20"/>
          <w:szCs w:val="20"/>
        </w:rPr>
        <w:t>.</w:t>
      </w:r>
      <w:r w:rsidRPr="00865908">
        <w:rPr>
          <w:rFonts w:ascii="Times New Roman" w:hAnsi="Times New Roman" w:cs="Times New Roman"/>
          <w:sz w:val="20"/>
          <w:szCs w:val="20"/>
        </w:rPr>
        <w:t xml:space="preserve"> Comportamiento </w:t>
      </w:r>
      <w:r w:rsidR="00301EFE" w:rsidRPr="00865908">
        <w:rPr>
          <w:rFonts w:ascii="Times New Roman" w:hAnsi="Times New Roman" w:cs="Times New Roman"/>
          <w:sz w:val="20"/>
          <w:szCs w:val="20"/>
        </w:rPr>
        <w:t>del</w:t>
      </w:r>
      <w:r w:rsidRPr="00865908">
        <w:rPr>
          <w:rFonts w:ascii="Times New Roman" w:hAnsi="Times New Roman" w:cs="Times New Roman"/>
          <w:sz w:val="20"/>
          <w:szCs w:val="20"/>
        </w:rPr>
        <w:t xml:space="preserve"> número de hojas por plantas en cuatro mediciones.</w:t>
      </w:r>
      <w:r w:rsidR="008B2CAF" w:rsidRPr="00366C67">
        <w:rPr>
          <w:rFonts w:ascii="Times New Roman" w:hAnsi="Times New Roman" w:cs="Times New Roman"/>
          <w:sz w:val="20"/>
          <w:szCs w:val="20"/>
        </w:rPr>
        <w:t xml:space="preserve">Ausencia de letras en las columnas significa que no </w:t>
      </w:r>
      <w:r w:rsidR="000E143E" w:rsidRPr="00366C67">
        <w:rPr>
          <w:rFonts w:ascii="Times New Roman" w:hAnsi="Times New Roman" w:cs="Times New Roman"/>
          <w:sz w:val="20"/>
          <w:szCs w:val="20"/>
        </w:rPr>
        <w:t>existen</w:t>
      </w:r>
      <w:r w:rsidR="008B2CAF" w:rsidRPr="00366C67">
        <w:rPr>
          <w:rFonts w:ascii="Times New Roman" w:hAnsi="Times New Roman" w:cs="Times New Roman"/>
          <w:sz w:val="20"/>
          <w:szCs w:val="20"/>
        </w:rPr>
        <w:t xml:space="preserve"> diferencias entre los tratamientos para p ≤ 5 % de probabilidad del error al aplicar Tukey.</w:t>
      </w:r>
    </w:p>
    <w:p w:rsidR="008B2CAF" w:rsidRPr="002668AF" w:rsidRDefault="006310D0" w:rsidP="00D964C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la tabla 3</w:t>
      </w:r>
      <w:r w:rsidR="00484795">
        <w:rPr>
          <w:rFonts w:ascii="Times New Roman" w:hAnsi="Times New Roman" w:cs="Times New Roman"/>
          <w:sz w:val="24"/>
          <w:szCs w:val="24"/>
        </w:rPr>
        <w:t>,</w:t>
      </w:r>
      <w:r>
        <w:rPr>
          <w:rFonts w:ascii="Times New Roman" w:hAnsi="Times New Roman" w:cs="Times New Roman"/>
          <w:sz w:val="24"/>
          <w:szCs w:val="24"/>
        </w:rPr>
        <w:t xml:space="preserve"> se aprecia a</w:t>
      </w:r>
      <w:r w:rsidR="006C0A17">
        <w:rPr>
          <w:rFonts w:ascii="Times New Roman" w:hAnsi="Times New Roman" w:cs="Times New Roman"/>
          <w:sz w:val="24"/>
          <w:szCs w:val="24"/>
        </w:rPr>
        <w:t xml:space="preserve">l </w:t>
      </w:r>
      <w:r w:rsidR="007631DC">
        <w:rPr>
          <w:rFonts w:ascii="Times New Roman" w:hAnsi="Times New Roman" w:cs="Times New Roman"/>
          <w:sz w:val="24"/>
          <w:szCs w:val="24"/>
        </w:rPr>
        <w:t>evaluar</w:t>
      </w:r>
      <w:r w:rsidR="006C0A17">
        <w:rPr>
          <w:rFonts w:ascii="Times New Roman" w:hAnsi="Times New Roman" w:cs="Times New Roman"/>
          <w:sz w:val="24"/>
          <w:szCs w:val="24"/>
        </w:rPr>
        <w:t xml:space="preserve"> el número de hojas cuando los bioproductos fueron aplicados a los 9 DDT, que e</w:t>
      </w:r>
      <w:r w:rsidR="008B2CAF" w:rsidRPr="002668AF">
        <w:rPr>
          <w:rFonts w:ascii="Times New Roman" w:hAnsi="Times New Roman" w:cs="Times New Roman"/>
          <w:sz w:val="24"/>
          <w:szCs w:val="24"/>
        </w:rPr>
        <w:t xml:space="preserve">n la segunda </w:t>
      </w:r>
      <w:r w:rsidR="00B50096">
        <w:rPr>
          <w:rFonts w:ascii="Times New Roman" w:hAnsi="Times New Roman" w:cs="Times New Roman"/>
          <w:sz w:val="24"/>
          <w:szCs w:val="24"/>
        </w:rPr>
        <w:t>medición</w:t>
      </w:r>
      <w:r w:rsidR="008B2CAF" w:rsidRPr="002668AF">
        <w:rPr>
          <w:rFonts w:ascii="Times New Roman" w:hAnsi="Times New Roman" w:cs="Times New Roman"/>
          <w:sz w:val="24"/>
          <w:szCs w:val="24"/>
        </w:rPr>
        <w:t xml:space="preserve"> y en</w:t>
      </w:r>
      <w:r w:rsidR="006C0A17">
        <w:rPr>
          <w:rFonts w:ascii="Times New Roman" w:hAnsi="Times New Roman" w:cs="Times New Roman"/>
          <w:sz w:val="24"/>
          <w:szCs w:val="24"/>
        </w:rPr>
        <w:t xml:space="preserve"> el momento de la cosecha existi</w:t>
      </w:r>
      <w:r w:rsidR="00484795">
        <w:rPr>
          <w:rFonts w:ascii="Times New Roman" w:hAnsi="Times New Roman" w:cs="Times New Roman"/>
          <w:sz w:val="24"/>
          <w:szCs w:val="24"/>
        </w:rPr>
        <w:t>eron</w:t>
      </w:r>
      <w:r w:rsidR="008B2CAF" w:rsidRPr="002668AF">
        <w:rPr>
          <w:rFonts w:ascii="Times New Roman" w:hAnsi="Times New Roman" w:cs="Times New Roman"/>
          <w:sz w:val="24"/>
          <w:szCs w:val="24"/>
        </w:rPr>
        <w:t xml:space="preserve"> diferencia</w:t>
      </w:r>
      <w:r w:rsidR="00484795">
        <w:rPr>
          <w:rFonts w:ascii="Times New Roman" w:hAnsi="Times New Roman" w:cs="Times New Roman"/>
          <w:sz w:val="24"/>
          <w:szCs w:val="24"/>
        </w:rPr>
        <w:t>s</w:t>
      </w:r>
      <w:r w:rsidR="008B2CAF" w:rsidRPr="002668AF">
        <w:rPr>
          <w:rFonts w:ascii="Times New Roman" w:hAnsi="Times New Roman" w:cs="Times New Roman"/>
          <w:sz w:val="24"/>
          <w:szCs w:val="24"/>
        </w:rPr>
        <w:t xml:space="preserve"> significativa</w:t>
      </w:r>
      <w:r w:rsidR="00484795">
        <w:rPr>
          <w:rFonts w:ascii="Times New Roman" w:hAnsi="Times New Roman" w:cs="Times New Roman"/>
          <w:sz w:val="24"/>
          <w:szCs w:val="24"/>
        </w:rPr>
        <w:t>s</w:t>
      </w:r>
      <w:r w:rsidR="008B2CAF" w:rsidRPr="002668AF">
        <w:rPr>
          <w:rFonts w:ascii="Times New Roman" w:hAnsi="Times New Roman" w:cs="Times New Roman"/>
          <w:sz w:val="24"/>
          <w:szCs w:val="24"/>
        </w:rPr>
        <w:t xml:space="preserve"> entre los tratamientos aplicados para</w:t>
      </w:r>
      <w:r w:rsidR="006C0A17">
        <w:rPr>
          <w:rFonts w:ascii="Times New Roman" w:hAnsi="Times New Roman" w:cs="Times New Roman"/>
          <w:sz w:val="24"/>
          <w:szCs w:val="24"/>
        </w:rPr>
        <w:t xml:space="preserve"> esta</w:t>
      </w:r>
      <w:r w:rsidR="008B2CAF" w:rsidRPr="002668AF">
        <w:rPr>
          <w:rFonts w:ascii="Times New Roman" w:hAnsi="Times New Roman" w:cs="Times New Roman"/>
          <w:sz w:val="24"/>
          <w:szCs w:val="24"/>
        </w:rPr>
        <w:t xml:space="preserve"> variable. El incremento del número de hojas desde la primera aplicación hasta la cosecha fue superior en el tra</w:t>
      </w:r>
      <w:r w:rsidR="007C2748">
        <w:rPr>
          <w:rFonts w:ascii="Times New Roman" w:hAnsi="Times New Roman" w:cs="Times New Roman"/>
          <w:sz w:val="24"/>
          <w:szCs w:val="24"/>
        </w:rPr>
        <w:t>tamiento donde se aplicó ácido p</w:t>
      </w:r>
      <w:r w:rsidR="008B2CAF" w:rsidRPr="002668AF">
        <w:rPr>
          <w:rFonts w:ascii="Times New Roman" w:hAnsi="Times New Roman" w:cs="Times New Roman"/>
          <w:sz w:val="24"/>
          <w:szCs w:val="24"/>
        </w:rPr>
        <w:t>iroleñoso</w:t>
      </w:r>
      <w:r w:rsidR="00A73077">
        <w:rPr>
          <w:rFonts w:ascii="Times New Roman" w:hAnsi="Times New Roman" w:cs="Times New Roman"/>
          <w:sz w:val="24"/>
          <w:szCs w:val="24"/>
        </w:rPr>
        <w:t>, a diferencia de la aplicación de los bioproductos a los 7 DDT, donde el mayor valor</w:t>
      </w:r>
      <w:r w:rsidR="008B479E">
        <w:rPr>
          <w:rFonts w:ascii="Times New Roman" w:hAnsi="Times New Roman" w:cs="Times New Roman"/>
          <w:sz w:val="24"/>
          <w:szCs w:val="24"/>
        </w:rPr>
        <w:t xml:space="preserve"> en el incremento</w:t>
      </w:r>
      <w:r w:rsidR="00A73077">
        <w:rPr>
          <w:rFonts w:ascii="Times New Roman" w:hAnsi="Times New Roman" w:cs="Times New Roman"/>
          <w:sz w:val="24"/>
          <w:szCs w:val="24"/>
        </w:rPr>
        <w:t xml:space="preserve"> se obtuvo en el tratamiento donde se aplicó Quitomax</w:t>
      </w:r>
      <w:r w:rsidR="00A73077" w:rsidRPr="002668AF">
        <w:rPr>
          <w:rFonts w:ascii="Times New Roman" w:hAnsi="Times New Roman" w:cs="Times New Roman"/>
          <w:sz w:val="24"/>
          <w:szCs w:val="24"/>
        </w:rPr>
        <w:t>®</w:t>
      </w:r>
      <w:r w:rsidR="00A73077">
        <w:rPr>
          <w:rFonts w:ascii="Times New Roman" w:hAnsi="Times New Roman" w:cs="Times New Roman"/>
          <w:sz w:val="24"/>
          <w:szCs w:val="24"/>
        </w:rPr>
        <w:t>.</w:t>
      </w:r>
    </w:p>
    <w:p w:rsidR="00A73077" w:rsidRDefault="008B2CAF" w:rsidP="00D964CD">
      <w:pPr>
        <w:spacing w:after="120" w:line="360" w:lineRule="auto"/>
        <w:jc w:val="both"/>
        <w:rPr>
          <w:rFonts w:ascii="Times New Roman" w:hAnsi="Times New Roman" w:cs="Times New Roman"/>
          <w:sz w:val="24"/>
          <w:szCs w:val="24"/>
        </w:rPr>
      </w:pPr>
      <w:r w:rsidRPr="002668AF">
        <w:rPr>
          <w:rFonts w:ascii="Times New Roman" w:hAnsi="Times New Roman" w:cs="Times New Roman"/>
          <w:sz w:val="24"/>
          <w:szCs w:val="24"/>
        </w:rPr>
        <w:t xml:space="preserve">Núñez </w:t>
      </w:r>
      <w:r w:rsidR="00A73077">
        <w:rPr>
          <w:rFonts w:ascii="Times New Roman" w:hAnsi="Times New Roman" w:cs="Times New Roman"/>
          <w:i/>
          <w:sz w:val="24"/>
          <w:szCs w:val="24"/>
        </w:rPr>
        <w:t>et al.</w:t>
      </w:r>
      <w:r w:rsidR="005D1B10">
        <w:rPr>
          <w:rFonts w:ascii="Times New Roman" w:hAnsi="Times New Roman" w:cs="Times New Roman"/>
          <w:sz w:val="24"/>
          <w:szCs w:val="24"/>
        </w:rPr>
        <w:t xml:space="preserve">, </w:t>
      </w:r>
      <w:r w:rsidRPr="002668AF">
        <w:rPr>
          <w:rFonts w:ascii="Times New Roman" w:hAnsi="Times New Roman" w:cs="Times New Roman"/>
          <w:sz w:val="24"/>
          <w:szCs w:val="24"/>
        </w:rPr>
        <w:t>(2015) al evaluar en condiciones de cultivo semiprotegido y organopónico</w:t>
      </w:r>
      <w:r w:rsidR="00905943">
        <w:rPr>
          <w:rFonts w:ascii="Times New Roman" w:hAnsi="Times New Roman" w:cs="Times New Roman"/>
          <w:sz w:val="24"/>
          <w:szCs w:val="24"/>
        </w:rPr>
        <w:t xml:space="preserve"> </w:t>
      </w:r>
      <w:r w:rsidR="00A73077">
        <w:rPr>
          <w:rFonts w:ascii="Times New Roman" w:hAnsi="Times New Roman" w:cs="Times New Roman"/>
          <w:sz w:val="24"/>
          <w:szCs w:val="24"/>
        </w:rPr>
        <w:t xml:space="preserve">al cultivo de la lechuga, </w:t>
      </w:r>
      <w:r w:rsidRPr="002668AF">
        <w:rPr>
          <w:rFonts w:ascii="Times New Roman" w:hAnsi="Times New Roman" w:cs="Times New Roman"/>
          <w:sz w:val="24"/>
          <w:szCs w:val="24"/>
        </w:rPr>
        <w:t>reporta</w:t>
      </w:r>
      <w:r w:rsidR="003B7180">
        <w:rPr>
          <w:rFonts w:ascii="Times New Roman" w:hAnsi="Times New Roman" w:cs="Times New Roman"/>
          <w:sz w:val="24"/>
          <w:szCs w:val="24"/>
        </w:rPr>
        <w:t>ron</w:t>
      </w:r>
      <w:r w:rsidRPr="002668AF">
        <w:rPr>
          <w:rFonts w:ascii="Times New Roman" w:hAnsi="Times New Roman" w:cs="Times New Roman"/>
          <w:sz w:val="24"/>
          <w:szCs w:val="24"/>
        </w:rPr>
        <w:t xml:space="preserve"> valores entre 10,6 y 13,4 hojas por planta </w:t>
      </w:r>
      <w:r w:rsidR="00A73077">
        <w:rPr>
          <w:rFonts w:ascii="Times New Roman" w:hAnsi="Times New Roman" w:cs="Times New Roman"/>
          <w:sz w:val="24"/>
          <w:szCs w:val="24"/>
        </w:rPr>
        <w:t xml:space="preserve">en el momento de la cosecha, </w:t>
      </w:r>
      <w:r w:rsidRPr="002668AF">
        <w:rPr>
          <w:rFonts w:ascii="Times New Roman" w:hAnsi="Times New Roman" w:cs="Times New Roman"/>
          <w:sz w:val="24"/>
          <w:szCs w:val="24"/>
        </w:rPr>
        <w:t xml:space="preserve">siendo superior en condiciones de organopónico, que de cultivo protegido. </w:t>
      </w:r>
    </w:p>
    <w:p w:rsidR="008B2CAF" w:rsidRPr="002668AF" w:rsidRDefault="00DC49B6" w:rsidP="00D964C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Cuando se realizó</w:t>
      </w:r>
      <w:r w:rsidR="008B2CAF" w:rsidRPr="002668AF">
        <w:rPr>
          <w:rFonts w:ascii="Times New Roman" w:hAnsi="Times New Roman" w:cs="Times New Roman"/>
          <w:sz w:val="24"/>
          <w:szCs w:val="24"/>
        </w:rPr>
        <w:t xml:space="preserve"> la cosecha, los resultados</w:t>
      </w:r>
      <w:r w:rsidR="007631DC">
        <w:rPr>
          <w:rFonts w:ascii="Times New Roman" w:hAnsi="Times New Roman" w:cs="Times New Roman"/>
          <w:sz w:val="24"/>
          <w:szCs w:val="24"/>
        </w:rPr>
        <w:t xml:space="preserve"> de esta investigación </w:t>
      </w:r>
      <w:r w:rsidR="008B2CAF" w:rsidRPr="002668AF">
        <w:rPr>
          <w:rFonts w:ascii="Times New Roman" w:hAnsi="Times New Roman" w:cs="Times New Roman"/>
          <w:sz w:val="24"/>
          <w:szCs w:val="24"/>
        </w:rPr>
        <w:t xml:space="preserve">coinciden con </w:t>
      </w:r>
      <w:r w:rsidR="00A73077">
        <w:rPr>
          <w:rFonts w:ascii="Times New Roman" w:hAnsi="Times New Roman" w:cs="Times New Roman"/>
          <w:sz w:val="24"/>
          <w:szCs w:val="24"/>
        </w:rPr>
        <w:t xml:space="preserve">el rango mencionado por </w:t>
      </w:r>
      <w:r w:rsidR="008B2CAF" w:rsidRPr="002668AF">
        <w:rPr>
          <w:rFonts w:ascii="Times New Roman" w:hAnsi="Times New Roman" w:cs="Times New Roman"/>
          <w:sz w:val="24"/>
          <w:szCs w:val="24"/>
        </w:rPr>
        <w:t>estos autores</w:t>
      </w:r>
      <w:r>
        <w:rPr>
          <w:rFonts w:ascii="Times New Roman" w:hAnsi="Times New Roman" w:cs="Times New Roman"/>
          <w:sz w:val="24"/>
          <w:szCs w:val="24"/>
        </w:rPr>
        <w:t xml:space="preserve"> en igual momento</w:t>
      </w:r>
      <w:r w:rsidR="00A73077">
        <w:rPr>
          <w:rFonts w:ascii="Times New Roman" w:hAnsi="Times New Roman" w:cs="Times New Roman"/>
          <w:sz w:val="24"/>
          <w:szCs w:val="24"/>
        </w:rPr>
        <w:t>.</w:t>
      </w:r>
    </w:p>
    <w:p w:rsidR="008B2CAF" w:rsidRPr="002668AF" w:rsidRDefault="008B2CAF" w:rsidP="00D964CD">
      <w:pPr>
        <w:spacing w:after="120" w:line="360" w:lineRule="auto"/>
        <w:jc w:val="both"/>
        <w:rPr>
          <w:rFonts w:ascii="Times New Roman" w:hAnsi="Times New Roman" w:cs="Times New Roman"/>
          <w:sz w:val="24"/>
          <w:szCs w:val="24"/>
        </w:rPr>
      </w:pPr>
      <w:r w:rsidRPr="002668AF">
        <w:rPr>
          <w:rFonts w:ascii="Times New Roman" w:hAnsi="Times New Roman" w:cs="Times New Roman"/>
          <w:sz w:val="24"/>
          <w:szCs w:val="24"/>
        </w:rPr>
        <w:t>Batista (2013)</w:t>
      </w:r>
      <w:r w:rsidR="00F40EEF">
        <w:rPr>
          <w:rFonts w:ascii="Times New Roman" w:hAnsi="Times New Roman" w:cs="Times New Roman"/>
          <w:sz w:val="24"/>
          <w:szCs w:val="24"/>
        </w:rPr>
        <w:t>,</w:t>
      </w:r>
      <w:r w:rsidRPr="002668AF">
        <w:rPr>
          <w:rFonts w:ascii="Times New Roman" w:hAnsi="Times New Roman" w:cs="Times New Roman"/>
          <w:sz w:val="24"/>
          <w:szCs w:val="24"/>
        </w:rPr>
        <w:t xml:space="preserve"> al aplicar </w:t>
      </w:r>
      <w:r w:rsidR="007631DC">
        <w:rPr>
          <w:rFonts w:ascii="Times New Roman" w:hAnsi="Times New Roman" w:cs="Times New Roman"/>
          <w:sz w:val="24"/>
          <w:szCs w:val="24"/>
        </w:rPr>
        <w:t>q</w:t>
      </w:r>
      <w:r w:rsidRPr="002668AF">
        <w:rPr>
          <w:rFonts w:ascii="Times New Roman" w:hAnsi="Times New Roman" w:cs="Times New Roman"/>
          <w:sz w:val="24"/>
          <w:szCs w:val="24"/>
        </w:rPr>
        <w:t>uitosan</w:t>
      </w:r>
      <w:r w:rsidR="007631DC">
        <w:rPr>
          <w:rFonts w:ascii="Times New Roman" w:hAnsi="Times New Roman" w:cs="Times New Roman"/>
          <w:sz w:val="24"/>
          <w:szCs w:val="24"/>
        </w:rPr>
        <w:t>o</w:t>
      </w:r>
      <w:r w:rsidRPr="002668AF">
        <w:rPr>
          <w:rFonts w:ascii="Times New Roman" w:hAnsi="Times New Roman" w:cs="Times New Roman"/>
          <w:sz w:val="24"/>
          <w:szCs w:val="24"/>
        </w:rPr>
        <w:t xml:space="preserve"> en el cultivo de la lechuga variedad Lital reporta un incremento del número de hojas</w:t>
      </w:r>
      <w:r w:rsidR="00F732FA">
        <w:rPr>
          <w:rFonts w:ascii="Times New Roman" w:hAnsi="Times New Roman" w:cs="Times New Roman"/>
          <w:sz w:val="24"/>
          <w:szCs w:val="24"/>
        </w:rPr>
        <w:t xml:space="preserve"> de</w:t>
      </w:r>
      <w:r w:rsidRPr="002668AF">
        <w:rPr>
          <w:rFonts w:ascii="Times New Roman" w:hAnsi="Times New Roman" w:cs="Times New Roman"/>
          <w:sz w:val="24"/>
          <w:szCs w:val="24"/>
        </w:rPr>
        <w:t xml:space="preserve"> 12,77 hojas </w:t>
      </w:r>
      <w:r w:rsidR="00F732FA">
        <w:rPr>
          <w:rFonts w:ascii="Times New Roman" w:hAnsi="Times New Roman" w:cs="Times New Roman"/>
          <w:sz w:val="24"/>
          <w:szCs w:val="24"/>
        </w:rPr>
        <w:t xml:space="preserve">en el tratamiento donde se aplicó el polímero, </w:t>
      </w:r>
      <w:r w:rsidRPr="002668AF">
        <w:rPr>
          <w:rFonts w:ascii="Times New Roman" w:hAnsi="Times New Roman" w:cs="Times New Roman"/>
          <w:sz w:val="24"/>
          <w:szCs w:val="24"/>
        </w:rPr>
        <w:t>por planta por 11,17</w:t>
      </w:r>
      <w:r w:rsidR="0091687D">
        <w:rPr>
          <w:rFonts w:ascii="Times New Roman" w:hAnsi="Times New Roman" w:cs="Times New Roman"/>
          <w:sz w:val="24"/>
          <w:szCs w:val="24"/>
        </w:rPr>
        <w:t xml:space="preserve"> hojas</w:t>
      </w:r>
      <w:r w:rsidRPr="002668AF">
        <w:rPr>
          <w:rFonts w:ascii="Times New Roman" w:hAnsi="Times New Roman" w:cs="Times New Roman"/>
          <w:sz w:val="24"/>
          <w:szCs w:val="24"/>
        </w:rPr>
        <w:t xml:space="preserve"> en el tratamiento control.</w:t>
      </w:r>
      <w:r w:rsidR="007631DC">
        <w:rPr>
          <w:rFonts w:ascii="Times New Roman" w:hAnsi="Times New Roman" w:cs="Times New Roman"/>
          <w:sz w:val="24"/>
          <w:szCs w:val="24"/>
        </w:rPr>
        <w:t xml:space="preserve"> Estos resultados son inferiores a los obtenidos en el tratamiento donde se aplicó Acido piroleñoso y son superiores al tratamiento donde se aplicó el </w:t>
      </w:r>
      <w:r w:rsidR="00A73077">
        <w:rPr>
          <w:rFonts w:ascii="Times New Roman" w:hAnsi="Times New Roman" w:cs="Times New Roman"/>
          <w:sz w:val="24"/>
          <w:szCs w:val="24"/>
        </w:rPr>
        <w:t>Quitomax</w:t>
      </w:r>
      <w:r w:rsidR="00A73077" w:rsidRPr="002668AF">
        <w:rPr>
          <w:rFonts w:ascii="Times New Roman" w:hAnsi="Times New Roman" w:cs="Times New Roman"/>
          <w:sz w:val="24"/>
          <w:szCs w:val="24"/>
        </w:rPr>
        <w:t>®</w:t>
      </w:r>
      <w:r w:rsidR="00A73077">
        <w:rPr>
          <w:rFonts w:ascii="Times New Roman" w:hAnsi="Times New Roman" w:cs="Times New Roman"/>
          <w:sz w:val="24"/>
          <w:szCs w:val="24"/>
        </w:rPr>
        <w:t xml:space="preserve"> y a</w:t>
      </w:r>
      <w:r w:rsidR="007631DC">
        <w:rPr>
          <w:rFonts w:ascii="Times New Roman" w:hAnsi="Times New Roman" w:cs="Times New Roman"/>
          <w:sz w:val="24"/>
          <w:szCs w:val="24"/>
        </w:rPr>
        <w:t>l tratamiento control.</w:t>
      </w:r>
    </w:p>
    <w:p w:rsidR="008B2CAF" w:rsidRPr="002668AF" w:rsidRDefault="00051F75" w:rsidP="00D964C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Pr="002668AF">
        <w:rPr>
          <w:rFonts w:ascii="Times New Roman" w:hAnsi="Times New Roman" w:cs="Times New Roman"/>
          <w:sz w:val="24"/>
          <w:szCs w:val="24"/>
        </w:rPr>
        <w:t xml:space="preserve">ara </w:t>
      </w:r>
      <w:r>
        <w:rPr>
          <w:rFonts w:ascii="Times New Roman" w:hAnsi="Times New Roman" w:cs="Times New Roman"/>
          <w:sz w:val="24"/>
          <w:szCs w:val="24"/>
        </w:rPr>
        <w:t>la variedad Fomento 95,</w:t>
      </w:r>
      <w:r w:rsidR="00C50B70">
        <w:rPr>
          <w:rFonts w:ascii="Times New Roman" w:hAnsi="Times New Roman" w:cs="Times New Roman"/>
          <w:sz w:val="24"/>
          <w:szCs w:val="24"/>
        </w:rPr>
        <w:t xml:space="preserve"> </w:t>
      </w:r>
      <w:r w:rsidR="008B2CAF" w:rsidRPr="002668AF">
        <w:rPr>
          <w:rFonts w:ascii="Times New Roman" w:hAnsi="Times New Roman" w:cs="Times New Roman"/>
          <w:sz w:val="24"/>
          <w:szCs w:val="24"/>
        </w:rPr>
        <w:t xml:space="preserve">Brito </w:t>
      </w:r>
      <w:r w:rsidR="008B2CAF" w:rsidRPr="002668AF">
        <w:rPr>
          <w:rFonts w:ascii="Times New Roman" w:hAnsi="Times New Roman" w:cs="Times New Roman"/>
          <w:i/>
          <w:sz w:val="24"/>
          <w:szCs w:val="24"/>
        </w:rPr>
        <w:t>et al</w:t>
      </w:r>
      <w:r w:rsidR="00CF79FC">
        <w:rPr>
          <w:rFonts w:ascii="Times New Roman" w:hAnsi="Times New Roman" w:cs="Times New Roman"/>
          <w:sz w:val="24"/>
          <w:szCs w:val="24"/>
        </w:rPr>
        <w:t>.</w:t>
      </w:r>
      <w:r w:rsidR="005D1B10">
        <w:rPr>
          <w:rFonts w:ascii="Times New Roman" w:hAnsi="Times New Roman" w:cs="Times New Roman"/>
          <w:sz w:val="24"/>
          <w:szCs w:val="24"/>
        </w:rPr>
        <w:t xml:space="preserve">, </w:t>
      </w:r>
      <w:r w:rsidR="007146A6" w:rsidRPr="002668AF">
        <w:rPr>
          <w:rFonts w:ascii="Times New Roman" w:hAnsi="Times New Roman" w:cs="Times New Roman"/>
          <w:sz w:val="24"/>
          <w:szCs w:val="24"/>
        </w:rPr>
        <w:t>(</w:t>
      </w:r>
      <w:r w:rsidR="008B2CAF" w:rsidRPr="002668AF">
        <w:rPr>
          <w:rFonts w:ascii="Times New Roman" w:hAnsi="Times New Roman" w:cs="Times New Roman"/>
          <w:sz w:val="24"/>
          <w:szCs w:val="24"/>
        </w:rPr>
        <w:t>2010</w:t>
      </w:r>
      <w:r w:rsidR="007146A6" w:rsidRPr="002668AF">
        <w:rPr>
          <w:rFonts w:ascii="Times New Roman" w:hAnsi="Times New Roman" w:cs="Times New Roman"/>
          <w:sz w:val="24"/>
          <w:szCs w:val="24"/>
        </w:rPr>
        <w:t>)</w:t>
      </w:r>
      <w:r w:rsidR="00C50B70">
        <w:rPr>
          <w:rFonts w:ascii="Times New Roman" w:hAnsi="Times New Roman" w:cs="Times New Roman"/>
          <w:sz w:val="24"/>
          <w:szCs w:val="24"/>
        </w:rPr>
        <w:t xml:space="preserve"> </w:t>
      </w:r>
      <w:r w:rsidR="007146A6" w:rsidRPr="002668AF">
        <w:rPr>
          <w:rFonts w:ascii="Times New Roman" w:hAnsi="Times New Roman" w:cs="Times New Roman"/>
          <w:sz w:val="24"/>
          <w:szCs w:val="24"/>
        </w:rPr>
        <w:t xml:space="preserve"> </w:t>
      </w:r>
      <w:r w:rsidR="008B2CAF" w:rsidRPr="002668AF">
        <w:rPr>
          <w:rFonts w:ascii="Times New Roman" w:hAnsi="Times New Roman" w:cs="Times New Roman"/>
          <w:sz w:val="24"/>
          <w:szCs w:val="24"/>
        </w:rPr>
        <w:t>reporta</w:t>
      </w:r>
      <w:r>
        <w:rPr>
          <w:rFonts w:ascii="Times New Roman" w:hAnsi="Times New Roman" w:cs="Times New Roman"/>
          <w:sz w:val="24"/>
          <w:szCs w:val="24"/>
        </w:rPr>
        <w:t>ron</w:t>
      </w:r>
      <w:r w:rsidR="00CF79FC">
        <w:rPr>
          <w:rFonts w:ascii="Times New Roman" w:hAnsi="Times New Roman" w:cs="Times New Roman"/>
          <w:sz w:val="24"/>
          <w:szCs w:val="24"/>
        </w:rPr>
        <w:t xml:space="preserve"> valores</w:t>
      </w:r>
      <w:r w:rsidR="008B2CAF" w:rsidRPr="002668AF">
        <w:rPr>
          <w:rFonts w:ascii="Times New Roman" w:hAnsi="Times New Roman" w:cs="Times New Roman"/>
          <w:sz w:val="24"/>
          <w:szCs w:val="24"/>
        </w:rPr>
        <w:t xml:space="preserve"> entre 6,7 y 10,75 hojas</w:t>
      </w:r>
      <w:r w:rsidR="00CF79FC">
        <w:rPr>
          <w:rFonts w:ascii="Times New Roman" w:hAnsi="Times New Roman" w:cs="Times New Roman"/>
          <w:sz w:val="24"/>
          <w:szCs w:val="24"/>
        </w:rPr>
        <w:t xml:space="preserve"> en el momento de la cosecha</w:t>
      </w:r>
      <w:r w:rsidR="008B2CAF" w:rsidRPr="002668AF">
        <w:rPr>
          <w:rFonts w:ascii="Times New Roman" w:hAnsi="Times New Roman" w:cs="Times New Roman"/>
          <w:sz w:val="24"/>
          <w:szCs w:val="24"/>
        </w:rPr>
        <w:t>, el máximo valor obtenido por estos autores</w:t>
      </w:r>
      <w:r w:rsidR="00CF79FC">
        <w:rPr>
          <w:rFonts w:ascii="Times New Roman" w:hAnsi="Times New Roman" w:cs="Times New Roman"/>
          <w:sz w:val="24"/>
          <w:szCs w:val="24"/>
        </w:rPr>
        <w:t>,</w:t>
      </w:r>
      <w:r w:rsidR="008B2CAF" w:rsidRPr="002668AF">
        <w:rPr>
          <w:rFonts w:ascii="Times New Roman" w:hAnsi="Times New Roman" w:cs="Times New Roman"/>
          <w:sz w:val="24"/>
          <w:szCs w:val="24"/>
        </w:rPr>
        <w:t xml:space="preserve"> es inferior a lo obtenido</w:t>
      </w:r>
      <w:r w:rsidR="00CF79FC">
        <w:rPr>
          <w:rFonts w:ascii="Times New Roman" w:hAnsi="Times New Roman" w:cs="Times New Roman"/>
          <w:sz w:val="24"/>
          <w:szCs w:val="24"/>
        </w:rPr>
        <w:t xml:space="preserve"> en esta investigación,</w:t>
      </w:r>
      <w:r w:rsidR="008B2CAF" w:rsidRPr="002668AF">
        <w:rPr>
          <w:rFonts w:ascii="Times New Roman" w:hAnsi="Times New Roman" w:cs="Times New Roman"/>
          <w:sz w:val="24"/>
          <w:szCs w:val="24"/>
        </w:rPr>
        <w:t xml:space="preserve"> cuando se aplican los bioproductos y similar al obtenido en el tratamiento control, lo que demuestra el efecto beneficioso de los bioproductos sobre esta variable</w:t>
      </w:r>
      <w:r w:rsidR="007631DC">
        <w:rPr>
          <w:rFonts w:ascii="Times New Roman" w:hAnsi="Times New Roman" w:cs="Times New Roman"/>
          <w:sz w:val="24"/>
          <w:szCs w:val="24"/>
        </w:rPr>
        <w:t xml:space="preserve">, en la variedad </w:t>
      </w:r>
      <w:r w:rsidR="00CF79FC">
        <w:rPr>
          <w:rFonts w:ascii="Times New Roman" w:hAnsi="Times New Roman" w:cs="Times New Roman"/>
          <w:sz w:val="24"/>
          <w:szCs w:val="24"/>
        </w:rPr>
        <w:t>evaluada.</w:t>
      </w:r>
    </w:p>
    <w:tbl>
      <w:tblPr>
        <w:tblW w:w="7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191"/>
        <w:gridCol w:w="1143"/>
        <w:gridCol w:w="1134"/>
        <w:gridCol w:w="1134"/>
        <w:gridCol w:w="1134"/>
      </w:tblGrid>
      <w:tr w:rsidR="005E3523" w:rsidRPr="00C35A8D" w:rsidTr="00C35A8D">
        <w:trPr>
          <w:trHeight w:hRule="exact" w:val="533"/>
          <w:jc w:val="center"/>
        </w:trPr>
        <w:tc>
          <w:tcPr>
            <w:tcW w:w="1885"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Tratamientos</w:t>
            </w:r>
          </w:p>
        </w:tc>
        <w:tc>
          <w:tcPr>
            <w:tcW w:w="1191"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 xml:space="preserve">Primera </w:t>
            </w:r>
          </w:p>
        </w:tc>
        <w:tc>
          <w:tcPr>
            <w:tcW w:w="1143"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Segunda</w:t>
            </w:r>
          </w:p>
        </w:tc>
        <w:tc>
          <w:tcPr>
            <w:tcW w:w="1134"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Tercera</w:t>
            </w:r>
          </w:p>
        </w:tc>
        <w:tc>
          <w:tcPr>
            <w:tcW w:w="1134" w:type="dxa"/>
            <w:hideMark/>
          </w:tcPr>
          <w:p w:rsidR="008B2CAF" w:rsidRPr="00C35A8D" w:rsidRDefault="008B2CAF" w:rsidP="00C35A8D">
            <w:pPr>
              <w:spacing w:after="120" w:line="240" w:lineRule="auto"/>
              <w:rPr>
                <w:rFonts w:ascii="Times New Roman" w:hAnsi="Times New Roman" w:cs="Times New Roman"/>
                <w:sz w:val="20"/>
                <w:szCs w:val="20"/>
              </w:rPr>
            </w:pPr>
            <w:r w:rsidRPr="00C35A8D">
              <w:rPr>
                <w:rFonts w:ascii="Times New Roman" w:hAnsi="Times New Roman" w:cs="Times New Roman"/>
                <w:sz w:val="20"/>
                <w:szCs w:val="20"/>
              </w:rPr>
              <w:t>Momento cosecha</w:t>
            </w:r>
          </w:p>
        </w:tc>
        <w:tc>
          <w:tcPr>
            <w:tcW w:w="1134"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Incremento</w:t>
            </w:r>
          </w:p>
        </w:tc>
      </w:tr>
      <w:tr w:rsidR="005E3523" w:rsidRPr="00C35A8D" w:rsidTr="00C35A8D">
        <w:trPr>
          <w:trHeight w:hRule="exact" w:val="259"/>
          <w:jc w:val="center"/>
        </w:trPr>
        <w:tc>
          <w:tcPr>
            <w:tcW w:w="1885"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Control</w:t>
            </w:r>
          </w:p>
        </w:tc>
        <w:tc>
          <w:tcPr>
            <w:tcW w:w="1191"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4,70</w:t>
            </w:r>
          </w:p>
        </w:tc>
        <w:tc>
          <w:tcPr>
            <w:tcW w:w="1143"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6,40 b</w:t>
            </w:r>
          </w:p>
        </w:tc>
        <w:tc>
          <w:tcPr>
            <w:tcW w:w="1134"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8,20</w:t>
            </w:r>
          </w:p>
        </w:tc>
        <w:tc>
          <w:tcPr>
            <w:tcW w:w="1134"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10,00 b</w:t>
            </w:r>
          </w:p>
        </w:tc>
        <w:tc>
          <w:tcPr>
            <w:tcW w:w="1134" w:type="dxa"/>
            <w:hideMark/>
          </w:tcPr>
          <w:p w:rsidR="008B2CAF" w:rsidRPr="00C35A8D" w:rsidRDefault="008B2CAF" w:rsidP="00D964CD">
            <w:pPr>
              <w:spacing w:after="120" w:line="360" w:lineRule="auto"/>
              <w:rPr>
                <w:rFonts w:ascii="Times New Roman" w:hAnsi="Times New Roman" w:cs="Times New Roman"/>
                <w:sz w:val="20"/>
                <w:szCs w:val="20"/>
                <w:lang w:eastAsia="en-CA"/>
              </w:rPr>
            </w:pPr>
            <w:r w:rsidRPr="00C35A8D">
              <w:rPr>
                <w:rFonts w:ascii="Times New Roman" w:hAnsi="Times New Roman" w:cs="Times New Roman"/>
                <w:sz w:val="20"/>
                <w:szCs w:val="20"/>
              </w:rPr>
              <w:t>5,3</w:t>
            </w:r>
          </w:p>
        </w:tc>
      </w:tr>
      <w:tr w:rsidR="005E3523" w:rsidRPr="00C35A8D" w:rsidTr="00C35A8D">
        <w:trPr>
          <w:trHeight w:hRule="exact" w:val="277"/>
          <w:jc w:val="center"/>
        </w:trPr>
        <w:tc>
          <w:tcPr>
            <w:tcW w:w="1885"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Acido Piroleñoso</w:t>
            </w:r>
          </w:p>
        </w:tc>
        <w:tc>
          <w:tcPr>
            <w:tcW w:w="1191"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5,00</w:t>
            </w:r>
          </w:p>
        </w:tc>
        <w:tc>
          <w:tcPr>
            <w:tcW w:w="1143"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7,40 b</w:t>
            </w:r>
          </w:p>
        </w:tc>
        <w:tc>
          <w:tcPr>
            <w:tcW w:w="1134"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8,40</w:t>
            </w:r>
          </w:p>
        </w:tc>
        <w:tc>
          <w:tcPr>
            <w:tcW w:w="1134"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12,80 ab</w:t>
            </w:r>
          </w:p>
        </w:tc>
        <w:tc>
          <w:tcPr>
            <w:tcW w:w="1134" w:type="dxa"/>
            <w:hideMark/>
          </w:tcPr>
          <w:p w:rsidR="008B2CAF" w:rsidRPr="00C35A8D" w:rsidRDefault="008B2CAF" w:rsidP="00D964CD">
            <w:pPr>
              <w:spacing w:after="120" w:line="360" w:lineRule="auto"/>
              <w:rPr>
                <w:rFonts w:ascii="Times New Roman" w:hAnsi="Times New Roman" w:cs="Times New Roman"/>
                <w:sz w:val="20"/>
                <w:szCs w:val="20"/>
                <w:lang w:eastAsia="en-CA"/>
              </w:rPr>
            </w:pPr>
            <w:r w:rsidRPr="00C35A8D">
              <w:rPr>
                <w:rFonts w:ascii="Times New Roman" w:hAnsi="Times New Roman" w:cs="Times New Roman"/>
                <w:sz w:val="20"/>
                <w:szCs w:val="20"/>
              </w:rPr>
              <w:t>7,8</w:t>
            </w:r>
          </w:p>
        </w:tc>
      </w:tr>
      <w:tr w:rsidR="005E3523" w:rsidRPr="00C35A8D" w:rsidTr="00C35A8D">
        <w:trPr>
          <w:trHeight w:hRule="exact" w:val="281"/>
          <w:jc w:val="center"/>
        </w:trPr>
        <w:tc>
          <w:tcPr>
            <w:tcW w:w="1885"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 xml:space="preserve">Quitomax®    </w:t>
            </w:r>
          </w:p>
        </w:tc>
        <w:tc>
          <w:tcPr>
            <w:tcW w:w="1191"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6,00</w:t>
            </w:r>
          </w:p>
        </w:tc>
        <w:tc>
          <w:tcPr>
            <w:tcW w:w="1143"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9,40 a</w:t>
            </w:r>
          </w:p>
        </w:tc>
        <w:tc>
          <w:tcPr>
            <w:tcW w:w="1134"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9,80</w:t>
            </w:r>
          </w:p>
        </w:tc>
        <w:tc>
          <w:tcPr>
            <w:tcW w:w="1134" w:type="dxa"/>
            <w:vAlign w:val="center"/>
            <w:hideMark/>
          </w:tcPr>
          <w:p w:rsidR="008B2CAF" w:rsidRPr="00C35A8D" w:rsidRDefault="008B2CAF" w:rsidP="00D964CD">
            <w:pPr>
              <w:spacing w:after="120" w:line="360" w:lineRule="auto"/>
              <w:rPr>
                <w:rFonts w:ascii="Times New Roman" w:hAnsi="Times New Roman" w:cs="Times New Roman"/>
                <w:sz w:val="20"/>
                <w:szCs w:val="20"/>
                <w:lang w:eastAsia="es-ES"/>
              </w:rPr>
            </w:pPr>
            <w:r w:rsidRPr="00C35A8D">
              <w:rPr>
                <w:rFonts w:ascii="Times New Roman" w:hAnsi="Times New Roman" w:cs="Times New Roman"/>
                <w:sz w:val="20"/>
                <w:szCs w:val="20"/>
                <w:lang w:eastAsia="es-ES"/>
              </w:rPr>
              <w:t>11,20 a</w:t>
            </w:r>
          </w:p>
        </w:tc>
        <w:tc>
          <w:tcPr>
            <w:tcW w:w="1134" w:type="dxa"/>
            <w:hideMark/>
          </w:tcPr>
          <w:p w:rsidR="008B2CAF" w:rsidRPr="00C35A8D" w:rsidRDefault="008B2CAF" w:rsidP="00D964CD">
            <w:pPr>
              <w:spacing w:after="120" w:line="360" w:lineRule="auto"/>
              <w:rPr>
                <w:rFonts w:ascii="Times New Roman" w:hAnsi="Times New Roman" w:cs="Times New Roman"/>
                <w:sz w:val="20"/>
                <w:szCs w:val="20"/>
                <w:lang w:eastAsia="en-CA"/>
              </w:rPr>
            </w:pPr>
            <w:r w:rsidRPr="00C35A8D">
              <w:rPr>
                <w:rFonts w:ascii="Times New Roman" w:hAnsi="Times New Roman" w:cs="Times New Roman"/>
                <w:sz w:val="20"/>
                <w:szCs w:val="20"/>
              </w:rPr>
              <w:t>5,2</w:t>
            </w:r>
          </w:p>
        </w:tc>
      </w:tr>
      <w:tr w:rsidR="005E3523" w:rsidRPr="00C35A8D" w:rsidTr="00C35A8D">
        <w:trPr>
          <w:trHeight w:hRule="exact" w:val="285"/>
          <w:jc w:val="center"/>
        </w:trPr>
        <w:tc>
          <w:tcPr>
            <w:tcW w:w="1885"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EE</w:t>
            </w:r>
          </w:p>
        </w:tc>
        <w:tc>
          <w:tcPr>
            <w:tcW w:w="1191"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0.20</w:t>
            </w:r>
          </w:p>
        </w:tc>
        <w:tc>
          <w:tcPr>
            <w:tcW w:w="1143"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0.42</w:t>
            </w:r>
          </w:p>
        </w:tc>
        <w:tc>
          <w:tcPr>
            <w:tcW w:w="1134"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0.29</w:t>
            </w:r>
          </w:p>
        </w:tc>
        <w:tc>
          <w:tcPr>
            <w:tcW w:w="1134" w:type="dxa"/>
            <w:hideMark/>
          </w:tcPr>
          <w:p w:rsidR="008B2CAF" w:rsidRPr="00C35A8D" w:rsidRDefault="008B2CAF" w:rsidP="00D964CD">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0.47</w:t>
            </w:r>
          </w:p>
        </w:tc>
        <w:tc>
          <w:tcPr>
            <w:tcW w:w="1134" w:type="dxa"/>
          </w:tcPr>
          <w:p w:rsidR="008B2CAF" w:rsidRPr="00C35A8D" w:rsidRDefault="008B2CAF" w:rsidP="00D964CD">
            <w:pPr>
              <w:spacing w:after="120" w:line="360" w:lineRule="auto"/>
              <w:rPr>
                <w:rFonts w:ascii="Times New Roman" w:hAnsi="Times New Roman" w:cs="Times New Roman"/>
                <w:sz w:val="20"/>
                <w:szCs w:val="20"/>
              </w:rPr>
            </w:pPr>
          </w:p>
        </w:tc>
      </w:tr>
    </w:tbl>
    <w:p w:rsidR="008B2CAF" w:rsidRPr="002668AF" w:rsidRDefault="004025DA" w:rsidP="00DC37A8">
      <w:pPr>
        <w:spacing w:after="120" w:line="360" w:lineRule="auto"/>
        <w:jc w:val="center"/>
        <w:rPr>
          <w:rFonts w:ascii="Times New Roman" w:eastAsia="Times New Roman" w:hAnsi="Times New Roman" w:cs="Times New Roman"/>
          <w:sz w:val="24"/>
          <w:szCs w:val="24"/>
          <w:lang w:val="es-CO" w:eastAsia="en-CA"/>
        </w:rPr>
      </w:pPr>
      <w:r w:rsidRPr="00C35A8D">
        <w:rPr>
          <w:rFonts w:ascii="Times New Roman" w:hAnsi="Times New Roman" w:cs="Times New Roman"/>
          <w:sz w:val="20"/>
          <w:szCs w:val="20"/>
        </w:rPr>
        <w:t xml:space="preserve">Tabla </w:t>
      </w:r>
      <w:r w:rsidR="005545ED" w:rsidRPr="00C35A8D">
        <w:rPr>
          <w:rFonts w:ascii="Times New Roman" w:hAnsi="Times New Roman" w:cs="Times New Roman"/>
          <w:sz w:val="20"/>
          <w:szCs w:val="20"/>
        </w:rPr>
        <w:t>3</w:t>
      </w:r>
      <w:r w:rsidR="00CC2059">
        <w:rPr>
          <w:rFonts w:ascii="Times New Roman" w:hAnsi="Times New Roman" w:cs="Times New Roman"/>
          <w:sz w:val="20"/>
          <w:szCs w:val="20"/>
        </w:rPr>
        <w:t>.</w:t>
      </w:r>
      <w:r w:rsidRPr="00C35A8D">
        <w:rPr>
          <w:rFonts w:ascii="Times New Roman" w:hAnsi="Times New Roman" w:cs="Times New Roman"/>
          <w:sz w:val="20"/>
          <w:szCs w:val="20"/>
        </w:rPr>
        <w:t xml:space="preserve"> Comportamiento de</w:t>
      </w:r>
      <w:r w:rsidR="00301EFE" w:rsidRPr="00C35A8D">
        <w:rPr>
          <w:rFonts w:ascii="Times New Roman" w:hAnsi="Times New Roman" w:cs="Times New Roman"/>
          <w:sz w:val="20"/>
          <w:szCs w:val="20"/>
        </w:rPr>
        <w:t>l</w:t>
      </w:r>
      <w:r w:rsidRPr="00C35A8D">
        <w:rPr>
          <w:rFonts w:ascii="Times New Roman" w:hAnsi="Times New Roman" w:cs="Times New Roman"/>
          <w:sz w:val="20"/>
          <w:szCs w:val="20"/>
        </w:rPr>
        <w:t xml:space="preserve"> número de hojas por plantas en cuatro mediciones.</w:t>
      </w:r>
      <w:r w:rsidR="00C50B70">
        <w:rPr>
          <w:rFonts w:ascii="Times New Roman" w:hAnsi="Times New Roman" w:cs="Times New Roman"/>
          <w:sz w:val="20"/>
          <w:szCs w:val="20"/>
        </w:rPr>
        <w:t xml:space="preserve"> </w:t>
      </w:r>
      <w:r w:rsidR="008B2CAF" w:rsidRPr="00057547">
        <w:rPr>
          <w:rFonts w:ascii="Times New Roman" w:hAnsi="Times New Roman" w:cs="Times New Roman"/>
          <w:sz w:val="20"/>
          <w:szCs w:val="20"/>
        </w:rPr>
        <w:t xml:space="preserve">Ausencia de letras en las columnas significa que no </w:t>
      </w:r>
      <w:r w:rsidRPr="00057547">
        <w:rPr>
          <w:rFonts w:ascii="Times New Roman" w:hAnsi="Times New Roman" w:cs="Times New Roman"/>
          <w:sz w:val="20"/>
          <w:szCs w:val="20"/>
        </w:rPr>
        <w:t>existen</w:t>
      </w:r>
      <w:r w:rsidR="008B2CAF" w:rsidRPr="00057547">
        <w:rPr>
          <w:rFonts w:ascii="Times New Roman" w:hAnsi="Times New Roman" w:cs="Times New Roman"/>
          <w:sz w:val="20"/>
          <w:szCs w:val="20"/>
        </w:rPr>
        <w:t xml:space="preserve"> diferencias entre los tratamientos para p ≤ 5 % de probabilidad del error al aplicar Tukey</w:t>
      </w:r>
      <w:r w:rsidR="008B2CAF" w:rsidRPr="002668AF">
        <w:rPr>
          <w:rFonts w:ascii="Times New Roman" w:hAnsi="Times New Roman" w:cs="Times New Roman"/>
          <w:sz w:val="24"/>
          <w:szCs w:val="24"/>
        </w:rPr>
        <w:t>.</w:t>
      </w:r>
    </w:p>
    <w:p w:rsidR="008B2CAF" w:rsidRPr="002668AF" w:rsidRDefault="004D4460" w:rsidP="00D964CD">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s-CO"/>
        </w:rPr>
        <w:t>La tabla 4 muestra</w:t>
      </w:r>
      <w:r>
        <w:rPr>
          <w:rFonts w:ascii="Times New Roman" w:hAnsi="Times New Roman" w:cs="Times New Roman"/>
          <w:sz w:val="24"/>
          <w:szCs w:val="24"/>
        </w:rPr>
        <w:t>el</w:t>
      </w:r>
      <w:r w:rsidR="008B479E" w:rsidRPr="002668AF">
        <w:rPr>
          <w:rFonts w:ascii="Times New Roman" w:hAnsi="Times New Roman" w:cs="Times New Roman"/>
          <w:sz w:val="24"/>
          <w:szCs w:val="24"/>
        </w:rPr>
        <w:t xml:space="preserve"> efecto positivo </w:t>
      </w:r>
      <w:r w:rsidR="008B479E">
        <w:rPr>
          <w:rFonts w:ascii="Times New Roman" w:hAnsi="Times New Roman" w:cs="Times New Roman"/>
          <w:sz w:val="24"/>
          <w:szCs w:val="24"/>
        </w:rPr>
        <w:t>de los bioproductos</w:t>
      </w:r>
      <w:r w:rsidR="008B479E" w:rsidRPr="002668AF">
        <w:rPr>
          <w:rFonts w:ascii="Times New Roman" w:hAnsi="Times New Roman" w:cs="Times New Roman"/>
          <w:sz w:val="24"/>
          <w:szCs w:val="24"/>
        </w:rPr>
        <w:t xml:space="preserve"> sobre la masa de las plantas</w:t>
      </w:r>
      <w:r>
        <w:rPr>
          <w:rFonts w:ascii="Times New Roman" w:hAnsi="Times New Roman" w:cs="Times New Roman"/>
          <w:sz w:val="24"/>
          <w:szCs w:val="24"/>
        </w:rPr>
        <w:t>,</w:t>
      </w:r>
      <w:r w:rsidR="00C50B70">
        <w:rPr>
          <w:rFonts w:ascii="Times New Roman" w:hAnsi="Times New Roman" w:cs="Times New Roman"/>
          <w:sz w:val="24"/>
          <w:szCs w:val="24"/>
        </w:rPr>
        <w:t xml:space="preserve"> </w:t>
      </w:r>
      <w:r w:rsidR="008B479E">
        <w:rPr>
          <w:rFonts w:ascii="Times New Roman" w:hAnsi="Times New Roman" w:cs="Times New Roman"/>
          <w:sz w:val="24"/>
          <w:szCs w:val="24"/>
        </w:rPr>
        <w:t>c</w:t>
      </w:r>
      <w:r w:rsidR="008B2CAF" w:rsidRPr="002668AF">
        <w:rPr>
          <w:rFonts w:ascii="Times New Roman" w:hAnsi="Times New Roman" w:cs="Times New Roman"/>
          <w:sz w:val="24"/>
          <w:szCs w:val="24"/>
        </w:rPr>
        <w:t>uando se realiza la aplicación a los 7 DDT</w:t>
      </w:r>
      <w:r w:rsidR="004025DA">
        <w:rPr>
          <w:rFonts w:ascii="Times New Roman" w:hAnsi="Times New Roman" w:cs="Times New Roman"/>
          <w:sz w:val="24"/>
          <w:szCs w:val="24"/>
        </w:rPr>
        <w:t>,</w:t>
      </w:r>
      <w:r w:rsidR="008B2CAF" w:rsidRPr="002668AF">
        <w:rPr>
          <w:rFonts w:ascii="Times New Roman" w:hAnsi="Times New Roman" w:cs="Times New Roman"/>
          <w:sz w:val="24"/>
          <w:szCs w:val="24"/>
        </w:rPr>
        <w:t xml:space="preserve"> con diferencias significativas entre los tr</w:t>
      </w:r>
      <w:r w:rsidR="004025DA">
        <w:rPr>
          <w:rFonts w:ascii="Times New Roman" w:hAnsi="Times New Roman" w:cs="Times New Roman"/>
          <w:sz w:val="24"/>
          <w:szCs w:val="24"/>
        </w:rPr>
        <w:t xml:space="preserve">atamientos, siendo el de mejor resultado </w:t>
      </w:r>
      <w:r w:rsidRPr="00C31027">
        <w:rPr>
          <w:rFonts w:ascii="Times New Roman" w:hAnsi="Times New Roman" w:cs="Times New Roman"/>
          <w:sz w:val="24"/>
          <w:szCs w:val="24"/>
        </w:rPr>
        <w:t>la aplicación</w:t>
      </w:r>
      <w:r>
        <w:rPr>
          <w:rFonts w:ascii="Times New Roman" w:hAnsi="Times New Roman" w:cs="Times New Roman"/>
          <w:sz w:val="24"/>
          <w:szCs w:val="24"/>
        </w:rPr>
        <w:t xml:space="preserve"> de</w:t>
      </w:r>
      <w:r w:rsidR="008B2CAF" w:rsidRPr="002668AF">
        <w:rPr>
          <w:rFonts w:ascii="Times New Roman" w:hAnsi="Times New Roman" w:cs="Times New Roman"/>
          <w:sz w:val="24"/>
          <w:szCs w:val="24"/>
        </w:rPr>
        <w:t xml:space="preserve"> Quitomax®</w:t>
      </w:r>
      <w:r w:rsidR="00A016E0">
        <w:rPr>
          <w:rFonts w:ascii="Times New Roman" w:hAnsi="Times New Roman" w:cs="Times New Roman"/>
          <w:sz w:val="24"/>
          <w:szCs w:val="24"/>
        </w:rPr>
        <w:t>,</w:t>
      </w:r>
      <w:r w:rsidR="008B2CAF" w:rsidRPr="002668AF">
        <w:rPr>
          <w:rFonts w:ascii="Times New Roman" w:hAnsi="Times New Roman" w:cs="Times New Roman"/>
          <w:sz w:val="24"/>
          <w:szCs w:val="24"/>
        </w:rPr>
        <w:t xml:space="preserve"> seguido de ácido piroleñoso, los cuales difieren significativamente del tratamiento control.</w:t>
      </w:r>
    </w:p>
    <w:p w:rsidR="008B2CAF" w:rsidRPr="002668AF" w:rsidRDefault="00D25CCF" w:rsidP="00D964C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w:t>
      </w:r>
      <w:r w:rsidR="008B2CAF" w:rsidRPr="002668AF">
        <w:rPr>
          <w:rFonts w:ascii="Times New Roman" w:hAnsi="Times New Roman" w:cs="Times New Roman"/>
          <w:sz w:val="24"/>
          <w:szCs w:val="24"/>
        </w:rPr>
        <w:t>n el segundo experimento</w:t>
      </w:r>
      <w:r w:rsidR="00805309">
        <w:rPr>
          <w:rFonts w:ascii="Times New Roman" w:hAnsi="Times New Roman" w:cs="Times New Roman"/>
          <w:sz w:val="24"/>
          <w:szCs w:val="24"/>
        </w:rPr>
        <w:t>, cuando se realizó la aplicación de los bioproductos a los 9 DDT,</w:t>
      </w:r>
      <w:r w:rsidR="008B2CAF" w:rsidRPr="002668AF">
        <w:rPr>
          <w:rFonts w:ascii="Times New Roman" w:hAnsi="Times New Roman" w:cs="Times New Roman"/>
          <w:sz w:val="24"/>
          <w:szCs w:val="24"/>
        </w:rPr>
        <w:t xml:space="preserve"> no existi</w:t>
      </w:r>
      <w:r w:rsidR="00316C62">
        <w:rPr>
          <w:rFonts w:ascii="Times New Roman" w:hAnsi="Times New Roman" w:cs="Times New Roman"/>
          <w:sz w:val="24"/>
          <w:szCs w:val="24"/>
        </w:rPr>
        <w:t>eron</w:t>
      </w:r>
      <w:r w:rsidR="008B2CAF" w:rsidRPr="002668AF">
        <w:rPr>
          <w:rFonts w:ascii="Times New Roman" w:hAnsi="Times New Roman" w:cs="Times New Roman"/>
          <w:sz w:val="24"/>
          <w:szCs w:val="24"/>
        </w:rPr>
        <w:t xml:space="preserve"> diferencias significativas entre los tratamientos</w:t>
      </w:r>
      <w:r w:rsidR="000B6325">
        <w:rPr>
          <w:rFonts w:ascii="Times New Roman" w:hAnsi="Times New Roman" w:cs="Times New Roman"/>
          <w:sz w:val="24"/>
          <w:szCs w:val="24"/>
        </w:rPr>
        <w:t xml:space="preserve"> evaluados</w:t>
      </w:r>
      <w:r w:rsidR="00ED2035">
        <w:rPr>
          <w:rFonts w:ascii="Times New Roman" w:hAnsi="Times New Roman" w:cs="Times New Roman"/>
          <w:sz w:val="24"/>
          <w:szCs w:val="24"/>
        </w:rPr>
        <w:t xml:space="preserve"> con relación a la masa de las plantas</w:t>
      </w:r>
      <w:r w:rsidR="006440CF">
        <w:rPr>
          <w:rFonts w:ascii="Times New Roman" w:hAnsi="Times New Roman" w:cs="Times New Roman"/>
          <w:sz w:val="24"/>
          <w:szCs w:val="24"/>
        </w:rPr>
        <w:t>,</w:t>
      </w:r>
      <w:r w:rsidR="008B2CAF" w:rsidRPr="002668AF">
        <w:rPr>
          <w:rFonts w:ascii="Times New Roman" w:hAnsi="Times New Roman" w:cs="Times New Roman"/>
          <w:sz w:val="24"/>
          <w:szCs w:val="24"/>
        </w:rPr>
        <w:t xml:space="preserve"> el efecto provocado por los bioestimulantes es menor</w:t>
      </w:r>
      <w:r w:rsidR="000B6325">
        <w:rPr>
          <w:rFonts w:ascii="Times New Roman" w:hAnsi="Times New Roman" w:cs="Times New Roman"/>
          <w:sz w:val="24"/>
          <w:szCs w:val="24"/>
        </w:rPr>
        <w:t>,</w:t>
      </w:r>
      <w:r w:rsidR="008B2CAF" w:rsidRPr="002668AF">
        <w:rPr>
          <w:rFonts w:ascii="Times New Roman" w:hAnsi="Times New Roman" w:cs="Times New Roman"/>
          <w:sz w:val="24"/>
          <w:szCs w:val="24"/>
        </w:rPr>
        <w:t xml:space="preserve"> con valores inferiores </w:t>
      </w:r>
      <w:r w:rsidR="006440CF">
        <w:rPr>
          <w:rFonts w:ascii="Times New Roman" w:hAnsi="Times New Roman" w:cs="Times New Roman"/>
          <w:sz w:val="24"/>
          <w:szCs w:val="24"/>
        </w:rPr>
        <w:t>a los obtenidos en el primer experimento</w:t>
      </w:r>
      <w:r w:rsidR="008B2CAF" w:rsidRPr="002668AF">
        <w:rPr>
          <w:rFonts w:ascii="Times New Roman" w:hAnsi="Times New Roman" w:cs="Times New Roman"/>
          <w:sz w:val="24"/>
          <w:szCs w:val="24"/>
        </w:rPr>
        <w:t>.</w:t>
      </w:r>
    </w:p>
    <w:p w:rsidR="008B2CAF" w:rsidRPr="002668AF" w:rsidRDefault="008B2CAF" w:rsidP="00D964CD">
      <w:pPr>
        <w:spacing w:after="120" w:line="360" w:lineRule="auto"/>
        <w:jc w:val="both"/>
        <w:rPr>
          <w:rFonts w:ascii="Times New Roman" w:hAnsi="Times New Roman" w:cs="Times New Roman"/>
          <w:color w:val="000000"/>
          <w:sz w:val="24"/>
          <w:szCs w:val="24"/>
        </w:rPr>
      </w:pPr>
      <w:r w:rsidRPr="002668AF">
        <w:rPr>
          <w:rFonts w:ascii="Times New Roman" w:hAnsi="Times New Roman" w:cs="Times New Roman"/>
          <w:sz w:val="24"/>
          <w:szCs w:val="24"/>
        </w:rPr>
        <w:t>Erazo (2020) reportó el efecto de dos bioestimulantes sobre el cultivo de la lechuga, con relación a la masa fresca de las plantas</w:t>
      </w:r>
      <w:r w:rsidR="00D25CCF">
        <w:rPr>
          <w:rFonts w:ascii="Times New Roman" w:hAnsi="Times New Roman" w:cs="Times New Roman"/>
          <w:sz w:val="24"/>
          <w:szCs w:val="24"/>
        </w:rPr>
        <w:t>,</w:t>
      </w:r>
      <w:r w:rsidRPr="002668AF">
        <w:rPr>
          <w:rFonts w:ascii="Times New Roman" w:hAnsi="Times New Roman" w:cs="Times New Roman"/>
          <w:sz w:val="24"/>
          <w:szCs w:val="24"/>
        </w:rPr>
        <w:t xml:space="preserve"> al plantear que </w:t>
      </w:r>
      <w:r w:rsidRPr="002668AF">
        <w:rPr>
          <w:rFonts w:ascii="Times New Roman" w:hAnsi="Times New Roman" w:cs="Times New Roman"/>
          <w:color w:val="000000"/>
          <w:sz w:val="24"/>
          <w:szCs w:val="24"/>
        </w:rPr>
        <w:t xml:space="preserve">existe evidencia </w:t>
      </w:r>
      <w:r w:rsidR="00915955">
        <w:rPr>
          <w:rFonts w:ascii="Times New Roman" w:hAnsi="Times New Roman" w:cs="Times New Roman"/>
          <w:color w:val="000000"/>
          <w:sz w:val="24"/>
          <w:szCs w:val="24"/>
        </w:rPr>
        <w:t xml:space="preserve">de </w:t>
      </w:r>
      <w:r w:rsidRPr="002668AF">
        <w:rPr>
          <w:rFonts w:ascii="Times New Roman" w:hAnsi="Times New Roman" w:cs="Times New Roman"/>
          <w:color w:val="000000"/>
          <w:sz w:val="24"/>
          <w:szCs w:val="24"/>
        </w:rPr>
        <w:t>que aplicaciones de sustancias húmicas incluyendo ácidos fúlvicos, puede</w:t>
      </w:r>
      <w:r w:rsidR="009A4179">
        <w:rPr>
          <w:rFonts w:ascii="Times New Roman" w:hAnsi="Times New Roman" w:cs="Times New Roman"/>
          <w:color w:val="000000"/>
          <w:sz w:val="24"/>
          <w:szCs w:val="24"/>
        </w:rPr>
        <w:t>n</w:t>
      </w:r>
      <w:r w:rsidRPr="002668AF">
        <w:rPr>
          <w:rFonts w:ascii="Times New Roman" w:hAnsi="Times New Roman" w:cs="Times New Roman"/>
          <w:color w:val="000000"/>
          <w:sz w:val="24"/>
          <w:szCs w:val="24"/>
        </w:rPr>
        <w:t xml:space="preserve"> aumentar la masa </w:t>
      </w:r>
      <w:r w:rsidR="009A4179">
        <w:rPr>
          <w:rFonts w:ascii="Times New Roman" w:hAnsi="Times New Roman" w:cs="Times New Roman"/>
          <w:color w:val="000000"/>
          <w:sz w:val="24"/>
          <w:szCs w:val="24"/>
        </w:rPr>
        <w:t>fresca</w:t>
      </w:r>
      <w:r w:rsidRPr="002668AF">
        <w:rPr>
          <w:rFonts w:ascii="Times New Roman" w:hAnsi="Times New Roman" w:cs="Times New Roman"/>
          <w:color w:val="000000"/>
          <w:sz w:val="24"/>
          <w:szCs w:val="24"/>
        </w:rPr>
        <w:t xml:space="preserve"> ocurriendo una rápida </w:t>
      </w:r>
      <w:r w:rsidRPr="002668AF">
        <w:rPr>
          <w:rFonts w:ascii="Times New Roman" w:hAnsi="Times New Roman" w:cs="Times New Roman"/>
          <w:color w:val="000000"/>
          <w:sz w:val="24"/>
          <w:szCs w:val="24"/>
        </w:rPr>
        <w:lastRenderedPageBreak/>
        <w:t>metabolización de los aminoácidos, aumentando así las actividades enzimáticas</w:t>
      </w:r>
      <w:r w:rsidR="009A4179">
        <w:rPr>
          <w:rFonts w:ascii="Times New Roman" w:hAnsi="Times New Roman" w:cs="Times New Roman"/>
          <w:color w:val="000000"/>
          <w:sz w:val="24"/>
          <w:szCs w:val="24"/>
        </w:rPr>
        <w:t>,</w:t>
      </w:r>
      <w:r w:rsidRPr="002668AF">
        <w:rPr>
          <w:rFonts w:ascii="Times New Roman" w:hAnsi="Times New Roman" w:cs="Times New Roman"/>
          <w:color w:val="000000"/>
          <w:sz w:val="24"/>
          <w:szCs w:val="24"/>
        </w:rPr>
        <w:t xml:space="preserve"> respecto al metabolismo de nutrientes como el nitrógeno, generando una mayor acumulación de fotoasimilados</w:t>
      </w:r>
      <w:r w:rsidR="00D25CCF">
        <w:rPr>
          <w:rFonts w:ascii="Times New Roman" w:hAnsi="Times New Roman" w:cs="Times New Roman"/>
          <w:color w:val="000000"/>
          <w:sz w:val="24"/>
          <w:szCs w:val="24"/>
        </w:rPr>
        <w:t xml:space="preserve"> lo que coincide con</w:t>
      </w:r>
      <w:r w:rsidR="009A4179">
        <w:rPr>
          <w:rFonts w:ascii="Times New Roman" w:hAnsi="Times New Roman" w:cs="Times New Roman"/>
          <w:color w:val="000000"/>
          <w:sz w:val="24"/>
          <w:szCs w:val="24"/>
        </w:rPr>
        <w:t xml:space="preserve"> lo señalado al respecto por</w:t>
      </w:r>
      <w:r w:rsidR="00905943">
        <w:rPr>
          <w:rFonts w:ascii="Times New Roman" w:hAnsi="Times New Roman" w:cs="Times New Roman"/>
          <w:color w:val="000000"/>
          <w:sz w:val="24"/>
          <w:szCs w:val="24"/>
        </w:rPr>
        <w:t xml:space="preserve"> </w:t>
      </w:r>
      <w:r w:rsidRPr="002668AF">
        <w:rPr>
          <w:rFonts w:ascii="Times New Roman" w:hAnsi="Times New Roman" w:cs="Times New Roman"/>
          <w:color w:val="000000"/>
          <w:sz w:val="24"/>
          <w:szCs w:val="24"/>
        </w:rPr>
        <w:t>Silva</w:t>
      </w:r>
      <w:r w:rsidR="00D25CCF">
        <w:rPr>
          <w:rFonts w:ascii="Times New Roman" w:hAnsi="Times New Roman" w:cs="Times New Roman"/>
          <w:color w:val="000000"/>
          <w:sz w:val="24"/>
          <w:szCs w:val="24"/>
        </w:rPr>
        <w:t>,</w:t>
      </w:r>
      <w:r w:rsidR="00905943">
        <w:rPr>
          <w:rFonts w:ascii="Times New Roman" w:hAnsi="Times New Roman" w:cs="Times New Roman"/>
          <w:color w:val="000000"/>
          <w:sz w:val="24"/>
          <w:szCs w:val="24"/>
        </w:rPr>
        <w:t xml:space="preserve"> </w:t>
      </w:r>
      <w:r w:rsidRPr="002668AF">
        <w:rPr>
          <w:rFonts w:ascii="Times New Roman" w:hAnsi="Times New Roman" w:cs="Times New Roman"/>
          <w:i/>
          <w:iCs/>
          <w:color w:val="000000"/>
          <w:sz w:val="24"/>
          <w:szCs w:val="24"/>
        </w:rPr>
        <w:t>et al.</w:t>
      </w:r>
      <w:r w:rsidR="005D1B10">
        <w:rPr>
          <w:rFonts w:ascii="Times New Roman" w:hAnsi="Times New Roman" w:cs="Times New Roman"/>
          <w:i/>
          <w:iCs/>
          <w:color w:val="000000"/>
          <w:sz w:val="24"/>
          <w:szCs w:val="24"/>
        </w:rPr>
        <w:t>,</w:t>
      </w:r>
      <w:r w:rsidR="00D25CCF">
        <w:rPr>
          <w:rFonts w:ascii="Times New Roman" w:hAnsi="Times New Roman" w:cs="Times New Roman"/>
          <w:i/>
          <w:iCs/>
          <w:color w:val="000000"/>
          <w:sz w:val="24"/>
          <w:szCs w:val="24"/>
        </w:rPr>
        <w:t xml:space="preserve"> (</w:t>
      </w:r>
      <w:r w:rsidRPr="002668AF">
        <w:rPr>
          <w:rFonts w:ascii="Times New Roman" w:hAnsi="Times New Roman" w:cs="Times New Roman"/>
          <w:color w:val="000000"/>
          <w:sz w:val="24"/>
          <w:szCs w:val="24"/>
        </w:rPr>
        <w:t>2020).</w:t>
      </w:r>
    </w:p>
    <w:p w:rsidR="008B2CAF" w:rsidRDefault="008B2CAF" w:rsidP="00D964CD">
      <w:pPr>
        <w:spacing w:after="120" w:line="360" w:lineRule="auto"/>
        <w:jc w:val="both"/>
        <w:rPr>
          <w:rFonts w:ascii="Times New Roman" w:hAnsi="Times New Roman" w:cs="Times New Roman"/>
          <w:color w:val="000000"/>
          <w:sz w:val="24"/>
          <w:szCs w:val="24"/>
        </w:rPr>
      </w:pPr>
      <w:r w:rsidRPr="002668AF">
        <w:rPr>
          <w:rFonts w:ascii="Times New Roman" w:hAnsi="Times New Roman" w:cs="Times New Roman"/>
          <w:color w:val="000000"/>
          <w:sz w:val="24"/>
          <w:szCs w:val="24"/>
        </w:rPr>
        <w:t>Rouphael</w:t>
      </w:r>
      <w:r w:rsidR="00E61AAA">
        <w:rPr>
          <w:rFonts w:ascii="Times New Roman" w:hAnsi="Times New Roman" w:cs="Times New Roman"/>
          <w:color w:val="000000"/>
          <w:sz w:val="24"/>
          <w:szCs w:val="24"/>
        </w:rPr>
        <w:t xml:space="preserve"> y Colla</w:t>
      </w:r>
      <w:r w:rsidRPr="002668AF">
        <w:rPr>
          <w:rFonts w:ascii="Times New Roman" w:hAnsi="Times New Roman" w:cs="Times New Roman"/>
          <w:i/>
          <w:iCs/>
          <w:color w:val="000000"/>
          <w:sz w:val="24"/>
          <w:szCs w:val="24"/>
        </w:rPr>
        <w:t>,</w:t>
      </w:r>
      <w:r w:rsidRPr="002668AF">
        <w:rPr>
          <w:rFonts w:ascii="Times New Roman" w:hAnsi="Times New Roman" w:cs="Times New Roman"/>
          <w:color w:val="000000"/>
          <w:sz w:val="24"/>
          <w:szCs w:val="24"/>
        </w:rPr>
        <w:t xml:space="preserve">(2020) </w:t>
      </w:r>
      <w:r w:rsidR="00D25CCF">
        <w:rPr>
          <w:rFonts w:ascii="Times New Roman" w:hAnsi="Times New Roman" w:cs="Times New Roman"/>
          <w:color w:val="000000"/>
          <w:sz w:val="24"/>
          <w:szCs w:val="24"/>
        </w:rPr>
        <w:t>reportan</w:t>
      </w:r>
      <w:r w:rsidRPr="002668AF">
        <w:rPr>
          <w:rFonts w:ascii="Times New Roman" w:hAnsi="Times New Roman" w:cs="Times New Roman"/>
          <w:color w:val="000000"/>
          <w:sz w:val="24"/>
          <w:szCs w:val="24"/>
        </w:rPr>
        <w:t xml:space="preserve"> que </w:t>
      </w:r>
      <w:r w:rsidR="00F81675">
        <w:rPr>
          <w:rFonts w:ascii="Times New Roman" w:hAnsi="Times New Roman" w:cs="Times New Roman"/>
          <w:color w:val="000000"/>
          <w:sz w:val="24"/>
          <w:szCs w:val="24"/>
        </w:rPr>
        <w:t>los</w:t>
      </w:r>
      <w:r w:rsidRPr="002668AF">
        <w:rPr>
          <w:rFonts w:ascii="Times New Roman" w:hAnsi="Times New Roman" w:cs="Times New Roman"/>
          <w:color w:val="000000"/>
          <w:sz w:val="24"/>
          <w:szCs w:val="24"/>
        </w:rPr>
        <w:t xml:space="preserve"> bioestimulantes</w:t>
      </w:r>
      <w:r w:rsidR="00F81675">
        <w:rPr>
          <w:rFonts w:ascii="Times New Roman" w:hAnsi="Times New Roman" w:cs="Times New Roman"/>
          <w:color w:val="000000"/>
          <w:sz w:val="24"/>
          <w:szCs w:val="24"/>
        </w:rPr>
        <w:t>,</w:t>
      </w:r>
      <w:r w:rsidRPr="002668AF">
        <w:rPr>
          <w:rFonts w:ascii="Times New Roman" w:hAnsi="Times New Roman" w:cs="Times New Roman"/>
          <w:color w:val="000000"/>
          <w:sz w:val="24"/>
          <w:szCs w:val="24"/>
        </w:rPr>
        <w:t xml:space="preserve"> aumentan la actividad fotosintética y el estado nutricional de la</w:t>
      </w:r>
      <w:r w:rsidR="00915955">
        <w:rPr>
          <w:rFonts w:ascii="Times New Roman" w:hAnsi="Times New Roman" w:cs="Times New Roman"/>
          <w:color w:val="000000"/>
          <w:sz w:val="24"/>
          <w:szCs w:val="24"/>
        </w:rPr>
        <w:t>s</w:t>
      </w:r>
      <w:r w:rsidRPr="002668AF">
        <w:rPr>
          <w:rFonts w:ascii="Times New Roman" w:hAnsi="Times New Roman" w:cs="Times New Roman"/>
          <w:color w:val="000000"/>
          <w:sz w:val="24"/>
          <w:szCs w:val="24"/>
        </w:rPr>
        <w:t xml:space="preserve"> hoja</w:t>
      </w:r>
      <w:r w:rsidR="00915955">
        <w:rPr>
          <w:rFonts w:ascii="Times New Roman" w:hAnsi="Times New Roman" w:cs="Times New Roman"/>
          <w:color w:val="000000"/>
          <w:sz w:val="24"/>
          <w:szCs w:val="24"/>
        </w:rPr>
        <w:t>s</w:t>
      </w:r>
      <w:r w:rsidRPr="002668AF">
        <w:rPr>
          <w:rFonts w:ascii="Times New Roman" w:hAnsi="Times New Roman" w:cs="Times New Roman"/>
          <w:color w:val="000000"/>
          <w:sz w:val="24"/>
          <w:szCs w:val="24"/>
        </w:rPr>
        <w:t xml:space="preserve">, </w:t>
      </w:r>
      <w:r w:rsidR="00915955">
        <w:rPr>
          <w:rFonts w:ascii="Times New Roman" w:hAnsi="Times New Roman" w:cs="Times New Roman"/>
          <w:color w:val="000000"/>
          <w:sz w:val="24"/>
          <w:szCs w:val="24"/>
        </w:rPr>
        <w:t>lo cual</w:t>
      </w:r>
      <w:r w:rsidRPr="002668AF">
        <w:rPr>
          <w:rFonts w:ascii="Times New Roman" w:hAnsi="Times New Roman" w:cs="Times New Roman"/>
          <w:color w:val="000000"/>
          <w:sz w:val="24"/>
          <w:szCs w:val="24"/>
        </w:rPr>
        <w:t xml:space="preserve"> indica que hay una mejor acumulación y translocación de asimilados a sumideros fotosintéticos que mejoran el rendimiento del cultivo</w:t>
      </w:r>
      <w:r w:rsidR="00915955">
        <w:rPr>
          <w:rFonts w:ascii="Times New Roman" w:hAnsi="Times New Roman" w:cs="Times New Roman"/>
          <w:color w:val="000000"/>
          <w:sz w:val="24"/>
          <w:szCs w:val="24"/>
        </w:rPr>
        <w:t xml:space="preserve"> y</w:t>
      </w:r>
      <w:r w:rsidRPr="002668AF">
        <w:rPr>
          <w:rFonts w:ascii="Times New Roman" w:hAnsi="Times New Roman" w:cs="Times New Roman"/>
          <w:color w:val="000000"/>
          <w:sz w:val="24"/>
          <w:szCs w:val="24"/>
        </w:rPr>
        <w:t xml:space="preserve"> sugiere que los bioestimulantes pudieron aumentar el número de los sistemas de fotosíntesis y los complejos de captación de luz</w:t>
      </w:r>
      <w:r w:rsidR="003A59EA">
        <w:rPr>
          <w:rFonts w:ascii="Times New Roman" w:hAnsi="Times New Roman" w:cs="Times New Roman"/>
          <w:color w:val="000000"/>
          <w:sz w:val="24"/>
          <w:szCs w:val="24"/>
        </w:rPr>
        <w:t>.</w:t>
      </w:r>
    </w:p>
    <w:tbl>
      <w:tblPr>
        <w:tblW w:w="4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8"/>
        <w:gridCol w:w="1257"/>
        <w:gridCol w:w="1418"/>
      </w:tblGrid>
      <w:tr w:rsidR="00C35A8D" w:rsidRPr="00C35A8D" w:rsidTr="00C35A8D">
        <w:trPr>
          <w:trHeight w:hRule="exact" w:val="533"/>
          <w:jc w:val="center"/>
        </w:trPr>
        <w:tc>
          <w:tcPr>
            <w:tcW w:w="1768" w:type="dxa"/>
            <w:hideMark/>
          </w:tcPr>
          <w:p w:rsidR="00C35A8D" w:rsidRPr="00C35A8D" w:rsidRDefault="00C35A8D" w:rsidP="00DD2136">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Tratamientos</w:t>
            </w:r>
          </w:p>
        </w:tc>
        <w:tc>
          <w:tcPr>
            <w:tcW w:w="1257" w:type="dxa"/>
            <w:hideMark/>
          </w:tcPr>
          <w:p w:rsidR="00C35A8D" w:rsidRPr="00C35A8D" w:rsidRDefault="00C35A8D" w:rsidP="00C35A8D">
            <w:pPr>
              <w:spacing w:after="120" w:line="240" w:lineRule="auto"/>
              <w:rPr>
                <w:rFonts w:ascii="Times New Roman" w:hAnsi="Times New Roman" w:cs="Times New Roman"/>
                <w:sz w:val="20"/>
                <w:szCs w:val="20"/>
              </w:rPr>
            </w:pPr>
            <w:r w:rsidRPr="00C35A8D">
              <w:rPr>
                <w:rFonts w:ascii="Times New Roman" w:hAnsi="Times New Roman" w:cs="Times New Roman"/>
                <w:sz w:val="20"/>
                <w:szCs w:val="20"/>
              </w:rPr>
              <w:t>Aplicación a los 7 DDT</w:t>
            </w:r>
          </w:p>
        </w:tc>
        <w:tc>
          <w:tcPr>
            <w:tcW w:w="1418" w:type="dxa"/>
            <w:hideMark/>
          </w:tcPr>
          <w:p w:rsidR="00C35A8D" w:rsidRPr="00C35A8D" w:rsidRDefault="00C35A8D" w:rsidP="00C35A8D">
            <w:pPr>
              <w:spacing w:after="120" w:line="240" w:lineRule="auto"/>
              <w:rPr>
                <w:rFonts w:ascii="Times New Roman" w:hAnsi="Times New Roman" w:cs="Times New Roman"/>
                <w:sz w:val="20"/>
                <w:szCs w:val="20"/>
              </w:rPr>
            </w:pPr>
            <w:r w:rsidRPr="00C35A8D">
              <w:rPr>
                <w:rFonts w:ascii="Times New Roman" w:hAnsi="Times New Roman" w:cs="Times New Roman"/>
                <w:sz w:val="20"/>
                <w:szCs w:val="20"/>
              </w:rPr>
              <w:t>Aplicación a los 9 DDT</w:t>
            </w:r>
          </w:p>
        </w:tc>
      </w:tr>
      <w:tr w:rsidR="00C35A8D" w:rsidRPr="00C35A8D" w:rsidTr="00C35A8D">
        <w:trPr>
          <w:trHeight w:hRule="exact" w:val="259"/>
          <w:jc w:val="center"/>
        </w:trPr>
        <w:tc>
          <w:tcPr>
            <w:tcW w:w="1768" w:type="dxa"/>
            <w:hideMark/>
          </w:tcPr>
          <w:p w:rsidR="00C35A8D" w:rsidRPr="00C35A8D" w:rsidRDefault="00C35A8D" w:rsidP="00DD2136">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Control</w:t>
            </w:r>
          </w:p>
        </w:tc>
        <w:tc>
          <w:tcPr>
            <w:tcW w:w="1257" w:type="dxa"/>
            <w:vAlign w:val="center"/>
            <w:hideMark/>
          </w:tcPr>
          <w:p w:rsidR="00C35A8D" w:rsidRPr="00C35A8D" w:rsidRDefault="00C35A8D" w:rsidP="00DD2136">
            <w:pPr>
              <w:spacing w:after="120" w:line="360" w:lineRule="auto"/>
              <w:rPr>
                <w:rFonts w:ascii="Times New Roman" w:hAnsi="Times New Roman" w:cs="Times New Roman"/>
                <w:sz w:val="20"/>
                <w:szCs w:val="20"/>
                <w:lang w:eastAsia="es-ES"/>
              </w:rPr>
            </w:pPr>
            <w:r>
              <w:rPr>
                <w:rFonts w:ascii="Times New Roman" w:hAnsi="Times New Roman" w:cs="Times New Roman"/>
                <w:sz w:val="20"/>
                <w:szCs w:val="20"/>
                <w:lang w:eastAsia="es-ES"/>
              </w:rPr>
              <w:t>105.00 c</w:t>
            </w:r>
          </w:p>
        </w:tc>
        <w:tc>
          <w:tcPr>
            <w:tcW w:w="1418" w:type="dxa"/>
            <w:vAlign w:val="center"/>
          </w:tcPr>
          <w:p w:rsidR="00C35A8D" w:rsidRPr="00C35A8D" w:rsidRDefault="00C35A8D" w:rsidP="00DD2136">
            <w:pPr>
              <w:spacing w:after="120" w:line="360" w:lineRule="auto"/>
              <w:rPr>
                <w:rFonts w:ascii="Times New Roman" w:hAnsi="Times New Roman" w:cs="Times New Roman"/>
                <w:sz w:val="20"/>
                <w:szCs w:val="20"/>
                <w:lang w:eastAsia="es-ES"/>
              </w:rPr>
            </w:pPr>
            <w:r>
              <w:rPr>
                <w:rFonts w:ascii="Times New Roman" w:hAnsi="Times New Roman" w:cs="Times New Roman"/>
                <w:sz w:val="20"/>
                <w:szCs w:val="20"/>
                <w:lang w:eastAsia="es-ES"/>
              </w:rPr>
              <w:t>109.00</w:t>
            </w:r>
          </w:p>
        </w:tc>
      </w:tr>
      <w:tr w:rsidR="00C35A8D" w:rsidRPr="00C35A8D" w:rsidTr="00C35A8D">
        <w:trPr>
          <w:trHeight w:hRule="exact" w:val="277"/>
          <w:jc w:val="center"/>
        </w:trPr>
        <w:tc>
          <w:tcPr>
            <w:tcW w:w="1768" w:type="dxa"/>
            <w:hideMark/>
          </w:tcPr>
          <w:p w:rsidR="00C35A8D" w:rsidRPr="00C35A8D" w:rsidRDefault="00C35A8D" w:rsidP="00DD2136">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Acido Piroleñoso</w:t>
            </w:r>
          </w:p>
        </w:tc>
        <w:tc>
          <w:tcPr>
            <w:tcW w:w="1257" w:type="dxa"/>
            <w:vAlign w:val="center"/>
            <w:hideMark/>
          </w:tcPr>
          <w:p w:rsidR="00C35A8D" w:rsidRPr="00C35A8D" w:rsidRDefault="00C35A8D" w:rsidP="00DD2136">
            <w:pPr>
              <w:spacing w:after="120" w:line="360" w:lineRule="auto"/>
              <w:rPr>
                <w:rFonts w:ascii="Times New Roman" w:hAnsi="Times New Roman" w:cs="Times New Roman"/>
                <w:sz w:val="20"/>
                <w:szCs w:val="20"/>
                <w:lang w:eastAsia="es-ES"/>
              </w:rPr>
            </w:pPr>
            <w:r>
              <w:rPr>
                <w:rFonts w:ascii="Times New Roman" w:hAnsi="Times New Roman" w:cs="Times New Roman"/>
                <w:sz w:val="20"/>
                <w:szCs w:val="20"/>
                <w:lang w:eastAsia="es-ES"/>
              </w:rPr>
              <w:t>139.00 b</w:t>
            </w:r>
          </w:p>
        </w:tc>
        <w:tc>
          <w:tcPr>
            <w:tcW w:w="1418" w:type="dxa"/>
            <w:vAlign w:val="center"/>
          </w:tcPr>
          <w:p w:rsidR="00C35A8D" w:rsidRPr="00C35A8D" w:rsidRDefault="00C35A8D" w:rsidP="00DD2136">
            <w:pPr>
              <w:spacing w:after="120" w:line="360" w:lineRule="auto"/>
              <w:rPr>
                <w:rFonts w:ascii="Times New Roman" w:hAnsi="Times New Roman" w:cs="Times New Roman"/>
                <w:sz w:val="20"/>
                <w:szCs w:val="20"/>
                <w:lang w:eastAsia="es-ES"/>
              </w:rPr>
            </w:pPr>
            <w:r>
              <w:rPr>
                <w:rFonts w:ascii="Times New Roman" w:hAnsi="Times New Roman" w:cs="Times New Roman"/>
                <w:sz w:val="20"/>
                <w:szCs w:val="20"/>
                <w:lang w:eastAsia="es-ES"/>
              </w:rPr>
              <w:t>111.00</w:t>
            </w:r>
          </w:p>
        </w:tc>
      </w:tr>
      <w:tr w:rsidR="00C35A8D" w:rsidRPr="00C35A8D" w:rsidTr="00C35A8D">
        <w:trPr>
          <w:trHeight w:hRule="exact" w:val="281"/>
          <w:jc w:val="center"/>
        </w:trPr>
        <w:tc>
          <w:tcPr>
            <w:tcW w:w="1768" w:type="dxa"/>
            <w:hideMark/>
          </w:tcPr>
          <w:p w:rsidR="00C35A8D" w:rsidRPr="00C35A8D" w:rsidRDefault="00C35A8D" w:rsidP="00DD2136">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 xml:space="preserve">Quitomax®    </w:t>
            </w:r>
          </w:p>
        </w:tc>
        <w:tc>
          <w:tcPr>
            <w:tcW w:w="1257" w:type="dxa"/>
            <w:vAlign w:val="center"/>
            <w:hideMark/>
          </w:tcPr>
          <w:p w:rsidR="00C35A8D" w:rsidRPr="00C35A8D" w:rsidRDefault="00C35A8D" w:rsidP="00DD2136">
            <w:pPr>
              <w:spacing w:after="120" w:line="360" w:lineRule="auto"/>
              <w:rPr>
                <w:rFonts w:ascii="Times New Roman" w:hAnsi="Times New Roman" w:cs="Times New Roman"/>
                <w:sz w:val="20"/>
                <w:szCs w:val="20"/>
                <w:lang w:eastAsia="es-ES"/>
              </w:rPr>
            </w:pPr>
            <w:r>
              <w:rPr>
                <w:rFonts w:ascii="Times New Roman" w:hAnsi="Times New Roman" w:cs="Times New Roman"/>
                <w:sz w:val="20"/>
                <w:szCs w:val="20"/>
                <w:lang w:eastAsia="es-ES"/>
              </w:rPr>
              <w:t>149.46 a</w:t>
            </w:r>
          </w:p>
        </w:tc>
        <w:tc>
          <w:tcPr>
            <w:tcW w:w="1418" w:type="dxa"/>
            <w:vAlign w:val="center"/>
          </w:tcPr>
          <w:p w:rsidR="00C35A8D" w:rsidRPr="00C35A8D" w:rsidRDefault="00C35A8D" w:rsidP="00DD2136">
            <w:pPr>
              <w:spacing w:after="120" w:line="360" w:lineRule="auto"/>
              <w:rPr>
                <w:rFonts w:ascii="Times New Roman" w:hAnsi="Times New Roman" w:cs="Times New Roman"/>
                <w:sz w:val="20"/>
                <w:szCs w:val="20"/>
                <w:lang w:eastAsia="es-ES"/>
              </w:rPr>
            </w:pPr>
            <w:r>
              <w:rPr>
                <w:rFonts w:ascii="Times New Roman" w:hAnsi="Times New Roman" w:cs="Times New Roman"/>
                <w:sz w:val="20"/>
                <w:szCs w:val="20"/>
                <w:lang w:eastAsia="es-ES"/>
              </w:rPr>
              <w:t>114.00</w:t>
            </w:r>
          </w:p>
        </w:tc>
      </w:tr>
      <w:tr w:rsidR="00C35A8D" w:rsidRPr="00C35A8D" w:rsidTr="00C35A8D">
        <w:trPr>
          <w:trHeight w:hRule="exact" w:val="285"/>
          <w:jc w:val="center"/>
        </w:trPr>
        <w:tc>
          <w:tcPr>
            <w:tcW w:w="1768" w:type="dxa"/>
            <w:hideMark/>
          </w:tcPr>
          <w:p w:rsidR="00C35A8D" w:rsidRPr="00C35A8D" w:rsidRDefault="00C35A8D" w:rsidP="00DD2136">
            <w:pPr>
              <w:spacing w:after="120" w:line="360" w:lineRule="auto"/>
              <w:rPr>
                <w:rFonts w:ascii="Times New Roman" w:hAnsi="Times New Roman" w:cs="Times New Roman"/>
                <w:sz w:val="20"/>
                <w:szCs w:val="20"/>
              </w:rPr>
            </w:pPr>
            <w:r w:rsidRPr="00C35A8D">
              <w:rPr>
                <w:rFonts w:ascii="Times New Roman" w:hAnsi="Times New Roman" w:cs="Times New Roman"/>
                <w:sz w:val="20"/>
                <w:szCs w:val="20"/>
              </w:rPr>
              <w:t>EE</w:t>
            </w:r>
          </w:p>
        </w:tc>
        <w:tc>
          <w:tcPr>
            <w:tcW w:w="1257" w:type="dxa"/>
            <w:hideMark/>
          </w:tcPr>
          <w:p w:rsidR="00C35A8D" w:rsidRPr="00C35A8D" w:rsidRDefault="00C35A8D" w:rsidP="00DD2136">
            <w:pPr>
              <w:spacing w:after="120" w:line="360" w:lineRule="auto"/>
              <w:rPr>
                <w:rFonts w:ascii="Times New Roman" w:hAnsi="Times New Roman" w:cs="Times New Roman"/>
                <w:sz w:val="20"/>
                <w:szCs w:val="20"/>
              </w:rPr>
            </w:pPr>
            <w:r>
              <w:rPr>
                <w:rFonts w:ascii="Times New Roman" w:hAnsi="Times New Roman" w:cs="Times New Roman"/>
                <w:sz w:val="20"/>
                <w:szCs w:val="20"/>
              </w:rPr>
              <w:t>0.44</w:t>
            </w:r>
          </w:p>
        </w:tc>
        <w:tc>
          <w:tcPr>
            <w:tcW w:w="1418" w:type="dxa"/>
          </w:tcPr>
          <w:p w:rsidR="00C35A8D" w:rsidRPr="00C35A8D" w:rsidRDefault="00C35A8D" w:rsidP="00DD2136">
            <w:pPr>
              <w:spacing w:after="120" w:line="360" w:lineRule="auto"/>
              <w:rPr>
                <w:rFonts w:ascii="Times New Roman" w:hAnsi="Times New Roman" w:cs="Times New Roman"/>
                <w:sz w:val="20"/>
                <w:szCs w:val="20"/>
              </w:rPr>
            </w:pPr>
            <w:r>
              <w:rPr>
                <w:rFonts w:ascii="Times New Roman" w:hAnsi="Times New Roman" w:cs="Times New Roman"/>
                <w:sz w:val="20"/>
                <w:szCs w:val="20"/>
              </w:rPr>
              <w:t>0.68</w:t>
            </w:r>
          </w:p>
        </w:tc>
      </w:tr>
    </w:tbl>
    <w:p w:rsidR="008A4365" w:rsidRDefault="008A4365" w:rsidP="00915955">
      <w:pPr>
        <w:spacing w:after="120" w:line="360" w:lineRule="auto"/>
        <w:jc w:val="center"/>
        <w:rPr>
          <w:rFonts w:ascii="Times New Roman" w:hAnsi="Times New Roman" w:cs="Times New Roman"/>
          <w:sz w:val="20"/>
          <w:szCs w:val="20"/>
        </w:rPr>
      </w:pPr>
    </w:p>
    <w:p w:rsidR="008B2CAF" w:rsidRPr="00F0060E" w:rsidRDefault="00E73D78" w:rsidP="00915955">
      <w:pPr>
        <w:spacing w:after="120" w:line="360" w:lineRule="auto"/>
        <w:jc w:val="center"/>
        <w:rPr>
          <w:rFonts w:ascii="Times New Roman" w:hAnsi="Times New Roman" w:cs="Times New Roman"/>
          <w:sz w:val="20"/>
          <w:szCs w:val="20"/>
        </w:rPr>
      </w:pPr>
      <w:r w:rsidRPr="00C35A8D">
        <w:rPr>
          <w:rFonts w:ascii="Times New Roman" w:hAnsi="Times New Roman" w:cs="Times New Roman"/>
          <w:sz w:val="20"/>
          <w:szCs w:val="20"/>
        </w:rPr>
        <w:t>Tabla</w:t>
      </w:r>
      <w:r w:rsidR="005545ED" w:rsidRPr="00C35A8D">
        <w:rPr>
          <w:rFonts w:ascii="Times New Roman" w:hAnsi="Times New Roman" w:cs="Times New Roman"/>
          <w:sz w:val="20"/>
          <w:szCs w:val="20"/>
        </w:rPr>
        <w:t xml:space="preserve"> 4</w:t>
      </w:r>
      <w:r w:rsidR="00CC2059">
        <w:rPr>
          <w:rFonts w:ascii="Times New Roman" w:hAnsi="Times New Roman" w:cs="Times New Roman"/>
          <w:sz w:val="20"/>
          <w:szCs w:val="20"/>
        </w:rPr>
        <w:t>.</w:t>
      </w:r>
      <w:r w:rsidRPr="00C35A8D">
        <w:rPr>
          <w:rFonts w:ascii="Times New Roman" w:hAnsi="Times New Roman" w:cs="Times New Roman"/>
          <w:sz w:val="20"/>
          <w:szCs w:val="20"/>
        </w:rPr>
        <w:t xml:space="preserve"> Comportamiento de la variable masa de las plantas en los dos experimentos (g).</w:t>
      </w:r>
      <w:r w:rsidR="008B2CAF" w:rsidRPr="00F0060E">
        <w:rPr>
          <w:rFonts w:ascii="Times New Roman" w:hAnsi="Times New Roman" w:cs="Times New Roman"/>
          <w:sz w:val="20"/>
          <w:szCs w:val="20"/>
        </w:rPr>
        <w:t xml:space="preserve">Ausencia de letras en las columnas significa que no </w:t>
      </w:r>
      <w:r w:rsidR="00DC642B" w:rsidRPr="00F0060E">
        <w:rPr>
          <w:rFonts w:ascii="Times New Roman" w:hAnsi="Times New Roman" w:cs="Times New Roman"/>
          <w:sz w:val="20"/>
          <w:szCs w:val="20"/>
        </w:rPr>
        <w:t>existen</w:t>
      </w:r>
      <w:r w:rsidR="008B2CAF" w:rsidRPr="00F0060E">
        <w:rPr>
          <w:rFonts w:ascii="Times New Roman" w:hAnsi="Times New Roman" w:cs="Times New Roman"/>
          <w:sz w:val="20"/>
          <w:szCs w:val="20"/>
        </w:rPr>
        <w:t xml:space="preserve"> diferencias entre los tratamientos para p ≤ 5 % de probabilidad del error al aplicar Tukey.</w:t>
      </w:r>
    </w:p>
    <w:p w:rsidR="00041249" w:rsidRDefault="00D62DFC" w:rsidP="00D964C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Al evaluar el rendimiento,</w:t>
      </w:r>
      <w:r w:rsidR="00C50B70">
        <w:rPr>
          <w:rFonts w:ascii="Times New Roman" w:hAnsi="Times New Roman" w:cs="Times New Roman"/>
          <w:sz w:val="24"/>
          <w:szCs w:val="24"/>
        </w:rPr>
        <w:t xml:space="preserve"> </w:t>
      </w:r>
      <w:r w:rsidR="008B2CAF" w:rsidRPr="002668AF">
        <w:rPr>
          <w:rFonts w:ascii="Times New Roman" w:hAnsi="Times New Roman" w:cs="Times New Roman"/>
          <w:sz w:val="24"/>
          <w:szCs w:val="24"/>
        </w:rPr>
        <w:t>en el primer</w:t>
      </w:r>
      <w:r w:rsidR="00DC642B">
        <w:rPr>
          <w:rFonts w:ascii="Times New Roman" w:hAnsi="Times New Roman" w:cs="Times New Roman"/>
          <w:sz w:val="24"/>
          <w:szCs w:val="24"/>
        </w:rPr>
        <w:t xml:space="preserve"> experimento</w:t>
      </w:r>
      <w:r w:rsidR="00041249">
        <w:rPr>
          <w:rFonts w:ascii="Times New Roman" w:hAnsi="Times New Roman" w:cs="Times New Roman"/>
          <w:sz w:val="24"/>
          <w:szCs w:val="24"/>
        </w:rPr>
        <w:t xml:space="preserve"> (7 DDT)</w:t>
      </w:r>
      <w:r w:rsidR="00905943">
        <w:rPr>
          <w:rFonts w:ascii="Times New Roman" w:hAnsi="Times New Roman" w:cs="Times New Roman"/>
          <w:sz w:val="24"/>
          <w:szCs w:val="24"/>
        </w:rPr>
        <w:t xml:space="preserve"> </w:t>
      </w:r>
      <w:r w:rsidR="00041249">
        <w:rPr>
          <w:rFonts w:ascii="Times New Roman" w:hAnsi="Times New Roman" w:cs="Times New Roman"/>
          <w:sz w:val="24"/>
          <w:szCs w:val="24"/>
        </w:rPr>
        <w:t>existi</w:t>
      </w:r>
      <w:r w:rsidR="00915955">
        <w:rPr>
          <w:rFonts w:ascii="Times New Roman" w:hAnsi="Times New Roman" w:cs="Times New Roman"/>
          <w:sz w:val="24"/>
          <w:szCs w:val="24"/>
        </w:rPr>
        <w:t>eron</w:t>
      </w:r>
      <w:r w:rsidR="008B2CAF" w:rsidRPr="002668AF">
        <w:rPr>
          <w:rFonts w:ascii="Times New Roman" w:hAnsi="Times New Roman" w:cs="Times New Roman"/>
          <w:sz w:val="24"/>
          <w:szCs w:val="24"/>
        </w:rPr>
        <w:t xml:space="preserve"> diferencias significativas </w:t>
      </w:r>
      <w:r w:rsidR="00041249">
        <w:rPr>
          <w:rFonts w:ascii="Times New Roman" w:hAnsi="Times New Roman" w:cs="Times New Roman"/>
          <w:sz w:val="24"/>
          <w:szCs w:val="24"/>
        </w:rPr>
        <w:t>e</w:t>
      </w:r>
      <w:r w:rsidR="00E77908">
        <w:rPr>
          <w:rFonts w:ascii="Times New Roman" w:hAnsi="Times New Roman" w:cs="Times New Roman"/>
          <w:sz w:val="24"/>
          <w:szCs w:val="24"/>
        </w:rPr>
        <w:t>ntre los tratamientos evaluados</w:t>
      </w:r>
      <w:r w:rsidR="00762EF2">
        <w:rPr>
          <w:rFonts w:ascii="Times New Roman" w:hAnsi="Times New Roman" w:cs="Times New Roman"/>
          <w:sz w:val="24"/>
          <w:szCs w:val="24"/>
        </w:rPr>
        <w:t>,</w:t>
      </w:r>
      <w:r w:rsidR="00E77908">
        <w:rPr>
          <w:rFonts w:ascii="Times New Roman" w:hAnsi="Times New Roman" w:cs="Times New Roman"/>
          <w:sz w:val="24"/>
          <w:szCs w:val="24"/>
        </w:rPr>
        <w:t xml:space="preserve"> reportándose el mayor valor en el tratamiento donde se aplicó Quitomax</w:t>
      </w:r>
      <w:r w:rsidR="00E77908" w:rsidRPr="002668AF">
        <w:rPr>
          <w:rFonts w:ascii="Times New Roman" w:hAnsi="Times New Roman" w:cs="Times New Roman"/>
          <w:sz w:val="24"/>
          <w:szCs w:val="24"/>
        </w:rPr>
        <w:t xml:space="preserve">® </w:t>
      </w:r>
      <w:r w:rsidR="008B2CAF" w:rsidRPr="002668AF">
        <w:rPr>
          <w:rFonts w:ascii="Times New Roman" w:hAnsi="Times New Roman" w:cs="Times New Roman"/>
          <w:sz w:val="24"/>
          <w:szCs w:val="24"/>
        </w:rPr>
        <w:t xml:space="preserve"> </w:t>
      </w:r>
      <w:r w:rsidR="00905943" w:rsidRPr="002668AF">
        <w:rPr>
          <w:rFonts w:ascii="Times New Roman" w:hAnsi="Times New Roman" w:cs="Times New Roman"/>
          <w:sz w:val="24"/>
          <w:szCs w:val="24"/>
        </w:rPr>
        <w:t>y</w:t>
      </w:r>
      <w:r w:rsidR="00905943">
        <w:rPr>
          <w:rFonts w:ascii="Times New Roman" w:hAnsi="Times New Roman" w:cs="Times New Roman"/>
          <w:sz w:val="24"/>
          <w:szCs w:val="24"/>
        </w:rPr>
        <w:t xml:space="preserve"> en</w:t>
      </w:r>
      <w:r w:rsidR="00041249">
        <w:rPr>
          <w:rFonts w:ascii="Times New Roman" w:hAnsi="Times New Roman" w:cs="Times New Roman"/>
          <w:sz w:val="24"/>
          <w:szCs w:val="24"/>
        </w:rPr>
        <w:t xml:space="preserve"> el segundo experimento</w:t>
      </w:r>
      <w:r w:rsidR="00E77908">
        <w:rPr>
          <w:rFonts w:ascii="Times New Roman" w:hAnsi="Times New Roman" w:cs="Times New Roman"/>
          <w:sz w:val="24"/>
          <w:szCs w:val="24"/>
        </w:rPr>
        <w:t xml:space="preserve"> (9 DDT) los</w:t>
      </w:r>
      <w:r w:rsidR="00041249">
        <w:rPr>
          <w:rFonts w:ascii="Times New Roman" w:hAnsi="Times New Roman" w:cs="Times New Roman"/>
          <w:sz w:val="24"/>
          <w:szCs w:val="24"/>
        </w:rPr>
        <w:t xml:space="preserve"> dos tratamientos</w:t>
      </w:r>
      <w:r w:rsidR="008B2CAF" w:rsidRPr="002668AF">
        <w:rPr>
          <w:rFonts w:ascii="Times New Roman" w:hAnsi="Times New Roman" w:cs="Times New Roman"/>
          <w:sz w:val="24"/>
          <w:szCs w:val="24"/>
        </w:rPr>
        <w:t xml:space="preserve"> donde se aplicaron los bioproductos superan </w:t>
      </w:r>
      <w:r w:rsidR="00762EF2" w:rsidRPr="002668AF">
        <w:rPr>
          <w:rFonts w:ascii="Times New Roman" w:hAnsi="Times New Roman" w:cs="Times New Roman"/>
          <w:sz w:val="24"/>
          <w:szCs w:val="24"/>
        </w:rPr>
        <w:t xml:space="preserve">significativamente </w:t>
      </w:r>
      <w:r w:rsidR="008B2CAF" w:rsidRPr="002668AF">
        <w:rPr>
          <w:rFonts w:ascii="Times New Roman" w:hAnsi="Times New Roman" w:cs="Times New Roman"/>
          <w:sz w:val="24"/>
          <w:szCs w:val="24"/>
        </w:rPr>
        <w:t>al tratamiento control</w:t>
      </w:r>
      <w:r w:rsidR="003070B1">
        <w:rPr>
          <w:rFonts w:ascii="Times New Roman" w:hAnsi="Times New Roman" w:cs="Times New Roman"/>
          <w:sz w:val="24"/>
          <w:szCs w:val="24"/>
        </w:rPr>
        <w:t>, sin diferencias significativas entre ellos.</w:t>
      </w:r>
    </w:p>
    <w:p w:rsidR="008B2CAF" w:rsidRPr="002668AF" w:rsidRDefault="00D62DFC" w:rsidP="00D964C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w:t>
      </w:r>
      <w:r w:rsidR="008B2CAF" w:rsidRPr="002668AF">
        <w:rPr>
          <w:rFonts w:ascii="Times New Roman" w:hAnsi="Times New Roman" w:cs="Times New Roman"/>
          <w:sz w:val="24"/>
          <w:szCs w:val="24"/>
        </w:rPr>
        <w:t xml:space="preserve">stos resultados </w:t>
      </w:r>
      <w:r>
        <w:rPr>
          <w:rFonts w:ascii="Times New Roman" w:hAnsi="Times New Roman" w:cs="Times New Roman"/>
          <w:sz w:val="24"/>
          <w:szCs w:val="24"/>
        </w:rPr>
        <w:t xml:space="preserve">muestran </w:t>
      </w:r>
      <w:r w:rsidR="008B2CAF" w:rsidRPr="002668AF">
        <w:rPr>
          <w:rFonts w:ascii="Times New Roman" w:hAnsi="Times New Roman" w:cs="Times New Roman"/>
          <w:sz w:val="24"/>
          <w:szCs w:val="24"/>
        </w:rPr>
        <w:t>una alternativa viable económicamente para este cultivo</w:t>
      </w:r>
      <w:r>
        <w:rPr>
          <w:rFonts w:ascii="Times New Roman" w:hAnsi="Times New Roman" w:cs="Times New Roman"/>
          <w:sz w:val="24"/>
          <w:szCs w:val="24"/>
        </w:rPr>
        <w:t>,</w:t>
      </w:r>
      <w:r w:rsidR="008B2CAF" w:rsidRPr="002668AF">
        <w:rPr>
          <w:rFonts w:ascii="Times New Roman" w:hAnsi="Times New Roman" w:cs="Times New Roman"/>
          <w:sz w:val="24"/>
          <w:szCs w:val="24"/>
        </w:rPr>
        <w:t xml:space="preserve"> ya que ambos bioproductos son de procedencia nacional</w:t>
      </w:r>
      <w:r>
        <w:rPr>
          <w:rFonts w:ascii="Times New Roman" w:hAnsi="Times New Roman" w:cs="Times New Roman"/>
          <w:sz w:val="24"/>
          <w:szCs w:val="24"/>
        </w:rPr>
        <w:t xml:space="preserve"> y</w:t>
      </w:r>
      <w:r w:rsidR="00915955">
        <w:rPr>
          <w:rFonts w:ascii="Times New Roman" w:hAnsi="Times New Roman" w:cs="Times New Roman"/>
          <w:sz w:val="24"/>
          <w:szCs w:val="24"/>
        </w:rPr>
        <w:t xml:space="preserve"> su uso resulta</w:t>
      </w:r>
      <w:r>
        <w:rPr>
          <w:rFonts w:ascii="Times New Roman" w:hAnsi="Times New Roman" w:cs="Times New Roman"/>
          <w:sz w:val="24"/>
          <w:szCs w:val="24"/>
        </w:rPr>
        <w:t xml:space="preserve"> técnicamente </w:t>
      </w:r>
      <w:r w:rsidR="00915955">
        <w:rPr>
          <w:rFonts w:ascii="Times New Roman" w:hAnsi="Times New Roman" w:cs="Times New Roman"/>
          <w:sz w:val="24"/>
          <w:szCs w:val="24"/>
        </w:rPr>
        <w:t xml:space="preserve">factible </w:t>
      </w:r>
      <w:r>
        <w:rPr>
          <w:rFonts w:ascii="Times New Roman" w:hAnsi="Times New Roman" w:cs="Times New Roman"/>
          <w:sz w:val="24"/>
          <w:szCs w:val="24"/>
        </w:rPr>
        <w:t>al contribuir al incremento del rendimiento</w:t>
      </w:r>
      <w:r w:rsidR="008B2CAF" w:rsidRPr="002668AF">
        <w:rPr>
          <w:rFonts w:ascii="Times New Roman" w:hAnsi="Times New Roman" w:cs="Times New Roman"/>
          <w:sz w:val="24"/>
          <w:szCs w:val="24"/>
        </w:rPr>
        <w:t>.</w:t>
      </w:r>
    </w:p>
    <w:p w:rsidR="008B2CAF" w:rsidRPr="002668AF" w:rsidRDefault="008B2CAF" w:rsidP="00D964CD">
      <w:pPr>
        <w:spacing w:after="120" w:line="360" w:lineRule="auto"/>
        <w:jc w:val="both"/>
        <w:rPr>
          <w:rFonts w:ascii="Times New Roman" w:hAnsi="Times New Roman" w:cs="Times New Roman"/>
          <w:sz w:val="24"/>
          <w:szCs w:val="24"/>
        </w:rPr>
      </w:pPr>
      <w:r w:rsidRPr="002668AF">
        <w:rPr>
          <w:rFonts w:ascii="Times New Roman" w:hAnsi="Times New Roman" w:cs="Times New Roman"/>
          <w:sz w:val="24"/>
          <w:szCs w:val="24"/>
        </w:rPr>
        <w:t>Similar resultado obtuvo Oliva (2023) en las mismas condiciones</w:t>
      </w:r>
      <w:r w:rsidR="00F718DB">
        <w:rPr>
          <w:rFonts w:ascii="Times New Roman" w:hAnsi="Times New Roman" w:cs="Times New Roman"/>
          <w:sz w:val="24"/>
          <w:szCs w:val="24"/>
        </w:rPr>
        <w:t xml:space="preserve"> de </w:t>
      </w:r>
      <w:r w:rsidR="00DA77D1">
        <w:rPr>
          <w:rFonts w:ascii="Times New Roman" w:hAnsi="Times New Roman" w:cs="Times New Roman"/>
          <w:sz w:val="24"/>
          <w:szCs w:val="24"/>
        </w:rPr>
        <w:t>organopónico</w:t>
      </w:r>
      <w:r w:rsidR="00F718DB">
        <w:rPr>
          <w:rFonts w:ascii="Times New Roman" w:hAnsi="Times New Roman" w:cs="Times New Roman"/>
          <w:sz w:val="24"/>
          <w:szCs w:val="24"/>
        </w:rPr>
        <w:t xml:space="preserve"> y con la misma variedad de lechuga</w:t>
      </w:r>
      <w:r w:rsidR="00C50B70">
        <w:rPr>
          <w:rFonts w:ascii="Times New Roman" w:hAnsi="Times New Roman" w:cs="Times New Roman"/>
          <w:sz w:val="24"/>
          <w:szCs w:val="24"/>
        </w:rPr>
        <w:t xml:space="preserve"> </w:t>
      </w:r>
      <w:r w:rsidR="00915955">
        <w:rPr>
          <w:rFonts w:ascii="Times New Roman" w:hAnsi="Times New Roman" w:cs="Times New Roman"/>
          <w:sz w:val="24"/>
          <w:szCs w:val="24"/>
        </w:rPr>
        <w:t>de</w:t>
      </w:r>
      <w:r w:rsidRPr="002668AF">
        <w:rPr>
          <w:rFonts w:ascii="Times New Roman" w:hAnsi="Times New Roman" w:cs="Times New Roman"/>
          <w:sz w:val="24"/>
          <w:szCs w:val="24"/>
        </w:rPr>
        <w:t xml:space="preserve"> este experimento, lo que corrobora la veracidad de los datos </w:t>
      </w:r>
      <w:r w:rsidR="00F718DB">
        <w:rPr>
          <w:rFonts w:ascii="Times New Roman" w:hAnsi="Times New Roman" w:cs="Times New Roman"/>
          <w:sz w:val="24"/>
          <w:szCs w:val="24"/>
        </w:rPr>
        <w:t>aquí presen</w:t>
      </w:r>
      <w:r w:rsidR="00DC642B">
        <w:rPr>
          <w:rFonts w:ascii="Times New Roman" w:hAnsi="Times New Roman" w:cs="Times New Roman"/>
          <w:sz w:val="24"/>
          <w:szCs w:val="24"/>
        </w:rPr>
        <w:t>tado</w:t>
      </w:r>
      <w:r w:rsidRPr="002668AF">
        <w:rPr>
          <w:rFonts w:ascii="Times New Roman" w:hAnsi="Times New Roman" w:cs="Times New Roman"/>
          <w:sz w:val="24"/>
          <w:szCs w:val="24"/>
        </w:rPr>
        <w:t>s.</w:t>
      </w:r>
    </w:p>
    <w:p w:rsidR="008B2CAF" w:rsidRPr="002668AF" w:rsidRDefault="008B2CAF" w:rsidP="00D964CD">
      <w:pPr>
        <w:spacing w:after="120" w:line="360" w:lineRule="auto"/>
        <w:jc w:val="both"/>
        <w:rPr>
          <w:rFonts w:ascii="Times New Roman" w:hAnsi="Times New Roman" w:cs="Times New Roman"/>
          <w:sz w:val="24"/>
          <w:szCs w:val="24"/>
        </w:rPr>
      </w:pPr>
      <w:r w:rsidRPr="002668AF">
        <w:rPr>
          <w:rFonts w:ascii="Times New Roman" w:hAnsi="Times New Roman" w:cs="Times New Roman"/>
          <w:sz w:val="24"/>
          <w:szCs w:val="24"/>
        </w:rPr>
        <w:t xml:space="preserve">Brito </w:t>
      </w:r>
      <w:r w:rsidRPr="002668AF">
        <w:rPr>
          <w:rFonts w:ascii="Times New Roman" w:hAnsi="Times New Roman" w:cs="Times New Roman"/>
          <w:i/>
          <w:sz w:val="24"/>
          <w:szCs w:val="24"/>
        </w:rPr>
        <w:t>et al</w:t>
      </w:r>
      <w:r w:rsidRPr="002668AF">
        <w:rPr>
          <w:rFonts w:ascii="Times New Roman" w:hAnsi="Times New Roman" w:cs="Times New Roman"/>
          <w:sz w:val="24"/>
          <w:szCs w:val="24"/>
        </w:rPr>
        <w:t>.</w:t>
      </w:r>
      <w:r w:rsidR="005D1B10">
        <w:rPr>
          <w:rFonts w:ascii="Times New Roman" w:hAnsi="Times New Roman" w:cs="Times New Roman"/>
          <w:sz w:val="24"/>
          <w:szCs w:val="24"/>
        </w:rPr>
        <w:t>,</w:t>
      </w:r>
      <w:r w:rsidR="00DA77D1">
        <w:rPr>
          <w:rFonts w:ascii="Times New Roman" w:hAnsi="Times New Roman" w:cs="Times New Roman"/>
          <w:sz w:val="24"/>
          <w:szCs w:val="24"/>
        </w:rPr>
        <w:t>(</w:t>
      </w:r>
      <w:r w:rsidRPr="002668AF">
        <w:rPr>
          <w:rFonts w:ascii="Times New Roman" w:hAnsi="Times New Roman" w:cs="Times New Roman"/>
          <w:sz w:val="24"/>
          <w:szCs w:val="24"/>
        </w:rPr>
        <w:t xml:space="preserve">2010) </w:t>
      </w:r>
      <w:r w:rsidR="00C82473">
        <w:rPr>
          <w:rFonts w:ascii="Times New Roman" w:hAnsi="Times New Roman" w:cs="Times New Roman"/>
          <w:sz w:val="24"/>
          <w:szCs w:val="24"/>
        </w:rPr>
        <w:t xml:space="preserve">reportan </w:t>
      </w:r>
      <w:r w:rsidR="00C82473" w:rsidRPr="002668AF">
        <w:rPr>
          <w:rFonts w:ascii="Times New Roman" w:hAnsi="Times New Roman" w:cs="Times New Roman"/>
          <w:sz w:val="24"/>
          <w:szCs w:val="24"/>
        </w:rPr>
        <w:t>rendi</w:t>
      </w:r>
      <w:r w:rsidR="00C82473">
        <w:rPr>
          <w:rFonts w:ascii="Times New Roman" w:hAnsi="Times New Roman" w:cs="Times New Roman"/>
          <w:sz w:val="24"/>
          <w:szCs w:val="24"/>
        </w:rPr>
        <w:t>mientos</w:t>
      </w:r>
      <w:r w:rsidR="00C82473" w:rsidRPr="002668AF">
        <w:rPr>
          <w:rFonts w:ascii="Times New Roman" w:hAnsi="Times New Roman" w:cs="Times New Roman"/>
          <w:sz w:val="24"/>
          <w:szCs w:val="24"/>
        </w:rPr>
        <w:t xml:space="preserve"> entre 3,17 y 7,13 kg m</w:t>
      </w:r>
      <w:r w:rsidR="00C82473" w:rsidRPr="002668AF">
        <w:rPr>
          <w:rFonts w:ascii="Times New Roman" w:hAnsi="Times New Roman" w:cs="Times New Roman"/>
          <w:sz w:val="24"/>
          <w:szCs w:val="24"/>
          <w:vertAlign w:val="superscript"/>
        </w:rPr>
        <w:t>2</w:t>
      </w:r>
      <w:r w:rsidR="005D1B10">
        <w:rPr>
          <w:rFonts w:ascii="Times New Roman" w:hAnsi="Times New Roman" w:cs="Times New Roman"/>
          <w:sz w:val="24"/>
          <w:szCs w:val="24"/>
        </w:rPr>
        <w:t>al evaluar</w:t>
      </w:r>
      <w:r w:rsidR="00DA77D1">
        <w:rPr>
          <w:rFonts w:ascii="Times New Roman" w:hAnsi="Times New Roman" w:cs="Times New Roman"/>
          <w:sz w:val="24"/>
          <w:szCs w:val="24"/>
        </w:rPr>
        <w:t>la variedad Fomento 95</w:t>
      </w:r>
      <w:r w:rsidRPr="002668AF">
        <w:rPr>
          <w:rFonts w:ascii="Times New Roman" w:hAnsi="Times New Roman" w:cs="Times New Roman"/>
          <w:sz w:val="24"/>
          <w:szCs w:val="24"/>
        </w:rPr>
        <w:t xml:space="preserve">. </w:t>
      </w:r>
      <w:r w:rsidR="005D1B10">
        <w:rPr>
          <w:rFonts w:ascii="Times New Roman" w:hAnsi="Times New Roman" w:cs="Times New Roman"/>
          <w:sz w:val="24"/>
          <w:szCs w:val="24"/>
        </w:rPr>
        <w:t>En esta investigación, s</w:t>
      </w:r>
      <w:r w:rsidRPr="002668AF">
        <w:rPr>
          <w:rFonts w:ascii="Times New Roman" w:hAnsi="Times New Roman" w:cs="Times New Roman"/>
          <w:sz w:val="24"/>
          <w:szCs w:val="24"/>
        </w:rPr>
        <w:t>olo el tratamiento con Quitomax®</w:t>
      </w:r>
      <w:r w:rsidR="00DC642B">
        <w:rPr>
          <w:rFonts w:ascii="Times New Roman" w:hAnsi="Times New Roman" w:cs="Times New Roman"/>
          <w:sz w:val="24"/>
          <w:szCs w:val="24"/>
        </w:rPr>
        <w:t xml:space="preserve"> en el experimento a los 7DDT,</w:t>
      </w:r>
      <w:r w:rsidRPr="002668AF">
        <w:rPr>
          <w:rFonts w:ascii="Times New Roman" w:hAnsi="Times New Roman" w:cs="Times New Roman"/>
          <w:sz w:val="24"/>
          <w:szCs w:val="24"/>
        </w:rPr>
        <w:t xml:space="preserve"> se </w:t>
      </w:r>
      <w:r w:rsidR="00DA77D1">
        <w:rPr>
          <w:rFonts w:ascii="Times New Roman" w:hAnsi="Times New Roman" w:cs="Times New Roman"/>
          <w:sz w:val="24"/>
          <w:szCs w:val="24"/>
        </w:rPr>
        <w:lastRenderedPageBreak/>
        <w:t>obt</w:t>
      </w:r>
      <w:r w:rsidR="00C82473">
        <w:rPr>
          <w:rFonts w:ascii="Times New Roman" w:hAnsi="Times New Roman" w:cs="Times New Roman"/>
          <w:sz w:val="24"/>
          <w:szCs w:val="24"/>
        </w:rPr>
        <w:t>uvo un</w:t>
      </w:r>
      <w:r w:rsidR="00DA77D1">
        <w:rPr>
          <w:rFonts w:ascii="Times New Roman" w:hAnsi="Times New Roman" w:cs="Times New Roman"/>
          <w:sz w:val="24"/>
          <w:szCs w:val="24"/>
        </w:rPr>
        <w:t xml:space="preserve"> rendimiento dentro del rango señalado por los autores anteriores</w:t>
      </w:r>
      <w:r w:rsidRPr="002668AF">
        <w:rPr>
          <w:rFonts w:ascii="Times New Roman" w:hAnsi="Times New Roman" w:cs="Times New Roman"/>
          <w:sz w:val="24"/>
          <w:szCs w:val="24"/>
        </w:rPr>
        <w:t xml:space="preserve">, el resto de los </w:t>
      </w:r>
      <w:r w:rsidR="00DA77D1">
        <w:rPr>
          <w:rFonts w:ascii="Times New Roman" w:hAnsi="Times New Roman" w:cs="Times New Roman"/>
          <w:sz w:val="24"/>
          <w:szCs w:val="24"/>
        </w:rPr>
        <w:t>valores obtenidos por tratamientos</w:t>
      </w:r>
      <w:r w:rsidR="005D1B10">
        <w:rPr>
          <w:rFonts w:ascii="Times New Roman" w:hAnsi="Times New Roman" w:cs="Times New Roman"/>
          <w:sz w:val="24"/>
          <w:szCs w:val="24"/>
        </w:rPr>
        <w:t xml:space="preserve"> en los dos experimentos</w:t>
      </w:r>
      <w:r w:rsidR="00DA77D1">
        <w:rPr>
          <w:rFonts w:ascii="Times New Roman" w:hAnsi="Times New Roman" w:cs="Times New Roman"/>
          <w:sz w:val="24"/>
          <w:szCs w:val="24"/>
        </w:rPr>
        <w:t>,</w:t>
      </w:r>
      <w:r w:rsidRPr="002668AF">
        <w:rPr>
          <w:rFonts w:ascii="Times New Roman" w:hAnsi="Times New Roman" w:cs="Times New Roman"/>
          <w:sz w:val="24"/>
          <w:szCs w:val="24"/>
        </w:rPr>
        <w:t xml:space="preserve"> están por debajo de </w:t>
      </w:r>
      <w:r w:rsidR="00DA77D1">
        <w:rPr>
          <w:rFonts w:ascii="Times New Roman" w:hAnsi="Times New Roman" w:cs="Times New Roman"/>
          <w:sz w:val="24"/>
          <w:szCs w:val="24"/>
        </w:rPr>
        <w:t>los</w:t>
      </w:r>
      <w:r w:rsidR="00DC642B">
        <w:rPr>
          <w:rFonts w:ascii="Times New Roman" w:hAnsi="Times New Roman" w:cs="Times New Roman"/>
          <w:sz w:val="24"/>
          <w:szCs w:val="24"/>
        </w:rPr>
        <w:t xml:space="preserve"> valores</w:t>
      </w:r>
      <w:r w:rsidR="00DA77D1">
        <w:rPr>
          <w:rFonts w:ascii="Times New Roman" w:hAnsi="Times New Roman" w:cs="Times New Roman"/>
          <w:sz w:val="24"/>
          <w:szCs w:val="24"/>
        </w:rPr>
        <w:t xml:space="preserve"> señalados</w:t>
      </w:r>
      <w:r w:rsidRPr="002668AF">
        <w:rPr>
          <w:rFonts w:ascii="Times New Roman" w:hAnsi="Times New Roman" w:cs="Times New Roman"/>
          <w:sz w:val="24"/>
          <w:szCs w:val="24"/>
        </w:rPr>
        <w:t>.</w:t>
      </w:r>
    </w:p>
    <w:p w:rsidR="000623DF" w:rsidRDefault="00DC642B" w:rsidP="00D964CD">
      <w:pPr>
        <w:spacing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González (2020) </w:t>
      </w:r>
      <w:r w:rsidR="007913BB">
        <w:rPr>
          <w:rFonts w:ascii="Times New Roman" w:hAnsi="Times New Roman" w:cs="Times New Roman"/>
          <w:color w:val="000000"/>
          <w:sz w:val="24"/>
          <w:szCs w:val="24"/>
        </w:rPr>
        <w:t xml:space="preserve">en </w:t>
      </w:r>
      <w:r w:rsidR="00576E54">
        <w:rPr>
          <w:rFonts w:ascii="Times New Roman" w:hAnsi="Times New Roman" w:cs="Times New Roman"/>
          <w:color w:val="000000"/>
          <w:sz w:val="24"/>
          <w:szCs w:val="24"/>
        </w:rPr>
        <w:t>una investigación semejante</w:t>
      </w:r>
      <w:r w:rsidR="007913BB">
        <w:rPr>
          <w:rFonts w:ascii="Times New Roman" w:hAnsi="Times New Roman" w:cs="Times New Roman"/>
          <w:color w:val="000000"/>
          <w:sz w:val="24"/>
          <w:szCs w:val="24"/>
        </w:rPr>
        <w:t xml:space="preserve">, </w:t>
      </w:r>
      <w:r w:rsidR="008B2CAF" w:rsidRPr="002668AF">
        <w:rPr>
          <w:rFonts w:ascii="Times New Roman" w:hAnsi="Times New Roman" w:cs="Times New Roman"/>
          <w:color w:val="000000"/>
          <w:sz w:val="24"/>
          <w:szCs w:val="24"/>
        </w:rPr>
        <w:t>estima un rendimiento promedio de 4,3 kilogramos por metros cuadrado</w:t>
      </w:r>
      <w:r w:rsidR="00541F30">
        <w:rPr>
          <w:rFonts w:ascii="Times New Roman" w:hAnsi="Times New Roman" w:cs="Times New Roman"/>
          <w:color w:val="000000"/>
          <w:sz w:val="24"/>
          <w:szCs w:val="24"/>
        </w:rPr>
        <w:t>,</w:t>
      </w:r>
      <w:r w:rsidR="008B2CAF" w:rsidRPr="002668AF">
        <w:rPr>
          <w:rFonts w:ascii="Times New Roman" w:hAnsi="Times New Roman" w:cs="Times New Roman"/>
          <w:color w:val="000000"/>
          <w:sz w:val="24"/>
          <w:szCs w:val="24"/>
        </w:rPr>
        <w:t xml:space="preserve"> para el tratamiento T1</w:t>
      </w:r>
      <w:r>
        <w:rPr>
          <w:rFonts w:ascii="Times New Roman" w:hAnsi="Times New Roman" w:cs="Times New Roman"/>
          <w:color w:val="000000"/>
          <w:sz w:val="24"/>
          <w:szCs w:val="24"/>
        </w:rPr>
        <w:t xml:space="preserve"> (Quitomax</w:t>
      </w:r>
      <w:r w:rsidRPr="002668AF">
        <w:rPr>
          <w:rFonts w:ascii="Times New Roman" w:hAnsi="Times New Roman" w:cs="Times New Roman"/>
          <w:sz w:val="24"/>
          <w:szCs w:val="24"/>
        </w:rPr>
        <w:t>®</w:t>
      </w:r>
      <w:r>
        <w:rPr>
          <w:rFonts w:ascii="Times New Roman" w:hAnsi="Times New Roman" w:cs="Times New Roman"/>
          <w:sz w:val="24"/>
          <w:szCs w:val="24"/>
        </w:rPr>
        <w:t>)</w:t>
      </w:r>
      <w:r w:rsidR="008B2CAF" w:rsidRPr="002668AF">
        <w:rPr>
          <w:rFonts w:ascii="Times New Roman" w:hAnsi="Times New Roman" w:cs="Times New Roman"/>
          <w:color w:val="000000"/>
          <w:sz w:val="24"/>
          <w:szCs w:val="24"/>
        </w:rPr>
        <w:t xml:space="preserve">, los cuales son superiores a los obtenidos en este trabajo. Los resultados obtenidos </w:t>
      </w:r>
      <w:r w:rsidR="00172A42">
        <w:rPr>
          <w:rFonts w:ascii="Times New Roman" w:hAnsi="Times New Roman" w:cs="Times New Roman"/>
          <w:color w:val="000000"/>
          <w:sz w:val="24"/>
          <w:szCs w:val="24"/>
        </w:rPr>
        <w:t xml:space="preserve">por </w:t>
      </w:r>
      <w:r w:rsidR="008B2CAF" w:rsidRPr="002668AF">
        <w:rPr>
          <w:rFonts w:ascii="Times New Roman" w:hAnsi="Times New Roman" w:cs="Times New Roman"/>
          <w:color w:val="000000"/>
          <w:sz w:val="24"/>
          <w:szCs w:val="24"/>
        </w:rPr>
        <w:t>Quiñones</w:t>
      </w:r>
      <w:r w:rsidR="00541F30">
        <w:rPr>
          <w:rFonts w:ascii="Times New Roman" w:hAnsi="Times New Roman" w:cs="Times New Roman"/>
          <w:color w:val="000000"/>
          <w:sz w:val="24"/>
          <w:szCs w:val="24"/>
        </w:rPr>
        <w:t xml:space="preserve">, </w:t>
      </w:r>
      <w:r w:rsidR="008B2CAF" w:rsidRPr="002668AF">
        <w:rPr>
          <w:rFonts w:ascii="Times New Roman" w:hAnsi="Times New Roman" w:cs="Times New Roman"/>
          <w:i/>
          <w:iCs/>
          <w:color w:val="000000"/>
          <w:sz w:val="24"/>
          <w:szCs w:val="24"/>
        </w:rPr>
        <w:t>et al</w:t>
      </w:r>
      <w:r w:rsidR="000623DF">
        <w:rPr>
          <w:rFonts w:ascii="Times New Roman" w:hAnsi="Times New Roman" w:cs="Times New Roman"/>
          <w:color w:val="000000"/>
          <w:sz w:val="24"/>
          <w:szCs w:val="24"/>
        </w:rPr>
        <w:t>. (2023) son menores</w:t>
      </w:r>
      <w:r w:rsidR="00172A42">
        <w:rPr>
          <w:rFonts w:ascii="Times New Roman" w:hAnsi="Times New Roman" w:cs="Times New Roman"/>
          <w:color w:val="000000"/>
          <w:sz w:val="24"/>
          <w:szCs w:val="24"/>
        </w:rPr>
        <w:t xml:space="preserve"> a los </w:t>
      </w:r>
      <w:r w:rsidR="00576E54">
        <w:rPr>
          <w:rFonts w:ascii="Times New Roman" w:hAnsi="Times New Roman" w:cs="Times New Roman"/>
          <w:color w:val="000000"/>
          <w:sz w:val="24"/>
          <w:szCs w:val="24"/>
        </w:rPr>
        <w:t>logrados</w:t>
      </w:r>
      <w:r w:rsidR="00172A42">
        <w:rPr>
          <w:rFonts w:ascii="Times New Roman" w:hAnsi="Times New Roman" w:cs="Times New Roman"/>
          <w:color w:val="000000"/>
          <w:sz w:val="24"/>
          <w:szCs w:val="24"/>
        </w:rPr>
        <w:t xml:space="preserve"> en esta investigación</w:t>
      </w:r>
      <w:r w:rsidR="00576E54">
        <w:rPr>
          <w:rFonts w:ascii="Times New Roman" w:hAnsi="Times New Roman" w:cs="Times New Roman"/>
          <w:color w:val="000000"/>
          <w:sz w:val="24"/>
          <w:szCs w:val="24"/>
        </w:rPr>
        <w:t>, estos investigadores</w:t>
      </w:r>
      <w:r w:rsidR="00172A42">
        <w:rPr>
          <w:rFonts w:ascii="Times New Roman" w:hAnsi="Times New Roman" w:cs="Times New Roman"/>
          <w:color w:val="000000"/>
          <w:sz w:val="24"/>
          <w:szCs w:val="24"/>
        </w:rPr>
        <w:t xml:space="preserve"> realizaron la</w:t>
      </w:r>
      <w:r w:rsidR="000623DF">
        <w:rPr>
          <w:rFonts w:ascii="Times New Roman" w:hAnsi="Times New Roman" w:cs="Times New Roman"/>
          <w:color w:val="000000"/>
          <w:sz w:val="24"/>
          <w:szCs w:val="24"/>
        </w:rPr>
        <w:t xml:space="preserve"> cosecha </w:t>
      </w:r>
      <w:r w:rsidR="008B2CAF" w:rsidRPr="002668AF">
        <w:rPr>
          <w:rFonts w:ascii="Times New Roman" w:hAnsi="Times New Roman" w:cs="Times New Roman"/>
          <w:color w:val="000000"/>
          <w:sz w:val="24"/>
          <w:szCs w:val="24"/>
        </w:rPr>
        <w:t>a los 21 días después del trasplante</w:t>
      </w:r>
      <w:r w:rsidR="00576E54">
        <w:rPr>
          <w:rFonts w:ascii="Times New Roman" w:hAnsi="Times New Roman" w:cs="Times New Roman"/>
          <w:color w:val="000000"/>
          <w:sz w:val="24"/>
          <w:szCs w:val="24"/>
        </w:rPr>
        <w:t>,</w:t>
      </w:r>
      <w:r w:rsidR="00C50B70">
        <w:rPr>
          <w:rFonts w:ascii="Times New Roman" w:hAnsi="Times New Roman" w:cs="Times New Roman"/>
          <w:color w:val="000000"/>
          <w:sz w:val="24"/>
          <w:szCs w:val="24"/>
        </w:rPr>
        <w:t xml:space="preserve"> </w:t>
      </w:r>
      <w:r w:rsidR="00576E54">
        <w:rPr>
          <w:rFonts w:ascii="Times New Roman" w:hAnsi="Times New Roman" w:cs="Times New Roman"/>
          <w:color w:val="000000"/>
          <w:sz w:val="24"/>
          <w:szCs w:val="24"/>
        </w:rPr>
        <w:t>logrando</w:t>
      </w:r>
      <w:r w:rsidR="00172A42">
        <w:rPr>
          <w:rFonts w:ascii="Times New Roman" w:hAnsi="Times New Roman" w:cs="Times New Roman"/>
          <w:color w:val="000000"/>
          <w:sz w:val="24"/>
          <w:szCs w:val="24"/>
        </w:rPr>
        <w:t xml:space="preserve"> un</w:t>
      </w:r>
      <w:r w:rsidR="008B2CAF" w:rsidRPr="002668AF">
        <w:rPr>
          <w:rFonts w:ascii="Times New Roman" w:hAnsi="Times New Roman" w:cs="Times New Roman"/>
          <w:color w:val="000000"/>
          <w:sz w:val="24"/>
          <w:szCs w:val="24"/>
        </w:rPr>
        <w:t xml:space="preserve"> rendimiento de 2,575 kg m</w:t>
      </w:r>
      <w:r w:rsidR="008B2CAF" w:rsidRPr="002668AF">
        <w:rPr>
          <w:rFonts w:ascii="Times New Roman" w:hAnsi="Times New Roman" w:cs="Times New Roman"/>
          <w:color w:val="000000"/>
          <w:sz w:val="24"/>
          <w:szCs w:val="24"/>
          <w:vertAlign w:val="superscript"/>
        </w:rPr>
        <w:t xml:space="preserve">2 </w:t>
      </w:r>
      <w:r w:rsidR="008B2CAF" w:rsidRPr="002668AF">
        <w:rPr>
          <w:rFonts w:ascii="Times New Roman" w:hAnsi="Times New Roman" w:cs="Times New Roman"/>
          <w:color w:val="000000"/>
          <w:sz w:val="24"/>
          <w:szCs w:val="24"/>
        </w:rPr>
        <w:t xml:space="preserve">en sistema de raíz flotante. </w:t>
      </w:r>
    </w:p>
    <w:p w:rsidR="008B2CAF" w:rsidRPr="000623DF" w:rsidRDefault="000623DF" w:rsidP="00D964CD">
      <w:pPr>
        <w:spacing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008B2CAF" w:rsidRPr="002668AF">
        <w:rPr>
          <w:rFonts w:ascii="Times New Roman" w:hAnsi="Times New Roman" w:cs="Times New Roman"/>
          <w:color w:val="000000"/>
          <w:sz w:val="24"/>
          <w:szCs w:val="24"/>
        </w:rPr>
        <w:t>os resultados de Villafuerte (2020)</w:t>
      </w:r>
      <w:r w:rsidR="00576E54">
        <w:rPr>
          <w:rFonts w:ascii="Times New Roman" w:hAnsi="Times New Roman" w:cs="Times New Roman"/>
          <w:color w:val="000000"/>
          <w:sz w:val="24"/>
          <w:szCs w:val="24"/>
        </w:rPr>
        <w:t>,</w:t>
      </w:r>
      <w:r w:rsidR="008B2CAF" w:rsidRPr="002668AF">
        <w:rPr>
          <w:rFonts w:ascii="Times New Roman" w:hAnsi="Times New Roman" w:cs="Times New Roman"/>
          <w:color w:val="000000"/>
          <w:sz w:val="24"/>
          <w:szCs w:val="24"/>
        </w:rPr>
        <w:t xml:space="preserve"> alcanz</w:t>
      </w:r>
      <w:r>
        <w:rPr>
          <w:rFonts w:ascii="Times New Roman" w:hAnsi="Times New Roman" w:cs="Times New Roman"/>
          <w:color w:val="000000"/>
          <w:sz w:val="24"/>
          <w:szCs w:val="24"/>
        </w:rPr>
        <w:t>aron</w:t>
      </w:r>
      <w:r w:rsidR="008B2CAF" w:rsidRPr="002668AF">
        <w:rPr>
          <w:rFonts w:ascii="Times New Roman" w:hAnsi="Times New Roman" w:cs="Times New Roman"/>
          <w:color w:val="000000"/>
          <w:sz w:val="24"/>
          <w:szCs w:val="24"/>
        </w:rPr>
        <w:t xml:space="preserve"> un rendimiento de 2,9 kg m</w:t>
      </w:r>
      <w:r w:rsidR="008B2CAF" w:rsidRPr="002668AF">
        <w:rPr>
          <w:rFonts w:ascii="Times New Roman" w:hAnsi="Times New Roman" w:cs="Times New Roman"/>
          <w:color w:val="000000"/>
          <w:sz w:val="24"/>
          <w:szCs w:val="24"/>
          <w:vertAlign w:val="superscript"/>
        </w:rPr>
        <w:t>2</w:t>
      </w:r>
      <w:r w:rsidR="00576E54">
        <w:rPr>
          <w:rFonts w:ascii="Times New Roman" w:hAnsi="Times New Roman" w:cs="Times New Roman"/>
          <w:color w:val="000000"/>
          <w:sz w:val="24"/>
          <w:szCs w:val="24"/>
        </w:rPr>
        <w:t xml:space="preserve">a </w:t>
      </w:r>
      <w:r w:rsidR="008B2CAF" w:rsidRPr="002668AF">
        <w:rPr>
          <w:rFonts w:ascii="Times New Roman" w:hAnsi="Times New Roman" w:cs="Times New Roman"/>
          <w:color w:val="000000"/>
          <w:sz w:val="24"/>
          <w:szCs w:val="24"/>
        </w:rPr>
        <w:t xml:space="preserve">los 30 DDT con la variedad </w:t>
      </w:r>
      <w:r w:rsidR="008B2CAF" w:rsidRPr="00A231A9">
        <w:rPr>
          <w:rFonts w:ascii="Times New Roman" w:hAnsi="Times New Roman" w:cs="Times New Roman"/>
          <w:iCs/>
          <w:color w:val="000000"/>
          <w:sz w:val="24"/>
          <w:szCs w:val="24"/>
        </w:rPr>
        <w:t>Romana Parris</w:t>
      </w:r>
      <w:r w:rsidR="00C31027">
        <w:rPr>
          <w:rFonts w:ascii="Times New Roman" w:hAnsi="Times New Roman" w:cs="Times New Roman"/>
          <w:iCs/>
          <w:color w:val="000000"/>
          <w:sz w:val="24"/>
          <w:szCs w:val="24"/>
        </w:rPr>
        <w:t xml:space="preserve"> </w:t>
      </w:r>
      <w:r w:rsidR="008B2CAF" w:rsidRPr="00A231A9">
        <w:rPr>
          <w:rFonts w:ascii="Times New Roman" w:hAnsi="Times New Roman" w:cs="Times New Roman"/>
          <w:iCs/>
          <w:color w:val="000000"/>
          <w:sz w:val="24"/>
          <w:szCs w:val="24"/>
        </w:rPr>
        <w:t>Islan</w:t>
      </w:r>
      <w:r w:rsidRPr="00A231A9">
        <w:rPr>
          <w:rFonts w:ascii="Times New Roman" w:hAnsi="Times New Roman" w:cs="Times New Roman"/>
          <w:iCs/>
          <w:color w:val="000000"/>
          <w:sz w:val="24"/>
          <w:szCs w:val="24"/>
        </w:rPr>
        <w:t>,</w:t>
      </w:r>
      <w:r w:rsidR="00A231A9" w:rsidRPr="00A231A9">
        <w:rPr>
          <w:rFonts w:ascii="Times New Roman" w:hAnsi="Times New Roman" w:cs="Times New Roman"/>
          <w:iCs/>
          <w:color w:val="000000"/>
          <w:sz w:val="24"/>
          <w:szCs w:val="24"/>
        </w:rPr>
        <w:t xml:space="preserve"> variedad similar morfológicamente a la variedad Fomento 95,</w:t>
      </w:r>
      <w:r w:rsidRPr="000623DF">
        <w:rPr>
          <w:rFonts w:ascii="Times New Roman" w:hAnsi="Times New Roman" w:cs="Times New Roman"/>
          <w:iCs/>
          <w:color w:val="000000"/>
          <w:sz w:val="24"/>
          <w:szCs w:val="24"/>
        </w:rPr>
        <w:t>los</w:t>
      </w:r>
      <w:r w:rsidR="00C31027">
        <w:rPr>
          <w:rFonts w:ascii="Times New Roman" w:hAnsi="Times New Roman" w:cs="Times New Roman"/>
          <w:iCs/>
          <w:color w:val="000000"/>
          <w:sz w:val="24"/>
          <w:szCs w:val="24"/>
        </w:rPr>
        <w:t xml:space="preserve"> </w:t>
      </w:r>
      <w:r w:rsidR="00576E54">
        <w:rPr>
          <w:rFonts w:ascii="Times New Roman" w:hAnsi="Times New Roman" w:cs="Times New Roman"/>
          <w:iCs/>
          <w:color w:val="000000"/>
          <w:sz w:val="24"/>
          <w:szCs w:val="24"/>
        </w:rPr>
        <w:t>cuales</w:t>
      </w:r>
      <w:r w:rsidRPr="000623DF">
        <w:rPr>
          <w:rFonts w:ascii="Times New Roman" w:hAnsi="Times New Roman" w:cs="Times New Roman"/>
          <w:iCs/>
          <w:color w:val="000000"/>
          <w:sz w:val="24"/>
          <w:szCs w:val="24"/>
        </w:rPr>
        <w:t xml:space="preserve"> coinciden con los</w:t>
      </w:r>
      <w:r w:rsidR="00A231A9">
        <w:rPr>
          <w:rFonts w:ascii="Times New Roman" w:hAnsi="Times New Roman" w:cs="Times New Roman"/>
          <w:iCs/>
          <w:color w:val="000000"/>
          <w:sz w:val="24"/>
          <w:szCs w:val="24"/>
        </w:rPr>
        <w:t xml:space="preserve"> resultados </w:t>
      </w:r>
      <w:r w:rsidRPr="000623DF">
        <w:rPr>
          <w:rFonts w:ascii="Times New Roman" w:hAnsi="Times New Roman" w:cs="Times New Roman"/>
          <w:iCs/>
          <w:color w:val="000000"/>
          <w:sz w:val="24"/>
          <w:szCs w:val="24"/>
        </w:rPr>
        <w:t>obtenidos</w:t>
      </w:r>
      <w:r w:rsidR="00A231A9">
        <w:rPr>
          <w:rFonts w:ascii="Times New Roman" w:hAnsi="Times New Roman" w:cs="Times New Roman"/>
          <w:iCs/>
          <w:color w:val="000000"/>
          <w:sz w:val="24"/>
          <w:szCs w:val="24"/>
        </w:rPr>
        <w:t>,</w:t>
      </w:r>
      <w:r w:rsidR="00C31027">
        <w:rPr>
          <w:rFonts w:ascii="Times New Roman" w:hAnsi="Times New Roman" w:cs="Times New Roman"/>
          <w:iCs/>
          <w:color w:val="000000"/>
          <w:sz w:val="24"/>
          <w:szCs w:val="24"/>
        </w:rPr>
        <w:t xml:space="preserve"> </w:t>
      </w:r>
      <w:r w:rsidR="00A231A9">
        <w:rPr>
          <w:rFonts w:ascii="Times New Roman" w:hAnsi="Times New Roman" w:cs="Times New Roman"/>
          <w:iCs/>
          <w:color w:val="000000"/>
          <w:sz w:val="24"/>
          <w:szCs w:val="24"/>
        </w:rPr>
        <w:t>cuando se aplica el acido piroleñoso y este valor es</w:t>
      </w:r>
      <w:r>
        <w:rPr>
          <w:rFonts w:ascii="Times New Roman" w:hAnsi="Times New Roman" w:cs="Times New Roman"/>
          <w:iCs/>
          <w:color w:val="000000"/>
          <w:sz w:val="24"/>
          <w:szCs w:val="24"/>
        </w:rPr>
        <w:t xml:space="preserve"> inferior a los obtenidos cu</w:t>
      </w:r>
      <w:r w:rsidRPr="000623DF">
        <w:rPr>
          <w:rFonts w:ascii="Times New Roman" w:hAnsi="Times New Roman" w:cs="Times New Roman"/>
          <w:iCs/>
          <w:color w:val="000000"/>
          <w:sz w:val="24"/>
          <w:szCs w:val="24"/>
        </w:rPr>
        <w:t>ando se aplicó Quitomax</w:t>
      </w:r>
      <w:r w:rsidRPr="000623DF">
        <w:rPr>
          <w:rFonts w:ascii="Times New Roman" w:hAnsi="Times New Roman" w:cs="Times New Roman"/>
          <w:sz w:val="24"/>
          <w:szCs w:val="24"/>
        </w:rPr>
        <w:t>® a los 7 DDT.</w:t>
      </w:r>
    </w:p>
    <w:p w:rsidR="008B2CAF" w:rsidRDefault="009C0635" w:rsidP="00D964C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Por otro lado</w:t>
      </w:r>
      <w:r w:rsidR="008B2CAF" w:rsidRPr="002668AF">
        <w:rPr>
          <w:rFonts w:ascii="Times New Roman" w:hAnsi="Times New Roman" w:cs="Times New Roman"/>
          <w:sz w:val="24"/>
          <w:szCs w:val="24"/>
        </w:rPr>
        <w:t xml:space="preserve"> Núñez </w:t>
      </w:r>
      <w:r w:rsidR="008B2CAF" w:rsidRPr="002668AF">
        <w:rPr>
          <w:rFonts w:ascii="Times New Roman" w:hAnsi="Times New Roman" w:cs="Times New Roman"/>
          <w:i/>
          <w:sz w:val="24"/>
          <w:szCs w:val="24"/>
        </w:rPr>
        <w:t>et al.</w:t>
      </w:r>
      <w:r w:rsidR="00631E1C">
        <w:rPr>
          <w:rFonts w:ascii="Times New Roman" w:hAnsi="Times New Roman" w:cs="Times New Roman"/>
          <w:sz w:val="24"/>
          <w:szCs w:val="24"/>
        </w:rPr>
        <w:t>,</w:t>
      </w:r>
      <w:r w:rsidR="008B2CAF" w:rsidRPr="002668AF">
        <w:rPr>
          <w:rFonts w:ascii="Times New Roman" w:hAnsi="Times New Roman" w:cs="Times New Roman"/>
          <w:sz w:val="24"/>
          <w:szCs w:val="24"/>
        </w:rPr>
        <w:t>(2015)</w:t>
      </w:r>
      <w:r w:rsidR="00576E54">
        <w:rPr>
          <w:rFonts w:ascii="Times New Roman" w:hAnsi="Times New Roman" w:cs="Times New Roman"/>
          <w:sz w:val="24"/>
          <w:szCs w:val="24"/>
        </w:rPr>
        <w:t>,</w:t>
      </w:r>
      <w:r w:rsidR="008B2CAF" w:rsidRPr="002668AF">
        <w:rPr>
          <w:rFonts w:ascii="Times New Roman" w:hAnsi="Times New Roman" w:cs="Times New Roman"/>
          <w:sz w:val="24"/>
          <w:szCs w:val="24"/>
        </w:rPr>
        <w:t xml:space="preserve"> reportan valores de 2.2 kg m</w:t>
      </w:r>
      <w:r w:rsidR="008B2CAF" w:rsidRPr="002668AF">
        <w:rPr>
          <w:rFonts w:ascii="Times New Roman" w:hAnsi="Times New Roman" w:cs="Times New Roman"/>
          <w:sz w:val="24"/>
          <w:szCs w:val="24"/>
          <w:vertAlign w:val="superscript"/>
        </w:rPr>
        <w:t>2</w:t>
      </w:r>
      <w:r w:rsidR="008B2CAF" w:rsidRPr="002668AF">
        <w:rPr>
          <w:rFonts w:ascii="Times New Roman" w:hAnsi="Times New Roman" w:cs="Times New Roman"/>
          <w:sz w:val="24"/>
          <w:szCs w:val="24"/>
        </w:rPr>
        <w:t xml:space="preserve"> para la variedad Fomento 95</w:t>
      </w:r>
      <w:r>
        <w:rPr>
          <w:rFonts w:ascii="Times New Roman" w:hAnsi="Times New Roman" w:cs="Times New Roman"/>
          <w:sz w:val="24"/>
          <w:szCs w:val="24"/>
        </w:rPr>
        <w:t>,</w:t>
      </w:r>
      <w:r w:rsidR="008B2CAF" w:rsidRPr="002668AF">
        <w:rPr>
          <w:rFonts w:ascii="Times New Roman" w:hAnsi="Times New Roman" w:cs="Times New Roman"/>
          <w:sz w:val="24"/>
          <w:szCs w:val="24"/>
        </w:rPr>
        <w:t xml:space="preserve"> tanto en condiciones de organopónico como de cultivo semiprotegido</w:t>
      </w:r>
      <w:r w:rsidR="000623DF">
        <w:rPr>
          <w:rFonts w:ascii="Times New Roman" w:hAnsi="Times New Roman" w:cs="Times New Roman"/>
          <w:sz w:val="24"/>
          <w:szCs w:val="24"/>
        </w:rPr>
        <w:t xml:space="preserve">, los </w:t>
      </w:r>
      <w:r>
        <w:rPr>
          <w:rFonts w:ascii="Times New Roman" w:hAnsi="Times New Roman" w:cs="Times New Roman"/>
          <w:sz w:val="24"/>
          <w:szCs w:val="24"/>
        </w:rPr>
        <w:t xml:space="preserve">mismos </w:t>
      </w:r>
      <w:r w:rsidR="000623DF">
        <w:rPr>
          <w:rFonts w:ascii="Times New Roman" w:hAnsi="Times New Roman" w:cs="Times New Roman"/>
          <w:sz w:val="24"/>
          <w:szCs w:val="24"/>
        </w:rPr>
        <w:t>son inferiores a los</w:t>
      </w:r>
      <w:r>
        <w:rPr>
          <w:rFonts w:ascii="Times New Roman" w:hAnsi="Times New Roman" w:cs="Times New Roman"/>
          <w:sz w:val="24"/>
          <w:szCs w:val="24"/>
        </w:rPr>
        <w:t xml:space="preserve"> valores obtenidos en los </w:t>
      </w:r>
      <w:r w:rsidR="000623DF">
        <w:rPr>
          <w:rFonts w:ascii="Times New Roman" w:hAnsi="Times New Roman" w:cs="Times New Roman"/>
          <w:sz w:val="24"/>
          <w:szCs w:val="24"/>
        </w:rPr>
        <w:t xml:space="preserve"> tratamientos donde se aplicaron los bioproductos tanto a los 7 </w:t>
      </w:r>
      <w:r>
        <w:rPr>
          <w:rFonts w:ascii="Times New Roman" w:hAnsi="Times New Roman" w:cs="Times New Roman"/>
          <w:sz w:val="24"/>
          <w:szCs w:val="24"/>
        </w:rPr>
        <w:t>como a los</w:t>
      </w:r>
      <w:r w:rsidR="000623DF">
        <w:rPr>
          <w:rFonts w:ascii="Times New Roman" w:hAnsi="Times New Roman" w:cs="Times New Roman"/>
          <w:sz w:val="24"/>
          <w:szCs w:val="24"/>
        </w:rPr>
        <w:t xml:space="preserve"> 9 DDT</w:t>
      </w:r>
      <w:r w:rsidR="008B2CAF" w:rsidRPr="002668AF">
        <w:rPr>
          <w:rFonts w:ascii="Times New Roman" w:hAnsi="Times New Roman" w:cs="Times New Roman"/>
          <w:sz w:val="24"/>
          <w:szCs w:val="24"/>
        </w:rPr>
        <w:t>.</w:t>
      </w:r>
    </w:p>
    <w:p w:rsidR="009B470E" w:rsidRDefault="009B470E" w:rsidP="005D64D4">
      <w:pPr>
        <w:spacing w:after="120" w:line="360" w:lineRule="auto"/>
        <w:jc w:val="center"/>
        <w:rPr>
          <w:rFonts w:ascii="Times New Roman" w:hAnsi="Times New Roman" w:cs="Times New Roman"/>
          <w:sz w:val="24"/>
          <w:szCs w:val="24"/>
        </w:rPr>
      </w:pPr>
      <w:r w:rsidRPr="009B470E">
        <w:rPr>
          <w:rFonts w:ascii="Times New Roman" w:hAnsi="Times New Roman" w:cs="Times New Roman"/>
          <w:noProof/>
          <w:sz w:val="24"/>
          <w:szCs w:val="24"/>
          <w:lang w:eastAsia="es-ES"/>
        </w:rPr>
        <w:drawing>
          <wp:inline distT="0" distB="0" distL="0" distR="0">
            <wp:extent cx="4572000" cy="2743200"/>
            <wp:effectExtent l="19050" t="0" r="19050" b="0"/>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B2CAF" w:rsidRPr="005D64D4" w:rsidRDefault="0079375E" w:rsidP="005D64D4">
      <w:pPr>
        <w:spacing w:after="120" w:line="360" w:lineRule="auto"/>
        <w:jc w:val="center"/>
        <w:rPr>
          <w:rFonts w:ascii="Times New Roman" w:eastAsia="Times New Roman" w:hAnsi="Times New Roman" w:cs="Times New Roman"/>
          <w:sz w:val="20"/>
          <w:szCs w:val="20"/>
          <w:lang w:val="es-CO" w:eastAsia="en-CA"/>
        </w:rPr>
      </w:pPr>
      <w:r w:rsidRPr="005D64D4">
        <w:rPr>
          <w:rFonts w:ascii="Times New Roman" w:hAnsi="Times New Roman" w:cs="Times New Roman"/>
          <w:sz w:val="20"/>
          <w:szCs w:val="20"/>
        </w:rPr>
        <w:t>Figura 1</w:t>
      </w:r>
      <w:r w:rsidR="00CC2059">
        <w:rPr>
          <w:rFonts w:ascii="Times New Roman" w:hAnsi="Times New Roman" w:cs="Times New Roman"/>
          <w:sz w:val="20"/>
          <w:szCs w:val="20"/>
        </w:rPr>
        <w:t xml:space="preserve">. </w:t>
      </w:r>
      <w:r w:rsidR="008B2CAF" w:rsidRPr="005D64D4">
        <w:rPr>
          <w:rFonts w:ascii="Times New Roman" w:hAnsi="Times New Roman" w:cs="Times New Roman"/>
          <w:sz w:val="20"/>
          <w:szCs w:val="20"/>
        </w:rPr>
        <w:t>Rendimiento obtenido por tratamientos a los 7 y 9 DDT (kg m</w:t>
      </w:r>
      <w:r w:rsidR="008B2CAF" w:rsidRPr="005D64D4">
        <w:rPr>
          <w:rFonts w:ascii="Times New Roman" w:hAnsi="Times New Roman" w:cs="Times New Roman"/>
          <w:sz w:val="20"/>
          <w:szCs w:val="20"/>
          <w:vertAlign w:val="superscript"/>
        </w:rPr>
        <w:t>2</w:t>
      </w:r>
      <w:r w:rsidR="008B2CAF" w:rsidRPr="005D64D4">
        <w:rPr>
          <w:rFonts w:ascii="Times New Roman" w:hAnsi="Times New Roman" w:cs="Times New Roman"/>
          <w:sz w:val="20"/>
          <w:szCs w:val="20"/>
        </w:rPr>
        <w:t>).</w:t>
      </w:r>
    </w:p>
    <w:p w:rsidR="008B2CAF" w:rsidRPr="002668AF" w:rsidRDefault="00AE2095" w:rsidP="00CC2059">
      <w:pPr>
        <w:pStyle w:val="Ttulo1"/>
        <w:spacing w:before="0" w:after="120" w:line="360" w:lineRule="auto"/>
        <w:rPr>
          <w:rFonts w:ascii="Times New Roman" w:hAnsi="Times New Roman"/>
          <w:szCs w:val="24"/>
        </w:rPr>
      </w:pPr>
      <w:bookmarkStart w:id="5" w:name="_Toc120437941"/>
      <w:bookmarkStart w:id="6" w:name="_Toc115597335"/>
      <w:r>
        <w:rPr>
          <w:rFonts w:ascii="Times New Roman" w:hAnsi="Times New Roman"/>
          <w:szCs w:val="24"/>
        </w:rPr>
        <w:lastRenderedPageBreak/>
        <w:t>C</w:t>
      </w:r>
      <w:r w:rsidRPr="002668AF">
        <w:rPr>
          <w:rFonts w:ascii="Times New Roman" w:hAnsi="Times New Roman"/>
          <w:szCs w:val="24"/>
        </w:rPr>
        <w:t>onclusiones</w:t>
      </w:r>
      <w:bookmarkEnd w:id="5"/>
      <w:bookmarkEnd w:id="6"/>
    </w:p>
    <w:p w:rsidR="00CC2059" w:rsidRPr="00CC2059" w:rsidRDefault="00CC2059" w:rsidP="00CC2059">
      <w:pPr>
        <w:spacing w:before="100" w:beforeAutospacing="1" w:after="100" w:afterAutospacing="1" w:line="360" w:lineRule="auto"/>
        <w:jc w:val="both"/>
        <w:rPr>
          <w:rFonts w:ascii="Times New Roman" w:eastAsia="Times New Roman" w:hAnsi="Times New Roman" w:cs="Times New Roman"/>
          <w:sz w:val="24"/>
          <w:szCs w:val="24"/>
        </w:rPr>
      </w:pPr>
      <w:bookmarkStart w:id="7" w:name="_Toc120437943"/>
      <w:bookmarkStart w:id="8" w:name="_Toc115597337"/>
      <w:r w:rsidRPr="00CC2059">
        <w:rPr>
          <w:rFonts w:ascii="Times New Roman" w:eastAsia="Times New Roman" w:hAnsi="Times New Roman" w:cs="Times New Roman"/>
          <w:sz w:val="24"/>
          <w:szCs w:val="24"/>
        </w:rPr>
        <w:t>El rendimiento de la lechuga de la variedad Fomento 95</w:t>
      </w:r>
      <w:r w:rsidR="00576E54">
        <w:rPr>
          <w:rFonts w:ascii="Times New Roman" w:eastAsia="Times New Roman" w:hAnsi="Times New Roman" w:cs="Times New Roman"/>
          <w:sz w:val="24"/>
          <w:szCs w:val="24"/>
        </w:rPr>
        <w:t>,</w:t>
      </w:r>
      <w:r w:rsidRPr="00CC2059">
        <w:rPr>
          <w:rFonts w:ascii="Times New Roman" w:eastAsia="Times New Roman" w:hAnsi="Times New Roman" w:cs="Times New Roman"/>
          <w:sz w:val="24"/>
          <w:szCs w:val="24"/>
        </w:rPr>
        <w:t xml:space="preserve"> bajo el efecto de dos bioproductos en condiciones de organopónico fue positivo, alcanzando valores de 3,35 y 2,73 kg/m² al aplicar Quitomax®, y de 2,95 y 2,66 kg/m² con el Ácido Piroleñoso a los 7 y 9 días después del trasplante (DDT), respectivamente. Estos valores superaron al tratamiento control, que obtuvo 2,59 y 2,61 kg/m² en los experimentos realizados.</w:t>
      </w:r>
    </w:p>
    <w:p w:rsidR="008B2CAF" w:rsidRPr="002668AF" w:rsidRDefault="00AE2095" w:rsidP="00D964CD">
      <w:pPr>
        <w:pStyle w:val="Ttulo1"/>
        <w:spacing w:before="0" w:after="120" w:line="360" w:lineRule="auto"/>
        <w:rPr>
          <w:rFonts w:ascii="Times New Roman" w:hAnsi="Times New Roman"/>
          <w:szCs w:val="24"/>
        </w:rPr>
      </w:pPr>
      <w:r>
        <w:rPr>
          <w:rFonts w:ascii="Times New Roman" w:hAnsi="Times New Roman"/>
          <w:szCs w:val="24"/>
        </w:rPr>
        <w:t>R</w:t>
      </w:r>
      <w:r w:rsidRPr="002668AF">
        <w:rPr>
          <w:rFonts w:ascii="Times New Roman" w:hAnsi="Times New Roman"/>
          <w:szCs w:val="24"/>
        </w:rPr>
        <w:t>eferencias bibliográficas</w:t>
      </w:r>
      <w:bookmarkEnd w:id="7"/>
      <w:bookmarkEnd w:id="8"/>
    </w:p>
    <w:p w:rsidR="008B2CAF" w:rsidRPr="009D35B6" w:rsidRDefault="008B2CAF" w:rsidP="001F3CD9">
      <w:pPr>
        <w:spacing w:after="0" w:line="360" w:lineRule="auto"/>
        <w:ind w:left="425" w:hanging="425"/>
        <w:jc w:val="both"/>
        <w:rPr>
          <w:rFonts w:ascii="Times New Roman" w:hAnsi="Times New Roman" w:cs="Times New Roman"/>
          <w:sz w:val="24"/>
          <w:szCs w:val="24"/>
        </w:rPr>
      </w:pPr>
      <w:r w:rsidRPr="009D35B6">
        <w:rPr>
          <w:rFonts w:ascii="Times New Roman" w:hAnsi="Times New Roman" w:cs="Times New Roman"/>
          <w:sz w:val="24"/>
          <w:szCs w:val="24"/>
        </w:rPr>
        <w:t xml:space="preserve">Batista, Lizandra. </w:t>
      </w:r>
      <w:r w:rsidR="00E82388">
        <w:rPr>
          <w:rFonts w:ascii="Times New Roman" w:hAnsi="Times New Roman" w:cs="Times New Roman"/>
          <w:sz w:val="24"/>
          <w:szCs w:val="24"/>
        </w:rPr>
        <w:t>(</w:t>
      </w:r>
      <w:r w:rsidRPr="009D35B6">
        <w:rPr>
          <w:rFonts w:ascii="Times New Roman" w:hAnsi="Times New Roman" w:cs="Times New Roman"/>
          <w:sz w:val="24"/>
          <w:szCs w:val="24"/>
        </w:rPr>
        <w:t>2013</w:t>
      </w:r>
      <w:r w:rsidR="00E82388">
        <w:rPr>
          <w:rFonts w:ascii="Times New Roman" w:hAnsi="Times New Roman" w:cs="Times New Roman"/>
          <w:sz w:val="24"/>
          <w:szCs w:val="24"/>
        </w:rPr>
        <w:t>)</w:t>
      </w:r>
      <w:r w:rsidRPr="009D35B6">
        <w:rPr>
          <w:rFonts w:ascii="Times New Roman" w:hAnsi="Times New Roman" w:cs="Times New Roman"/>
          <w:sz w:val="24"/>
          <w:szCs w:val="24"/>
        </w:rPr>
        <w:t>. E</w:t>
      </w:r>
      <w:r w:rsidRPr="009D35B6">
        <w:rPr>
          <w:rFonts w:ascii="Times New Roman" w:hAnsi="Times New Roman" w:cs="Times New Roman"/>
          <w:bCs/>
          <w:sz w:val="24"/>
          <w:szCs w:val="24"/>
        </w:rPr>
        <w:t>valuación de tres dosis de quitosana en el cultivo de la lechuga (</w:t>
      </w:r>
      <w:r w:rsidRPr="009D35B6">
        <w:rPr>
          <w:rFonts w:ascii="Times New Roman" w:hAnsi="Times New Roman" w:cs="Times New Roman"/>
          <w:bCs/>
          <w:i/>
          <w:iCs/>
          <w:sz w:val="24"/>
          <w:szCs w:val="24"/>
        </w:rPr>
        <w:t xml:space="preserve">Lactuca sativa </w:t>
      </w:r>
      <w:r w:rsidRPr="009D35B6">
        <w:rPr>
          <w:rFonts w:ascii="Times New Roman" w:hAnsi="Times New Roman" w:cs="Times New Roman"/>
          <w:bCs/>
          <w:sz w:val="24"/>
          <w:szCs w:val="24"/>
        </w:rPr>
        <w:t>L</w:t>
      </w:r>
      <w:r w:rsidRPr="009D35B6">
        <w:rPr>
          <w:rFonts w:ascii="Times New Roman" w:hAnsi="Times New Roman" w:cs="Times New Roman"/>
          <w:bCs/>
          <w:i/>
          <w:iCs/>
          <w:sz w:val="24"/>
          <w:szCs w:val="24"/>
        </w:rPr>
        <w:t xml:space="preserve">.) </w:t>
      </w:r>
      <w:r w:rsidRPr="009D35B6">
        <w:rPr>
          <w:rFonts w:ascii="Times New Roman" w:hAnsi="Times New Roman" w:cs="Times New Roman"/>
          <w:bCs/>
          <w:sz w:val="24"/>
          <w:szCs w:val="24"/>
        </w:rPr>
        <w:t>variedad Lital en condiciones de organopónico</w:t>
      </w:r>
      <w:r w:rsidR="00C50B70">
        <w:rPr>
          <w:rFonts w:ascii="Times New Roman" w:hAnsi="Times New Roman" w:cs="Times New Roman"/>
          <w:bCs/>
          <w:sz w:val="24"/>
          <w:szCs w:val="24"/>
        </w:rPr>
        <w:t xml:space="preserve"> </w:t>
      </w:r>
      <w:r w:rsidRPr="009D35B6">
        <w:rPr>
          <w:rFonts w:ascii="Times New Roman" w:hAnsi="Times New Roman" w:cs="Times New Roman"/>
          <w:bCs/>
          <w:sz w:val="24"/>
          <w:szCs w:val="24"/>
        </w:rPr>
        <w:t>semi</w:t>
      </w:r>
      <w:r w:rsidR="00905943">
        <w:rPr>
          <w:rFonts w:ascii="Times New Roman" w:hAnsi="Times New Roman" w:cs="Times New Roman"/>
          <w:bCs/>
          <w:sz w:val="24"/>
          <w:szCs w:val="24"/>
        </w:rPr>
        <w:t xml:space="preserve"> </w:t>
      </w:r>
      <w:r w:rsidRPr="009D35B6">
        <w:rPr>
          <w:rFonts w:ascii="Times New Roman" w:hAnsi="Times New Roman" w:cs="Times New Roman"/>
          <w:bCs/>
          <w:sz w:val="24"/>
          <w:szCs w:val="24"/>
        </w:rPr>
        <w:t>tapado en el municipio de Matanzas. Universidad de Matanzas “Camilo Cienfuegos” Facultad de Agronomía TESIS PRESENTADA EN OPCIÓN AL TÍTULO DE INGENIERO AGRÓNOMO-</w:t>
      </w:r>
      <w:r w:rsidR="00BD5E16">
        <w:rPr>
          <w:rFonts w:ascii="Times New Roman" w:hAnsi="Times New Roman" w:cs="Times New Roman"/>
          <w:bCs/>
          <w:sz w:val="24"/>
          <w:szCs w:val="24"/>
        </w:rPr>
        <w:t xml:space="preserve"> P</w:t>
      </w:r>
      <w:r w:rsidR="00631E1C">
        <w:rPr>
          <w:rFonts w:ascii="Times New Roman" w:hAnsi="Times New Roman" w:cs="Times New Roman"/>
          <w:bCs/>
          <w:sz w:val="24"/>
          <w:szCs w:val="24"/>
        </w:rPr>
        <w:t>-5</w:t>
      </w:r>
      <w:r w:rsidR="00BD5E16">
        <w:rPr>
          <w:rFonts w:ascii="Times New Roman" w:hAnsi="Times New Roman" w:cs="Times New Roman"/>
          <w:bCs/>
          <w:sz w:val="24"/>
          <w:szCs w:val="24"/>
        </w:rPr>
        <w:t>4</w:t>
      </w:r>
    </w:p>
    <w:p w:rsidR="008B2CAF" w:rsidRPr="009D35B6" w:rsidRDefault="008B2CAF" w:rsidP="001F3CD9">
      <w:pPr>
        <w:spacing w:after="0" w:line="360" w:lineRule="auto"/>
        <w:ind w:left="425" w:hanging="425"/>
        <w:jc w:val="both"/>
        <w:rPr>
          <w:rFonts w:ascii="Times New Roman" w:hAnsi="Times New Roman" w:cs="Times New Roman"/>
          <w:bCs/>
          <w:sz w:val="24"/>
          <w:szCs w:val="24"/>
        </w:rPr>
      </w:pPr>
      <w:r w:rsidRPr="009D35B6">
        <w:rPr>
          <w:rFonts w:ascii="Times New Roman" w:hAnsi="Times New Roman" w:cs="Times New Roman"/>
          <w:bCs/>
          <w:sz w:val="24"/>
          <w:szCs w:val="24"/>
        </w:rPr>
        <w:t xml:space="preserve">Brito, A., Noel J. Arozarena Daza, Grisel Croche Alfonso, Jesús Fernández Alonso, Hipólito Ramos Cordero, Bismark Creagh, Sonia Álvarez Encinosa, Domingo Pérez Ravelo1, José F. Gil Vidal y Orlando Daniel Sánchez Reyes. </w:t>
      </w:r>
      <w:r w:rsidR="00E82388">
        <w:rPr>
          <w:rFonts w:ascii="Times New Roman" w:hAnsi="Times New Roman" w:cs="Times New Roman"/>
          <w:bCs/>
          <w:sz w:val="24"/>
          <w:szCs w:val="24"/>
        </w:rPr>
        <w:t>(</w:t>
      </w:r>
      <w:r w:rsidRPr="009D35B6">
        <w:rPr>
          <w:rFonts w:ascii="Times New Roman" w:hAnsi="Times New Roman" w:cs="Times New Roman"/>
          <w:bCs/>
          <w:sz w:val="24"/>
          <w:szCs w:val="24"/>
        </w:rPr>
        <w:t>2010</w:t>
      </w:r>
      <w:r w:rsidR="00E82388">
        <w:rPr>
          <w:rFonts w:ascii="Times New Roman" w:hAnsi="Times New Roman" w:cs="Times New Roman"/>
          <w:bCs/>
          <w:sz w:val="24"/>
          <w:szCs w:val="24"/>
        </w:rPr>
        <w:t>)</w:t>
      </w:r>
      <w:r w:rsidRPr="009D35B6">
        <w:rPr>
          <w:rFonts w:ascii="Times New Roman" w:hAnsi="Times New Roman" w:cs="Times New Roman"/>
          <w:bCs/>
          <w:sz w:val="24"/>
          <w:szCs w:val="24"/>
        </w:rPr>
        <w:t>.  Respuesta de tres variedades de lechuga (</w:t>
      </w:r>
      <w:r w:rsidRPr="009D35B6">
        <w:rPr>
          <w:rFonts w:ascii="Times New Roman" w:hAnsi="Times New Roman" w:cs="Times New Roman"/>
          <w:bCs/>
          <w:i/>
          <w:iCs/>
          <w:sz w:val="24"/>
          <w:szCs w:val="24"/>
        </w:rPr>
        <w:t>Lactuca sativa</w:t>
      </w:r>
      <w:r w:rsidRPr="009D35B6">
        <w:rPr>
          <w:rFonts w:ascii="Times New Roman" w:hAnsi="Times New Roman" w:cs="Times New Roman"/>
          <w:bCs/>
          <w:sz w:val="24"/>
          <w:szCs w:val="24"/>
        </w:rPr>
        <w:t xml:space="preserve">, L.) a diferentes densidades de plantación bajo régimen de cultivo semiprotegido. </w:t>
      </w:r>
      <w:r w:rsidRPr="009D35B6">
        <w:rPr>
          <w:rFonts w:ascii="Times New Roman" w:hAnsi="Times New Roman" w:cs="Times New Roman"/>
          <w:bCs/>
          <w:iCs/>
          <w:sz w:val="24"/>
          <w:szCs w:val="24"/>
        </w:rPr>
        <w:t>Instituto de Investigaciones Fundamentales en Agricultura Tropical "Alejandro de Humboldt"(INIFAT), 2 UBPC Fernando García Rosales, MINAZ.</w:t>
      </w:r>
      <w:r w:rsidR="008F5A2F">
        <w:rPr>
          <w:rFonts w:ascii="Times New Roman" w:hAnsi="Times New Roman" w:cs="Times New Roman"/>
          <w:bCs/>
          <w:iCs/>
          <w:sz w:val="24"/>
          <w:szCs w:val="24"/>
        </w:rPr>
        <w:t xml:space="preserve"> Folleto:</w:t>
      </w:r>
      <w:r w:rsidR="00235976">
        <w:rPr>
          <w:rFonts w:ascii="Times New Roman" w:hAnsi="Times New Roman" w:cs="Times New Roman"/>
          <w:bCs/>
          <w:iCs/>
          <w:sz w:val="24"/>
          <w:szCs w:val="24"/>
        </w:rPr>
        <w:t>P34.</w:t>
      </w:r>
    </w:p>
    <w:p w:rsidR="008B2CAF" w:rsidRDefault="008B2CAF" w:rsidP="001F3CD9">
      <w:pPr>
        <w:spacing w:after="0" w:line="360" w:lineRule="auto"/>
        <w:ind w:left="425" w:hanging="425"/>
        <w:jc w:val="both"/>
        <w:rPr>
          <w:rFonts w:ascii="Times New Roman" w:hAnsi="Times New Roman" w:cs="Times New Roman"/>
          <w:sz w:val="24"/>
          <w:szCs w:val="24"/>
        </w:rPr>
      </w:pPr>
      <w:r w:rsidRPr="009D35B6">
        <w:rPr>
          <w:rFonts w:ascii="Times New Roman" w:hAnsi="Times New Roman" w:cs="Times New Roman"/>
          <w:sz w:val="24"/>
          <w:szCs w:val="24"/>
        </w:rPr>
        <w:t xml:space="preserve">Erazo, L. </w:t>
      </w:r>
      <w:r w:rsidR="00E82388">
        <w:rPr>
          <w:rFonts w:ascii="Times New Roman" w:hAnsi="Times New Roman" w:cs="Times New Roman"/>
          <w:sz w:val="24"/>
          <w:szCs w:val="24"/>
        </w:rPr>
        <w:t>(</w:t>
      </w:r>
      <w:r w:rsidRPr="009D35B6">
        <w:rPr>
          <w:rFonts w:ascii="Times New Roman" w:hAnsi="Times New Roman" w:cs="Times New Roman"/>
          <w:sz w:val="24"/>
          <w:szCs w:val="24"/>
        </w:rPr>
        <w:t>2020</w:t>
      </w:r>
      <w:r w:rsidR="00E82388">
        <w:rPr>
          <w:rFonts w:ascii="Times New Roman" w:hAnsi="Times New Roman" w:cs="Times New Roman"/>
          <w:sz w:val="24"/>
          <w:szCs w:val="24"/>
        </w:rPr>
        <w:t>)</w:t>
      </w:r>
      <w:r w:rsidRPr="009D35B6">
        <w:rPr>
          <w:rFonts w:ascii="Times New Roman" w:hAnsi="Times New Roman" w:cs="Times New Roman"/>
          <w:sz w:val="24"/>
          <w:szCs w:val="24"/>
        </w:rPr>
        <w:t xml:space="preserve">. </w:t>
      </w:r>
      <w:r w:rsidRPr="009D35B6">
        <w:rPr>
          <w:rFonts w:ascii="Times New Roman" w:hAnsi="Times New Roman" w:cs="Times New Roman"/>
          <w:bCs/>
          <w:sz w:val="24"/>
          <w:szCs w:val="24"/>
        </w:rPr>
        <w:t>Uso de bioestimulantes en la producción de lechuga hoja de roble en clima cálido tropical. Escuela Agrícola Panamericana, Zamorano Honduras.</w:t>
      </w:r>
      <w:r w:rsidRPr="009D35B6">
        <w:rPr>
          <w:rFonts w:ascii="Times New Roman" w:hAnsi="Times New Roman" w:cs="Times New Roman"/>
          <w:sz w:val="24"/>
          <w:szCs w:val="24"/>
        </w:rPr>
        <w:t xml:space="preserve"> CARRERA DE INGENIERÍA AGRONÓMICA.</w:t>
      </w:r>
      <w:hyperlink r:id="rId23" w:history="1">
        <w:r w:rsidR="001F3CD9" w:rsidRPr="00E67584">
          <w:rPr>
            <w:rStyle w:val="Hipervnculo"/>
            <w:rFonts w:ascii="Times New Roman" w:hAnsi="Times New Roman" w:cs="Times New Roman"/>
            <w:sz w:val="24"/>
            <w:szCs w:val="24"/>
          </w:rPr>
          <w:t>https://bdigital.zamorano.edu/items/cbf3999d-0cfe-4ad0-8c79-5a43e82af6d4</w:t>
        </w:r>
      </w:hyperlink>
    </w:p>
    <w:p w:rsidR="008B2CAF" w:rsidRDefault="008B2CAF" w:rsidP="001F3CD9">
      <w:pPr>
        <w:pStyle w:val="Prrafodelista"/>
        <w:spacing w:after="0" w:line="360" w:lineRule="auto"/>
        <w:ind w:left="425" w:hanging="425"/>
        <w:jc w:val="both"/>
        <w:rPr>
          <w:rFonts w:ascii="Times New Roman" w:hAnsi="Times New Roman" w:cs="Times New Roman"/>
          <w:sz w:val="24"/>
          <w:szCs w:val="24"/>
        </w:rPr>
      </w:pPr>
      <w:r w:rsidRPr="009D35B6">
        <w:rPr>
          <w:rFonts w:ascii="Times New Roman" w:hAnsi="Times New Roman" w:cs="Times New Roman"/>
          <w:sz w:val="24"/>
          <w:szCs w:val="24"/>
        </w:rPr>
        <w:t>Estudillo, A.A., González, J.A.-A., López, R.-C.A., Rojas, A</w:t>
      </w:r>
      <w:r w:rsidR="000D76EB" w:rsidRPr="009D35B6">
        <w:rPr>
          <w:rFonts w:ascii="Times New Roman" w:hAnsi="Times New Roman" w:cs="Times New Roman"/>
          <w:sz w:val="24"/>
          <w:szCs w:val="24"/>
        </w:rPr>
        <w:t>.-C.A.</w:t>
      </w:r>
      <w:r w:rsidR="00A85CBD">
        <w:rPr>
          <w:rFonts w:ascii="Times New Roman" w:hAnsi="Times New Roman" w:cs="Times New Roman"/>
          <w:sz w:val="24"/>
          <w:szCs w:val="24"/>
        </w:rPr>
        <w:t>(</w:t>
      </w:r>
      <w:r w:rsidRPr="009D35B6">
        <w:rPr>
          <w:rFonts w:ascii="Times New Roman" w:hAnsi="Times New Roman" w:cs="Times New Roman"/>
          <w:sz w:val="24"/>
          <w:szCs w:val="24"/>
        </w:rPr>
        <w:t>2017</w:t>
      </w:r>
      <w:r w:rsidR="00A85CBD">
        <w:rPr>
          <w:rFonts w:ascii="Times New Roman" w:hAnsi="Times New Roman" w:cs="Times New Roman"/>
          <w:sz w:val="24"/>
          <w:szCs w:val="24"/>
        </w:rPr>
        <w:t>)</w:t>
      </w:r>
      <w:r w:rsidRPr="009D35B6">
        <w:rPr>
          <w:rFonts w:ascii="Times New Roman" w:hAnsi="Times New Roman" w:cs="Times New Roman"/>
          <w:sz w:val="24"/>
          <w:szCs w:val="24"/>
        </w:rPr>
        <w:t>. Efecto de Extractos de Algas Marinas y Aminoácidos en el Crecimiento de Lechuga (</w:t>
      </w:r>
      <w:r w:rsidRPr="009D35B6">
        <w:rPr>
          <w:rFonts w:ascii="Times New Roman" w:hAnsi="Times New Roman" w:cs="Times New Roman"/>
          <w:i/>
          <w:iCs/>
          <w:sz w:val="24"/>
          <w:szCs w:val="24"/>
        </w:rPr>
        <w:t>LactucaSativa L.</w:t>
      </w:r>
      <w:r w:rsidRPr="009D35B6">
        <w:rPr>
          <w:rFonts w:ascii="Times New Roman" w:hAnsi="Times New Roman" w:cs="Times New Roman"/>
          <w:sz w:val="24"/>
          <w:szCs w:val="24"/>
        </w:rPr>
        <w:t>) Bajo un Sistema de Raíz Flotante.</w:t>
      </w:r>
      <w:hyperlink r:id="rId24" w:history="1">
        <w:r w:rsidR="001F3CD9" w:rsidRPr="00E67584">
          <w:rPr>
            <w:rStyle w:val="Hipervnculo"/>
            <w:rFonts w:ascii="Times New Roman" w:hAnsi="Times New Roman" w:cs="Times New Roman"/>
            <w:sz w:val="24"/>
            <w:szCs w:val="24"/>
          </w:rPr>
          <w:t>http://repositorio.uaaan.mx:8080/xmlui/handle/123456789/42211</w:t>
        </w:r>
      </w:hyperlink>
    </w:p>
    <w:p w:rsidR="008B2CAF" w:rsidRPr="009D35B6" w:rsidRDefault="008B2CAF" w:rsidP="001F3CD9">
      <w:pPr>
        <w:tabs>
          <w:tab w:val="left" w:pos="360"/>
        </w:tabs>
        <w:spacing w:after="0" w:line="360" w:lineRule="auto"/>
        <w:ind w:left="425" w:hanging="425"/>
        <w:jc w:val="both"/>
        <w:rPr>
          <w:rFonts w:ascii="Times New Roman" w:hAnsi="Times New Roman" w:cs="Times New Roman"/>
          <w:sz w:val="24"/>
          <w:szCs w:val="24"/>
        </w:rPr>
      </w:pPr>
      <w:r w:rsidRPr="009D35B6">
        <w:rPr>
          <w:rFonts w:ascii="Times New Roman" w:hAnsi="Times New Roman" w:cs="Times New Roman"/>
          <w:sz w:val="24"/>
          <w:szCs w:val="24"/>
        </w:rPr>
        <w:t xml:space="preserve">González, G. </w:t>
      </w:r>
      <w:r w:rsidR="00A85CBD">
        <w:rPr>
          <w:rFonts w:ascii="Times New Roman" w:hAnsi="Times New Roman" w:cs="Times New Roman"/>
          <w:sz w:val="24"/>
          <w:szCs w:val="24"/>
        </w:rPr>
        <w:t>(</w:t>
      </w:r>
      <w:r w:rsidRPr="009D35B6">
        <w:rPr>
          <w:rFonts w:ascii="Times New Roman" w:hAnsi="Times New Roman" w:cs="Times New Roman"/>
          <w:sz w:val="24"/>
          <w:szCs w:val="24"/>
        </w:rPr>
        <w:t>2018</w:t>
      </w:r>
      <w:r w:rsidR="00A85CBD">
        <w:rPr>
          <w:rFonts w:ascii="Times New Roman" w:hAnsi="Times New Roman" w:cs="Times New Roman"/>
          <w:sz w:val="24"/>
          <w:szCs w:val="24"/>
        </w:rPr>
        <w:t>)</w:t>
      </w:r>
      <w:r w:rsidRPr="009D35B6">
        <w:rPr>
          <w:rFonts w:ascii="Times New Roman" w:hAnsi="Times New Roman" w:cs="Times New Roman"/>
          <w:sz w:val="24"/>
          <w:szCs w:val="24"/>
        </w:rPr>
        <w:t>. Evaluación del Biobras-16 en cultivos de interés agrícola. CD Memorias del evento Internacional del Instituto de Investigaciones Agrícola Jorge Dimitrov.</w:t>
      </w:r>
    </w:p>
    <w:p w:rsidR="008B2CAF" w:rsidRDefault="008B2CAF" w:rsidP="001F3CD9">
      <w:pPr>
        <w:spacing w:after="0" w:line="360" w:lineRule="auto"/>
        <w:ind w:left="425" w:hanging="425"/>
        <w:jc w:val="both"/>
        <w:rPr>
          <w:rFonts w:ascii="Times New Roman" w:hAnsi="Times New Roman" w:cs="Times New Roman"/>
          <w:bCs/>
          <w:sz w:val="24"/>
          <w:szCs w:val="24"/>
          <w:lang w:val="en-US"/>
        </w:rPr>
      </w:pPr>
      <w:r w:rsidRPr="009D35B6">
        <w:rPr>
          <w:rFonts w:ascii="Times New Roman" w:hAnsi="Times New Roman" w:cs="Times New Roman"/>
          <w:sz w:val="24"/>
          <w:szCs w:val="24"/>
        </w:rPr>
        <w:lastRenderedPageBreak/>
        <w:t xml:space="preserve">González, W. </w:t>
      </w:r>
      <w:r w:rsidR="00A85CBD">
        <w:rPr>
          <w:rFonts w:ascii="Times New Roman" w:hAnsi="Times New Roman" w:cs="Times New Roman"/>
          <w:sz w:val="24"/>
          <w:szCs w:val="24"/>
        </w:rPr>
        <w:t>(</w:t>
      </w:r>
      <w:r w:rsidRPr="009D35B6">
        <w:rPr>
          <w:rFonts w:ascii="Times New Roman" w:hAnsi="Times New Roman" w:cs="Times New Roman"/>
          <w:sz w:val="24"/>
          <w:szCs w:val="24"/>
        </w:rPr>
        <w:t>2020</w:t>
      </w:r>
      <w:r w:rsidR="00A85CBD">
        <w:rPr>
          <w:rFonts w:ascii="Times New Roman" w:hAnsi="Times New Roman" w:cs="Times New Roman"/>
          <w:sz w:val="24"/>
          <w:szCs w:val="24"/>
        </w:rPr>
        <w:t>)</w:t>
      </w:r>
      <w:r w:rsidRPr="009D35B6">
        <w:rPr>
          <w:rFonts w:ascii="Times New Roman" w:hAnsi="Times New Roman" w:cs="Times New Roman"/>
          <w:sz w:val="24"/>
          <w:szCs w:val="24"/>
        </w:rPr>
        <w:t>.</w:t>
      </w:r>
      <w:r w:rsidRPr="009D35B6">
        <w:rPr>
          <w:rFonts w:ascii="Times New Roman" w:hAnsi="Times New Roman" w:cs="Times New Roman"/>
          <w:bCs/>
          <w:sz w:val="24"/>
          <w:szCs w:val="24"/>
        </w:rPr>
        <w:t xml:space="preserve"> Producción de lechuga hidropónica </w:t>
      </w:r>
      <w:r w:rsidRPr="009D35B6">
        <w:rPr>
          <w:rFonts w:ascii="Times New Roman" w:hAnsi="Times New Roman" w:cs="Times New Roman"/>
          <w:bCs/>
          <w:i/>
          <w:iCs/>
          <w:sz w:val="24"/>
          <w:szCs w:val="24"/>
        </w:rPr>
        <w:t xml:space="preserve">(Lactuca sativa l.) </w:t>
      </w:r>
      <w:r w:rsidRPr="009D35B6">
        <w:rPr>
          <w:rFonts w:ascii="Times New Roman" w:hAnsi="Times New Roman" w:cs="Times New Roman"/>
          <w:bCs/>
          <w:sz w:val="24"/>
          <w:szCs w:val="24"/>
        </w:rPr>
        <w:t xml:space="preserve">en sistema de raíz flotante bajo el efecto de 3 bioestimulantes. Universidad Estatal Península de Santa Elena Facultad de Ciencias Agrarias Carrera de Agropecuaria. </w:t>
      </w:r>
      <w:r w:rsidRPr="009D35B6">
        <w:rPr>
          <w:rFonts w:ascii="Times New Roman" w:hAnsi="Times New Roman" w:cs="Times New Roman"/>
          <w:bCs/>
          <w:sz w:val="24"/>
          <w:szCs w:val="24"/>
          <w:lang w:val="en-US"/>
        </w:rPr>
        <w:t>P-75</w:t>
      </w:r>
      <w:hyperlink r:id="rId25" w:history="1">
        <w:r w:rsidR="001F3CD9" w:rsidRPr="00E67584">
          <w:rPr>
            <w:rStyle w:val="Hipervnculo"/>
            <w:rFonts w:ascii="Times New Roman" w:hAnsi="Times New Roman" w:cs="Times New Roman"/>
            <w:bCs/>
            <w:sz w:val="24"/>
            <w:szCs w:val="24"/>
            <w:lang w:val="en-US"/>
          </w:rPr>
          <w:t>https://repositorio.upse.edu.ec/handle/46000/5684</w:t>
        </w:r>
      </w:hyperlink>
    </w:p>
    <w:p w:rsidR="008B2CAF" w:rsidRDefault="008B2CAF" w:rsidP="001F3CD9">
      <w:pPr>
        <w:spacing w:after="0" w:line="360" w:lineRule="auto"/>
        <w:ind w:left="425" w:hanging="425"/>
        <w:jc w:val="both"/>
        <w:rPr>
          <w:rFonts w:ascii="Times New Roman" w:hAnsi="Times New Roman" w:cs="Times New Roman"/>
          <w:sz w:val="24"/>
          <w:szCs w:val="24"/>
          <w:lang w:val="en-US"/>
        </w:rPr>
      </w:pPr>
      <w:r w:rsidRPr="009D35B6">
        <w:rPr>
          <w:rFonts w:ascii="Times New Roman" w:hAnsi="Times New Roman" w:cs="Times New Roman"/>
          <w:sz w:val="24"/>
          <w:szCs w:val="24"/>
          <w:lang w:val="en-US"/>
        </w:rPr>
        <w:t xml:space="preserve">Grewal, A.; Abbey, L.; Gunupuru, L. </w:t>
      </w:r>
      <w:r w:rsidR="00A85CBD">
        <w:rPr>
          <w:rFonts w:ascii="Times New Roman" w:hAnsi="Times New Roman" w:cs="Times New Roman"/>
          <w:sz w:val="24"/>
          <w:szCs w:val="24"/>
          <w:lang w:val="en-US"/>
        </w:rPr>
        <w:t>(</w:t>
      </w:r>
      <w:r w:rsidRPr="009D35B6">
        <w:rPr>
          <w:rFonts w:ascii="Times New Roman" w:hAnsi="Times New Roman" w:cs="Times New Roman"/>
          <w:sz w:val="24"/>
          <w:szCs w:val="24"/>
          <w:lang w:val="en-US"/>
        </w:rPr>
        <w:t>2018</w:t>
      </w:r>
      <w:r w:rsidR="00A85CBD">
        <w:rPr>
          <w:rFonts w:ascii="Times New Roman" w:hAnsi="Times New Roman" w:cs="Times New Roman"/>
          <w:sz w:val="24"/>
          <w:szCs w:val="24"/>
          <w:lang w:val="en-US"/>
        </w:rPr>
        <w:t>)</w:t>
      </w:r>
      <w:r w:rsidRPr="009D35B6">
        <w:rPr>
          <w:rFonts w:ascii="Times New Roman" w:hAnsi="Times New Roman" w:cs="Times New Roman"/>
          <w:sz w:val="24"/>
          <w:szCs w:val="24"/>
          <w:lang w:val="en-US"/>
        </w:rPr>
        <w:t>. Production, prospects and potentialapplication of pyroligneous acid in agriculture. Journal of Analytical and</w:t>
      </w:r>
      <w:r w:rsidRPr="009D35B6">
        <w:rPr>
          <w:rFonts w:ascii="Times New Roman" w:hAnsi="Times New Roman" w:cs="Times New Roman"/>
          <w:sz w:val="24"/>
          <w:szCs w:val="24"/>
          <w:lang w:val="en-US"/>
        </w:rPr>
        <w:br/>
        <w:t xml:space="preserve">Applied Pyrolysis. 135, 152–159. </w:t>
      </w:r>
      <w:hyperlink r:id="rId26" w:history="1">
        <w:r w:rsidR="001F3CD9" w:rsidRPr="00E67584">
          <w:rPr>
            <w:rStyle w:val="Hipervnculo"/>
            <w:rFonts w:ascii="Times New Roman" w:hAnsi="Times New Roman" w:cs="Times New Roman"/>
            <w:sz w:val="24"/>
            <w:szCs w:val="24"/>
            <w:lang w:val="en-US"/>
          </w:rPr>
          <w:t>https://doi.org/10.1016/j.jaap.2018.09.008</w:t>
        </w:r>
      </w:hyperlink>
    </w:p>
    <w:p w:rsidR="008B2CAF" w:rsidRDefault="008B2CAF" w:rsidP="001F3CD9">
      <w:pPr>
        <w:spacing w:after="0" w:line="360" w:lineRule="auto"/>
        <w:ind w:left="425" w:hanging="425"/>
        <w:jc w:val="both"/>
        <w:rPr>
          <w:rFonts w:ascii="Times New Roman" w:hAnsi="Times New Roman" w:cs="Times New Roman"/>
          <w:sz w:val="24"/>
          <w:szCs w:val="24"/>
        </w:rPr>
      </w:pPr>
      <w:r w:rsidRPr="009D35B6">
        <w:rPr>
          <w:rFonts w:ascii="Times New Roman" w:hAnsi="Times New Roman" w:cs="Times New Roman"/>
          <w:sz w:val="24"/>
          <w:szCs w:val="24"/>
        </w:rPr>
        <w:t xml:space="preserve">Hortoinfo, </w:t>
      </w:r>
      <w:r w:rsidR="00A85CBD">
        <w:rPr>
          <w:rFonts w:ascii="Times New Roman" w:hAnsi="Times New Roman" w:cs="Times New Roman"/>
          <w:sz w:val="24"/>
          <w:szCs w:val="24"/>
        </w:rPr>
        <w:t>(</w:t>
      </w:r>
      <w:r w:rsidRPr="009D35B6">
        <w:rPr>
          <w:rFonts w:ascii="Times New Roman" w:hAnsi="Times New Roman" w:cs="Times New Roman"/>
          <w:sz w:val="24"/>
          <w:szCs w:val="24"/>
        </w:rPr>
        <w:t>20</w:t>
      </w:r>
      <w:r w:rsidR="001F4180" w:rsidRPr="009D35B6">
        <w:rPr>
          <w:rFonts w:ascii="Times New Roman" w:hAnsi="Times New Roman" w:cs="Times New Roman"/>
          <w:sz w:val="24"/>
          <w:szCs w:val="24"/>
        </w:rPr>
        <w:t>25</w:t>
      </w:r>
      <w:r w:rsidR="00A85CBD">
        <w:rPr>
          <w:rFonts w:ascii="Times New Roman" w:hAnsi="Times New Roman" w:cs="Times New Roman"/>
          <w:sz w:val="24"/>
          <w:szCs w:val="24"/>
        </w:rPr>
        <w:t>)</w:t>
      </w:r>
      <w:r w:rsidRPr="009D35B6">
        <w:rPr>
          <w:rFonts w:ascii="Times New Roman" w:hAnsi="Times New Roman" w:cs="Times New Roman"/>
          <w:sz w:val="24"/>
          <w:szCs w:val="24"/>
        </w:rPr>
        <w:t xml:space="preserve">. </w:t>
      </w:r>
      <w:r w:rsidRPr="009D35B6">
        <w:rPr>
          <w:rFonts w:ascii="Times New Roman" w:hAnsi="Times New Roman" w:cs="Times New Roman"/>
          <w:iCs/>
          <w:sz w:val="24"/>
          <w:szCs w:val="24"/>
        </w:rPr>
        <w:t>España es el mayor exportador mundial de lechuga, pero a mitad de precio que Holanda</w:t>
      </w:r>
      <w:r w:rsidRPr="009D35B6">
        <w:rPr>
          <w:rFonts w:ascii="Times New Roman" w:hAnsi="Times New Roman" w:cs="Times New Roman"/>
          <w:sz w:val="24"/>
          <w:szCs w:val="24"/>
        </w:rPr>
        <w:t xml:space="preserve">. Disponible en: </w:t>
      </w:r>
      <w:hyperlink r:id="rId27" w:history="1">
        <w:r w:rsidR="001F3CD9" w:rsidRPr="00E67584">
          <w:rPr>
            <w:rStyle w:val="Hipervnculo"/>
            <w:rFonts w:ascii="Times New Roman" w:hAnsi="Times New Roman" w:cs="Times New Roman"/>
            <w:sz w:val="24"/>
            <w:szCs w:val="24"/>
          </w:rPr>
          <w:t>http://www.hortoinfo.es/index.php/8819-exportacion-mundial-lechuga-161225</w:t>
        </w:r>
      </w:hyperlink>
      <w:r w:rsidRPr="009D35B6">
        <w:rPr>
          <w:rFonts w:ascii="Times New Roman" w:hAnsi="Times New Roman" w:cs="Times New Roman"/>
          <w:sz w:val="24"/>
          <w:szCs w:val="24"/>
        </w:rPr>
        <w:t>.</w:t>
      </w:r>
    </w:p>
    <w:p w:rsidR="008D15F5" w:rsidRPr="009D35B6" w:rsidRDefault="008D15F5" w:rsidP="001F3CD9">
      <w:pPr>
        <w:spacing w:after="0" w:line="360" w:lineRule="auto"/>
        <w:ind w:left="425" w:hanging="425"/>
        <w:jc w:val="both"/>
        <w:rPr>
          <w:rFonts w:ascii="Times New Roman" w:hAnsi="Times New Roman" w:cs="Times New Roman"/>
          <w:sz w:val="24"/>
          <w:szCs w:val="24"/>
        </w:rPr>
      </w:pPr>
      <w:r w:rsidRPr="009D35B6">
        <w:rPr>
          <w:rFonts w:ascii="Times New Roman" w:hAnsi="Times New Roman" w:cs="Times New Roman"/>
          <w:sz w:val="24"/>
          <w:szCs w:val="24"/>
        </w:rPr>
        <w:t xml:space="preserve">Martínez, F., García, M., &amp; Sánchez, P. </w:t>
      </w:r>
      <w:r w:rsidR="00A85CBD">
        <w:rPr>
          <w:rFonts w:ascii="Times New Roman" w:hAnsi="Times New Roman" w:cs="Times New Roman"/>
          <w:sz w:val="24"/>
          <w:szCs w:val="24"/>
        </w:rPr>
        <w:t>(</w:t>
      </w:r>
      <w:r w:rsidRPr="009D35B6">
        <w:rPr>
          <w:rFonts w:ascii="Times New Roman" w:hAnsi="Times New Roman" w:cs="Times New Roman"/>
          <w:sz w:val="24"/>
          <w:szCs w:val="24"/>
        </w:rPr>
        <w:t>2021</w:t>
      </w:r>
      <w:r w:rsidR="00A85CBD">
        <w:rPr>
          <w:rFonts w:ascii="Times New Roman" w:hAnsi="Times New Roman" w:cs="Times New Roman"/>
          <w:sz w:val="24"/>
          <w:szCs w:val="24"/>
        </w:rPr>
        <w:t>)</w:t>
      </w:r>
      <w:r w:rsidRPr="009D35B6">
        <w:rPr>
          <w:rFonts w:ascii="Times New Roman" w:hAnsi="Times New Roman" w:cs="Times New Roman"/>
          <w:sz w:val="24"/>
          <w:szCs w:val="24"/>
        </w:rPr>
        <w:t xml:space="preserve">. Rentabilidad de bioestimulantes en agricultura protegida: Análisis comparativo. Agronomía Sostenible, 15(4), 78-89.  </w:t>
      </w:r>
    </w:p>
    <w:p w:rsidR="008B2CAF" w:rsidRPr="009D35B6" w:rsidRDefault="008B2CAF" w:rsidP="001F3CD9">
      <w:pPr>
        <w:spacing w:after="0" w:line="360" w:lineRule="auto"/>
        <w:ind w:left="425" w:hanging="425"/>
        <w:jc w:val="both"/>
        <w:rPr>
          <w:rFonts w:ascii="Times New Roman" w:hAnsi="Times New Roman" w:cs="Times New Roman"/>
          <w:sz w:val="24"/>
          <w:szCs w:val="24"/>
        </w:rPr>
      </w:pPr>
      <w:r w:rsidRPr="009D35B6">
        <w:rPr>
          <w:rFonts w:ascii="Times New Roman" w:hAnsi="Times New Roman" w:cs="Times New Roman"/>
          <w:sz w:val="24"/>
          <w:szCs w:val="24"/>
        </w:rPr>
        <w:t xml:space="preserve">Núñez. Dania, Dianela Ibáñez Madan, Ramón Liriano González y Miladys Boche Yera. </w:t>
      </w:r>
      <w:r w:rsidR="00A85CBD">
        <w:rPr>
          <w:rFonts w:ascii="Times New Roman" w:hAnsi="Times New Roman" w:cs="Times New Roman"/>
          <w:sz w:val="24"/>
          <w:szCs w:val="24"/>
        </w:rPr>
        <w:t>(</w:t>
      </w:r>
      <w:r w:rsidRPr="009D35B6">
        <w:rPr>
          <w:rFonts w:ascii="Times New Roman" w:hAnsi="Times New Roman" w:cs="Times New Roman"/>
          <w:sz w:val="24"/>
          <w:szCs w:val="24"/>
        </w:rPr>
        <w:t>2015</w:t>
      </w:r>
      <w:r w:rsidR="00A85CBD">
        <w:rPr>
          <w:rFonts w:ascii="Times New Roman" w:hAnsi="Times New Roman" w:cs="Times New Roman"/>
          <w:sz w:val="24"/>
          <w:szCs w:val="24"/>
        </w:rPr>
        <w:t>)</w:t>
      </w:r>
      <w:r w:rsidRPr="009D35B6">
        <w:rPr>
          <w:rFonts w:ascii="Times New Roman" w:hAnsi="Times New Roman" w:cs="Times New Roman"/>
          <w:sz w:val="24"/>
          <w:szCs w:val="24"/>
        </w:rPr>
        <w:t>. Evaluación del cultivo de la lechuga (</w:t>
      </w:r>
      <w:r w:rsidRPr="009D35B6">
        <w:rPr>
          <w:rFonts w:ascii="Times New Roman" w:hAnsi="Times New Roman" w:cs="Times New Roman"/>
          <w:i/>
          <w:sz w:val="24"/>
          <w:szCs w:val="24"/>
        </w:rPr>
        <w:t>Lactuca sativa</w:t>
      </w:r>
      <w:r w:rsidRPr="009D35B6">
        <w:rPr>
          <w:rFonts w:ascii="Times New Roman" w:hAnsi="Times New Roman" w:cs="Times New Roman"/>
          <w:sz w:val="24"/>
          <w:szCs w:val="24"/>
        </w:rPr>
        <w:t xml:space="preserve"> L.) bajo los sistemas de organoponía y semiprotegido. Centro Agrícola, 42(3): 41-47; julio-septiembre, 2015.</w:t>
      </w:r>
    </w:p>
    <w:p w:rsidR="008B2CAF" w:rsidRPr="009D35B6" w:rsidRDefault="008B2CAF" w:rsidP="001F3CD9">
      <w:pPr>
        <w:spacing w:after="0" w:line="360" w:lineRule="auto"/>
        <w:ind w:left="425" w:hanging="425"/>
        <w:jc w:val="both"/>
        <w:rPr>
          <w:rFonts w:ascii="Times New Roman" w:hAnsi="Times New Roman" w:cs="Times New Roman"/>
          <w:sz w:val="24"/>
          <w:szCs w:val="24"/>
        </w:rPr>
      </w:pPr>
      <w:r w:rsidRPr="009D35B6">
        <w:rPr>
          <w:rFonts w:ascii="Times New Roman" w:hAnsi="Times New Roman" w:cs="Times New Roman"/>
          <w:sz w:val="24"/>
          <w:szCs w:val="24"/>
        </w:rPr>
        <w:t xml:space="preserve">Oliva. A. </w:t>
      </w:r>
      <w:r w:rsidR="00A85CBD">
        <w:rPr>
          <w:rFonts w:ascii="Times New Roman" w:hAnsi="Times New Roman" w:cs="Times New Roman"/>
          <w:sz w:val="24"/>
          <w:szCs w:val="24"/>
        </w:rPr>
        <w:t>(</w:t>
      </w:r>
      <w:r w:rsidRPr="009D35B6">
        <w:rPr>
          <w:rFonts w:ascii="Times New Roman" w:hAnsi="Times New Roman" w:cs="Times New Roman"/>
          <w:sz w:val="24"/>
          <w:szCs w:val="24"/>
        </w:rPr>
        <w:t>2023</w:t>
      </w:r>
      <w:r w:rsidR="00A85CBD">
        <w:rPr>
          <w:rFonts w:ascii="Times New Roman" w:hAnsi="Times New Roman" w:cs="Times New Roman"/>
          <w:sz w:val="24"/>
          <w:szCs w:val="24"/>
        </w:rPr>
        <w:t>)</w:t>
      </w:r>
      <w:r w:rsidRPr="009D35B6">
        <w:rPr>
          <w:rFonts w:ascii="Times New Roman" w:hAnsi="Times New Roman" w:cs="Times New Roman"/>
          <w:sz w:val="24"/>
          <w:szCs w:val="24"/>
        </w:rPr>
        <w:t>. Efectos del Ácido Piroleñoso y Quitomax en el cultivo de la lechuga (</w:t>
      </w:r>
      <w:r w:rsidRPr="009D35B6">
        <w:rPr>
          <w:rFonts w:ascii="Times New Roman" w:hAnsi="Times New Roman" w:cs="Times New Roman"/>
          <w:i/>
          <w:sz w:val="24"/>
          <w:szCs w:val="24"/>
        </w:rPr>
        <w:t>Lactuca sativa</w:t>
      </w:r>
      <w:r w:rsidRPr="009D35B6">
        <w:rPr>
          <w:rFonts w:ascii="Times New Roman" w:hAnsi="Times New Roman" w:cs="Times New Roman"/>
          <w:sz w:val="24"/>
          <w:szCs w:val="24"/>
        </w:rPr>
        <w:t>, L). Revista REDEL. VOL.7 No1.</w:t>
      </w:r>
    </w:p>
    <w:p w:rsidR="008B2CAF" w:rsidRDefault="008B2CAF" w:rsidP="001F3CD9">
      <w:pPr>
        <w:spacing w:after="0" w:line="360" w:lineRule="auto"/>
        <w:ind w:left="425" w:hanging="425"/>
        <w:jc w:val="both"/>
        <w:rPr>
          <w:rFonts w:ascii="Times New Roman" w:hAnsi="Times New Roman" w:cs="Times New Roman"/>
          <w:sz w:val="24"/>
          <w:szCs w:val="24"/>
        </w:rPr>
      </w:pPr>
      <w:r w:rsidRPr="009D35B6">
        <w:rPr>
          <w:rFonts w:ascii="Times New Roman" w:hAnsi="Times New Roman" w:cs="Times New Roman"/>
          <w:sz w:val="24"/>
          <w:szCs w:val="24"/>
        </w:rPr>
        <w:t xml:space="preserve">Quiñones Alvarado, S. V. </w:t>
      </w:r>
      <w:r w:rsidR="00A85CBD">
        <w:rPr>
          <w:rFonts w:ascii="Times New Roman" w:hAnsi="Times New Roman" w:cs="Times New Roman"/>
          <w:sz w:val="24"/>
          <w:szCs w:val="24"/>
        </w:rPr>
        <w:t>(</w:t>
      </w:r>
      <w:r w:rsidRPr="009D35B6">
        <w:rPr>
          <w:rFonts w:ascii="Times New Roman" w:hAnsi="Times New Roman" w:cs="Times New Roman"/>
          <w:sz w:val="24"/>
          <w:szCs w:val="24"/>
        </w:rPr>
        <w:t>2023</w:t>
      </w:r>
      <w:r w:rsidR="00A85CBD">
        <w:rPr>
          <w:rFonts w:ascii="Times New Roman" w:hAnsi="Times New Roman" w:cs="Times New Roman"/>
          <w:sz w:val="24"/>
          <w:szCs w:val="24"/>
        </w:rPr>
        <w:t>)</w:t>
      </w:r>
      <w:r w:rsidRPr="009D35B6">
        <w:rPr>
          <w:rFonts w:ascii="Times New Roman" w:hAnsi="Times New Roman" w:cs="Times New Roman"/>
          <w:sz w:val="24"/>
          <w:szCs w:val="24"/>
        </w:rPr>
        <w:t>. Evaluación de seis cultivares de lechuga (</w:t>
      </w:r>
      <w:r w:rsidRPr="009D35B6">
        <w:rPr>
          <w:rFonts w:ascii="Times New Roman" w:hAnsi="Times New Roman" w:cs="Times New Roman"/>
          <w:i/>
          <w:sz w:val="24"/>
          <w:szCs w:val="24"/>
        </w:rPr>
        <w:t>Lactuca sativa</w:t>
      </w:r>
      <w:r w:rsidR="00AA2DC5" w:rsidRPr="009D35B6">
        <w:rPr>
          <w:rFonts w:ascii="Times New Roman" w:hAnsi="Times New Roman" w:cs="Times New Roman"/>
          <w:sz w:val="24"/>
          <w:szCs w:val="24"/>
        </w:rPr>
        <w:t>,</w:t>
      </w:r>
      <w:r w:rsidRPr="009D35B6">
        <w:rPr>
          <w:rFonts w:ascii="Times New Roman" w:hAnsi="Times New Roman" w:cs="Times New Roman"/>
          <w:sz w:val="24"/>
          <w:szCs w:val="24"/>
        </w:rPr>
        <w:t xml:space="preserve"> L.) en el comportamiento agronómico bajo condiciones de Huari, Ancash. </w:t>
      </w:r>
      <w:hyperlink r:id="rId28" w:history="1">
        <w:r w:rsidR="001F3CD9" w:rsidRPr="00E67584">
          <w:rPr>
            <w:rStyle w:val="Hipervnculo"/>
            <w:rFonts w:ascii="Times New Roman" w:hAnsi="Times New Roman" w:cs="Times New Roman"/>
            <w:sz w:val="24"/>
            <w:szCs w:val="24"/>
          </w:rPr>
          <w:t>https://repositorio.unjfsc.edu.pe/bitstream/handle/20.50014067/8644/SOLE%202024.pdf?sequence=1&amp;isAllowed=y</w:t>
        </w:r>
      </w:hyperlink>
    </w:p>
    <w:p w:rsidR="008B2CAF" w:rsidRDefault="008B2CAF" w:rsidP="001F3CD9">
      <w:pPr>
        <w:spacing w:after="0" w:line="360" w:lineRule="auto"/>
        <w:ind w:left="425" w:hanging="425"/>
        <w:jc w:val="both"/>
        <w:rPr>
          <w:rFonts w:ascii="Times New Roman" w:hAnsi="Times New Roman" w:cs="Times New Roman"/>
          <w:sz w:val="24"/>
          <w:szCs w:val="24"/>
          <w:lang w:val="en-US"/>
        </w:rPr>
      </w:pPr>
      <w:r w:rsidRPr="009D35B6">
        <w:rPr>
          <w:rFonts w:ascii="Times New Roman" w:hAnsi="Times New Roman" w:cs="Times New Roman"/>
          <w:sz w:val="24"/>
          <w:szCs w:val="24"/>
          <w:lang w:val="en-US"/>
        </w:rPr>
        <w:t xml:space="preserve">Rouphael Y, Colla G. </w:t>
      </w:r>
      <w:r w:rsidR="00A85CBD">
        <w:rPr>
          <w:rFonts w:ascii="Times New Roman" w:hAnsi="Times New Roman" w:cs="Times New Roman"/>
          <w:sz w:val="24"/>
          <w:szCs w:val="24"/>
          <w:lang w:val="en-US"/>
        </w:rPr>
        <w:t>(</w:t>
      </w:r>
      <w:r w:rsidRPr="009D35B6">
        <w:rPr>
          <w:rFonts w:ascii="Times New Roman" w:hAnsi="Times New Roman" w:cs="Times New Roman"/>
          <w:sz w:val="24"/>
          <w:szCs w:val="24"/>
          <w:lang w:val="en-US"/>
        </w:rPr>
        <w:t>2020</w:t>
      </w:r>
      <w:r w:rsidR="00A85CBD">
        <w:rPr>
          <w:rFonts w:ascii="Times New Roman" w:hAnsi="Times New Roman" w:cs="Times New Roman"/>
          <w:sz w:val="24"/>
          <w:szCs w:val="24"/>
          <w:lang w:val="en-US"/>
        </w:rPr>
        <w:t>)</w:t>
      </w:r>
      <w:r w:rsidRPr="009D35B6">
        <w:rPr>
          <w:rFonts w:ascii="Times New Roman" w:hAnsi="Times New Roman" w:cs="Times New Roman"/>
          <w:sz w:val="24"/>
          <w:szCs w:val="24"/>
          <w:lang w:val="en-US"/>
        </w:rPr>
        <w:t>. Editorial: Biostimulants in Agriculture. Front Plant Sci. 11:40. eng. doi:</w:t>
      </w:r>
      <w:hyperlink r:id="rId29" w:history="1">
        <w:r w:rsidR="001F3CD9" w:rsidRPr="00E67584">
          <w:rPr>
            <w:rStyle w:val="Hipervnculo"/>
            <w:rFonts w:ascii="Times New Roman" w:hAnsi="Times New Roman" w:cs="Times New Roman"/>
            <w:sz w:val="24"/>
            <w:szCs w:val="24"/>
            <w:lang w:val="en-US"/>
          </w:rPr>
          <w:t>https://10.3389/fpls.2020.00040</w:t>
        </w:r>
      </w:hyperlink>
      <w:r w:rsidRPr="009D35B6">
        <w:rPr>
          <w:rFonts w:ascii="Times New Roman" w:hAnsi="Times New Roman" w:cs="Times New Roman"/>
          <w:sz w:val="24"/>
          <w:szCs w:val="24"/>
          <w:lang w:val="en-US"/>
        </w:rPr>
        <w:t>.</w:t>
      </w:r>
    </w:p>
    <w:p w:rsidR="008B2CAF" w:rsidRDefault="000310EC" w:rsidP="001F3CD9">
      <w:pPr>
        <w:spacing w:after="0" w:line="360" w:lineRule="auto"/>
        <w:ind w:left="425" w:hanging="425"/>
        <w:jc w:val="both"/>
        <w:rPr>
          <w:rFonts w:ascii="Times New Roman" w:hAnsi="Times New Roman" w:cs="Times New Roman"/>
          <w:sz w:val="24"/>
          <w:szCs w:val="24"/>
        </w:rPr>
      </w:pPr>
      <w:r w:rsidRPr="009D35B6">
        <w:rPr>
          <w:rFonts w:ascii="Times New Roman" w:hAnsi="Times New Roman" w:cs="Times New Roman"/>
          <w:sz w:val="24"/>
          <w:szCs w:val="24"/>
        </w:rPr>
        <w:t>Silva</w:t>
      </w:r>
      <w:r w:rsidR="00992F83" w:rsidRPr="009D35B6">
        <w:rPr>
          <w:rFonts w:ascii="Times New Roman" w:hAnsi="Times New Roman" w:cs="Times New Roman"/>
          <w:sz w:val="24"/>
          <w:szCs w:val="24"/>
        </w:rPr>
        <w:t xml:space="preserve">, </w:t>
      </w:r>
      <w:r w:rsidR="008B2CAF" w:rsidRPr="009D35B6">
        <w:rPr>
          <w:rFonts w:ascii="Times New Roman" w:hAnsi="Times New Roman" w:cs="Times New Roman"/>
          <w:sz w:val="24"/>
          <w:szCs w:val="24"/>
        </w:rPr>
        <w:t>R</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Santos</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xml:space="preserve"> A</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xml:space="preserve"> Carneiro</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xml:space="preserve"> J</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Marques</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xml:space="preserve"> LC</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Rodrigues</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LU</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Faria</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xml:space="preserve"> AJ</w:t>
      </w:r>
      <w:r w:rsidRPr="009D35B6">
        <w:rPr>
          <w:rFonts w:ascii="Times New Roman" w:hAnsi="Times New Roman" w:cs="Times New Roman"/>
          <w:sz w:val="24"/>
          <w:szCs w:val="24"/>
        </w:rPr>
        <w:t xml:space="preserve">., </w:t>
      </w:r>
      <w:r w:rsidR="008B2CAF" w:rsidRPr="009D35B6">
        <w:rPr>
          <w:rFonts w:ascii="Times New Roman" w:hAnsi="Times New Roman" w:cs="Times New Roman"/>
          <w:sz w:val="24"/>
          <w:szCs w:val="24"/>
        </w:rPr>
        <w:t>de, Freitas</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GA</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xml:space="preserve"> de, Nascimento</w:t>
      </w:r>
      <w:r w:rsidRPr="009D35B6">
        <w:rPr>
          <w:rFonts w:ascii="Times New Roman" w:hAnsi="Times New Roman" w:cs="Times New Roman"/>
          <w:sz w:val="24"/>
          <w:szCs w:val="24"/>
        </w:rPr>
        <w:t>,</w:t>
      </w:r>
      <w:r w:rsidR="008B2CAF" w:rsidRPr="009D35B6">
        <w:rPr>
          <w:rFonts w:ascii="Times New Roman" w:hAnsi="Times New Roman" w:cs="Times New Roman"/>
          <w:sz w:val="24"/>
          <w:szCs w:val="24"/>
        </w:rPr>
        <w:t xml:space="preserve"> VL. </w:t>
      </w:r>
      <w:r w:rsidR="00A85CBD" w:rsidRPr="000E793F">
        <w:rPr>
          <w:rFonts w:ascii="Times New Roman" w:hAnsi="Times New Roman" w:cs="Times New Roman"/>
          <w:sz w:val="24"/>
          <w:szCs w:val="24"/>
          <w:lang w:val="en-US"/>
        </w:rPr>
        <w:t>(</w:t>
      </w:r>
      <w:r w:rsidR="008B2CAF" w:rsidRPr="000E793F">
        <w:rPr>
          <w:rFonts w:ascii="Times New Roman" w:hAnsi="Times New Roman" w:cs="Times New Roman"/>
          <w:sz w:val="24"/>
          <w:szCs w:val="24"/>
          <w:lang w:val="en-US"/>
        </w:rPr>
        <w:t>2020</w:t>
      </w:r>
      <w:r w:rsidR="00A85CBD" w:rsidRPr="000E793F">
        <w:rPr>
          <w:rFonts w:ascii="Times New Roman" w:hAnsi="Times New Roman" w:cs="Times New Roman"/>
          <w:sz w:val="24"/>
          <w:szCs w:val="24"/>
          <w:lang w:val="en-US"/>
        </w:rPr>
        <w:t>)</w:t>
      </w:r>
      <w:r w:rsidR="008B2CAF" w:rsidRPr="000E793F">
        <w:rPr>
          <w:rFonts w:ascii="Times New Roman" w:hAnsi="Times New Roman" w:cs="Times New Roman"/>
          <w:sz w:val="24"/>
          <w:szCs w:val="24"/>
          <w:lang w:val="en-US"/>
        </w:rPr>
        <w:t xml:space="preserve">. </w:t>
      </w:r>
      <w:r w:rsidR="008B2CAF" w:rsidRPr="009D35B6">
        <w:rPr>
          <w:rFonts w:ascii="Times New Roman" w:hAnsi="Times New Roman" w:cs="Times New Roman"/>
          <w:sz w:val="24"/>
          <w:szCs w:val="24"/>
          <w:lang w:val="en-US"/>
        </w:rPr>
        <w:t xml:space="preserve">Biostimulants Based on Humic Acids, Amino Acids and Vitamins Increase Growth and Quality of Lettuce Seedlings. </w:t>
      </w:r>
      <w:r w:rsidR="008B2CAF" w:rsidRPr="006C071A">
        <w:rPr>
          <w:rFonts w:ascii="Times New Roman" w:hAnsi="Times New Roman" w:cs="Times New Roman"/>
          <w:sz w:val="24"/>
          <w:szCs w:val="24"/>
        </w:rPr>
        <w:t>JAS. 11(6):235. doi:</w:t>
      </w:r>
      <w:hyperlink r:id="rId30" w:history="1">
        <w:r w:rsidR="001F3CD9" w:rsidRPr="00E67584">
          <w:rPr>
            <w:rStyle w:val="Hipervnculo"/>
            <w:rFonts w:ascii="Times New Roman" w:hAnsi="Times New Roman" w:cs="Times New Roman"/>
            <w:sz w:val="24"/>
            <w:szCs w:val="24"/>
          </w:rPr>
          <w:t>https://10.5539/jas. v11n6p235</w:t>
        </w:r>
      </w:hyperlink>
      <w:r w:rsidR="008B2CAF" w:rsidRPr="006C071A">
        <w:rPr>
          <w:rFonts w:ascii="Times New Roman" w:hAnsi="Times New Roman" w:cs="Times New Roman"/>
          <w:sz w:val="24"/>
          <w:szCs w:val="24"/>
        </w:rPr>
        <w:t>.</w:t>
      </w:r>
    </w:p>
    <w:p w:rsidR="00527164" w:rsidRPr="00B343FC" w:rsidRDefault="00900F94" w:rsidP="001F3CD9">
      <w:pPr>
        <w:spacing w:after="0" w:line="360" w:lineRule="auto"/>
        <w:ind w:left="425" w:hanging="425"/>
        <w:jc w:val="both"/>
        <w:rPr>
          <w:rFonts w:ascii="Times New Roman" w:hAnsi="Times New Roman" w:cs="Times New Roman"/>
          <w:sz w:val="24"/>
          <w:szCs w:val="24"/>
          <w:lang w:val="en-US"/>
        </w:rPr>
      </w:pPr>
      <w:r w:rsidRPr="00235976">
        <w:rPr>
          <w:rFonts w:ascii="Times New Roman" w:hAnsi="Times New Roman" w:cs="Times New Roman"/>
          <w:sz w:val="24"/>
          <w:szCs w:val="24"/>
        </w:rPr>
        <w:t xml:space="preserve">Villafuerte, C., </w:t>
      </w:r>
      <w:r w:rsidR="00A85CBD">
        <w:rPr>
          <w:rFonts w:ascii="Times New Roman" w:hAnsi="Times New Roman" w:cs="Times New Roman"/>
          <w:sz w:val="24"/>
          <w:szCs w:val="24"/>
        </w:rPr>
        <w:t>(</w:t>
      </w:r>
      <w:r w:rsidRPr="00235976">
        <w:rPr>
          <w:rFonts w:ascii="Times New Roman" w:hAnsi="Times New Roman" w:cs="Times New Roman"/>
          <w:sz w:val="24"/>
          <w:szCs w:val="24"/>
        </w:rPr>
        <w:t>2020</w:t>
      </w:r>
      <w:r w:rsidR="00A85CBD">
        <w:rPr>
          <w:rFonts w:ascii="Times New Roman" w:hAnsi="Times New Roman" w:cs="Times New Roman"/>
          <w:sz w:val="24"/>
          <w:szCs w:val="24"/>
        </w:rPr>
        <w:t>)</w:t>
      </w:r>
      <w:r w:rsidRPr="00235976">
        <w:rPr>
          <w:rFonts w:ascii="Times New Roman" w:hAnsi="Times New Roman" w:cs="Times New Roman"/>
          <w:sz w:val="24"/>
          <w:szCs w:val="24"/>
        </w:rPr>
        <w:t>. Comportamiento agronómico de cuatro cultivares de lechuga (</w:t>
      </w:r>
      <w:r w:rsidRPr="00235976">
        <w:rPr>
          <w:rFonts w:ascii="Times New Roman" w:hAnsi="Times New Roman" w:cs="Times New Roman"/>
          <w:i/>
          <w:iCs/>
          <w:sz w:val="24"/>
          <w:szCs w:val="24"/>
        </w:rPr>
        <w:t>Lactuca sativa L</w:t>
      </w:r>
      <w:r w:rsidRPr="00235976">
        <w:rPr>
          <w:rFonts w:ascii="Times New Roman" w:hAnsi="Times New Roman" w:cs="Times New Roman"/>
          <w:sz w:val="24"/>
          <w:szCs w:val="24"/>
        </w:rPr>
        <w:t>.) mediante sistema hidropónico en la zona de Babahoyo, Provincia de Los Ríos.</w:t>
      </w:r>
      <w:hyperlink r:id="rId31" w:history="1">
        <w:r w:rsidR="001F3CD9" w:rsidRPr="00B343FC">
          <w:rPr>
            <w:rStyle w:val="Hipervnculo"/>
            <w:rFonts w:ascii="Times New Roman" w:hAnsi="Times New Roman" w:cs="Times New Roman"/>
            <w:sz w:val="24"/>
            <w:szCs w:val="24"/>
            <w:lang w:val="en-US"/>
          </w:rPr>
          <w:t>https://dspace.utb.edu.ec/handle/49000/8023</w:t>
        </w:r>
      </w:hyperlink>
    </w:p>
    <w:p w:rsidR="008B2CAF" w:rsidRPr="00B343FC" w:rsidRDefault="008B2CAF" w:rsidP="001F3CD9">
      <w:pPr>
        <w:spacing w:after="0" w:line="360" w:lineRule="auto"/>
        <w:ind w:left="425" w:hanging="425"/>
        <w:jc w:val="both"/>
        <w:rPr>
          <w:rFonts w:ascii="Times New Roman" w:hAnsi="Times New Roman" w:cs="Times New Roman"/>
          <w:sz w:val="24"/>
          <w:szCs w:val="24"/>
        </w:rPr>
      </w:pPr>
      <w:r w:rsidRPr="000E793F">
        <w:rPr>
          <w:rFonts w:ascii="Times New Roman" w:hAnsi="Times New Roman" w:cs="Times New Roman"/>
          <w:sz w:val="24"/>
          <w:szCs w:val="24"/>
          <w:lang w:val="en-US"/>
        </w:rPr>
        <w:lastRenderedPageBreak/>
        <w:t xml:space="preserve">World Food Programme. </w:t>
      </w:r>
      <w:r w:rsidR="00A85CBD" w:rsidRPr="000E793F">
        <w:rPr>
          <w:rFonts w:ascii="Times New Roman" w:hAnsi="Times New Roman" w:cs="Times New Roman"/>
          <w:sz w:val="24"/>
          <w:szCs w:val="24"/>
          <w:lang w:val="en-US"/>
        </w:rPr>
        <w:t>(</w:t>
      </w:r>
      <w:r w:rsidRPr="000E793F">
        <w:rPr>
          <w:rFonts w:ascii="Times New Roman" w:hAnsi="Times New Roman" w:cs="Times New Roman"/>
          <w:sz w:val="24"/>
          <w:szCs w:val="24"/>
          <w:lang w:val="en-US"/>
        </w:rPr>
        <w:t>2025</w:t>
      </w:r>
      <w:r w:rsidR="00A85CBD" w:rsidRPr="000E793F">
        <w:rPr>
          <w:rFonts w:ascii="Times New Roman" w:hAnsi="Times New Roman" w:cs="Times New Roman"/>
          <w:sz w:val="24"/>
          <w:szCs w:val="24"/>
          <w:lang w:val="en-US"/>
        </w:rPr>
        <w:t>)</w:t>
      </w:r>
      <w:r w:rsidRPr="000E793F">
        <w:rPr>
          <w:rFonts w:ascii="Times New Roman" w:hAnsi="Times New Roman" w:cs="Times New Roman"/>
          <w:sz w:val="24"/>
          <w:szCs w:val="24"/>
          <w:lang w:val="en-US"/>
        </w:rPr>
        <w:t xml:space="preserve">. </w:t>
      </w:r>
      <w:r w:rsidRPr="00235976">
        <w:rPr>
          <w:rFonts w:ascii="Times New Roman" w:hAnsi="Times New Roman" w:cs="Times New Roman"/>
          <w:sz w:val="24"/>
          <w:szCs w:val="24"/>
          <w:lang w:val="en-US"/>
        </w:rPr>
        <w:t xml:space="preserve">Cuba: rethinking farming to face the climate crisis. </w:t>
      </w:r>
      <w:hyperlink r:id="rId32" w:history="1">
        <w:r w:rsidR="001F3CD9" w:rsidRPr="00B343FC">
          <w:rPr>
            <w:rStyle w:val="Hipervnculo"/>
            <w:rFonts w:ascii="Times New Roman" w:hAnsi="Times New Roman" w:cs="Times New Roman"/>
            <w:sz w:val="24"/>
            <w:szCs w:val="24"/>
          </w:rPr>
          <w:t>https://www.wfp.org/stories/cuba-rethinking-farming-face-climate-crisis</w:t>
        </w:r>
      </w:hyperlink>
    </w:p>
    <w:p w:rsidR="001F3CD9" w:rsidRPr="00B343FC" w:rsidRDefault="001F3CD9" w:rsidP="001F3CD9">
      <w:pPr>
        <w:spacing w:after="0" w:line="360" w:lineRule="auto"/>
        <w:ind w:left="425" w:hanging="425"/>
        <w:jc w:val="both"/>
        <w:rPr>
          <w:rFonts w:ascii="Times New Roman" w:hAnsi="Times New Roman" w:cs="Times New Roman"/>
          <w:sz w:val="24"/>
          <w:szCs w:val="24"/>
        </w:rPr>
      </w:pPr>
    </w:p>
    <w:p w:rsidR="009D35B6" w:rsidRPr="00B343FC" w:rsidRDefault="009D35B6" w:rsidP="00D964CD">
      <w:pPr>
        <w:spacing w:after="120" w:line="360" w:lineRule="auto"/>
        <w:jc w:val="both"/>
        <w:rPr>
          <w:rFonts w:ascii="Times New Roman" w:hAnsi="Times New Roman" w:cs="Times New Roman"/>
          <w:sz w:val="24"/>
          <w:szCs w:val="24"/>
        </w:rPr>
      </w:pPr>
    </w:p>
    <w:sectPr w:rsidR="009D35B6" w:rsidRPr="00B343FC" w:rsidSect="00D964CD">
      <w:headerReference w:type="default" r:id="rId33"/>
      <w:footerReference w:type="default" r:id="rId34"/>
      <w:pgSz w:w="12240" w:h="15840" w:code="1"/>
      <w:pgMar w:top="1418" w:right="1418" w:bottom="1418"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816689" w15:done="0"/>
  <w15:commentEx w15:paraId="452F3D01" w15:done="0"/>
  <w15:commentEx w15:paraId="23763858" w15:done="0"/>
  <w15:commentEx w15:paraId="0794A14D" w15:done="0"/>
  <w15:commentEx w15:paraId="34A1F9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CAF91" w16cex:dateUtc="2025-07-12T13:55:00Z"/>
  <w16cex:commentExtensible w16cex:durableId="2C1CAD7E" w16cex:dateUtc="2025-07-12T13:46:00Z"/>
  <w16cex:commentExtensible w16cex:durableId="2C1CAFFA" w16cex:dateUtc="2025-07-12T13:57:00Z"/>
  <w16cex:commentExtensible w16cex:durableId="2C1CB038" w16cex:dateUtc="2025-07-12T13:58:00Z"/>
  <w16cex:commentExtensible w16cex:durableId="2C1CB160" w16cex:dateUtc="2025-07-12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816689" w16cid:durableId="2C1CAF91"/>
  <w16cid:commentId w16cid:paraId="452F3D01" w16cid:durableId="2C1CAD7E"/>
  <w16cid:commentId w16cid:paraId="23763858" w16cid:durableId="2C1CAFFA"/>
  <w16cid:commentId w16cid:paraId="0794A14D" w16cid:durableId="2C1CB038"/>
  <w16cid:commentId w16cid:paraId="34A1F99C" w16cid:durableId="2C1CB16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56D" w:rsidRDefault="0070356D" w:rsidP="004D4BB4">
      <w:pPr>
        <w:spacing w:after="0" w:line="240" w:lineRule="auto"/>
      </w:pPr>
      <w:r>
        <w:separator/>
      </w:r>
    </w:p>
  </w:endnote>
  <w:endnote w:type="continuationSeparator" w:id="1">
    <w:p w:rsidR="0070356D" w:rsidRDefault="0070356D" w:rsidP="004D4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eastAsia="Times New Roman" w:hAnsi="Calibri" w:cs="Times New Roman"/>
        <w:lang w:val="es-CO" w:eastAsia="en-CA"/>
      </w:rPr>
      <w:id w:val="-645819634"/>
      <w:docPartObj>
        <w:docPartGallery w:val="Page Numbers (Bottom of Page)"/>
        <w:docPartUnique/>
      </w:docPartObj>
    </w:sdtPr>
    <w:sdtEndPr>
      <w:rPr>
        <w:rFonts w:asciiTheme="minorHAnsi" w:eastAsiaTheme="minorHAnsi" w:hAnsiTheme="minorHAnsi" w:cstheme="minorBidi"/>
        <w:lang w:val="es-ES" w:eastAsia="en-US"/>
      </w:rPr>
    </w:sdtEndPr>
    <w:sdtContent>
      <w:p w:rsidR="00E02DEC" w:rsidRDefault="008E076E" w:rsidP="00D964CD">
        <w:pPr>
          <w:tabs>
            <w:tab w:val="center" w:pos="4680"/>
            <w:tab w:val="right" w:pos="9360"/>
          </w:tabs>
          <w:spacing w:after="0" w:line="240" w:lineRule="auto"/>
          <w:ind w:right="-115"/>
          <w:jc w:val="right"/>
        </w:pPr>
        <w:hyperlink r:id="rId1" w:history="1">
          <w:r w:rsidR="00D964CD" w:rsidRPr="00E67584">
            <w:rPr>
              <w:rStyle w:val="Hipervnculo"/>
              <w:rFonts w:ascii="Times New Roman" w:hAnsi="Times New Roman"/>
              <w:b/>
              <w:bCs/>
              <w:i/>
              <w:iCs/>
            </w:rPr>
            <w:t>https://www.cct-uleam.info</w:t>
          </w:r>
        </w:hyperlink>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56D" w:rsidRDefault="0070356D" w:rsidP="004D4BB4">
      <w:pPr>
        <w:spacing w:after="0" w:line="240" w:lineRule="auto"/>
      </w:pPr>
      <w:r>
        <w:separator/>
      </w:r>
    </w:p>
  </w:footnote>
  <w:footnote w:type="continuationSeparator" w:id="1">
    <w:p w:rsidR="0070356D" w:rsidRDefault="0070356D" w:rsidP="004D4B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2A" w:rsidRDefault="00EE652A" w:rsidP="00EE652A">
    <w:pPr>
      <w:pStyle w:val="Encabezado"/>
      <w:ind w:left="-115"/>
      <w:jc w:val="right"/>
      <w:rPr>
        <w:rFonts w:ascii="Times New Roman" w:hAnsi="Times New Roman"/>
        <w:b/>
        <w:bCs/>
        <w:i/>
        <w:iCs/>
      </w:rPr>
    </w:pPr>
    <w:r w:rsidRPr="60148A76">
      <w:rPr>
        <w:rFonts w:ascii="Times New Roman" w:hAnsi="Times New Roman"/>
        <w:b/>
        <w:bCs/>
        <w:i/>
        <w:iCs/>
      </w:rPr>
      <w:t xml:space="preserve">Revista “Chone, Ciencia y Tecnología”. Vol. </w:t>
    </w:r>
    <w:r>
      <w:rPr>
        <w:rFonts w:ascii="Times New Roman" w:hAnsi="Times New Roman"/>
        <w:b/>
        <w:bCs/>
        <w:i/>
        <w:iCs/>
      </w:rPr>
      <w:t>2</w:t>
    </w:r>
    <w:r w:rsidRPr="60148A76">
      <w:rPr>
        <w:rFonts w:ascii="Times New Roman" w:hAnsi="Times New Roman"/>
        <w:b/>
        <w:bCs/>
        <w:i/>
        <w:iCs/>
      </w:rPr>
      <w:t>, Nro</w:t>
    </w:r>
    <w:r>
      <w:rPr>
        <w:rFonts w:ascii="Times New Roman" w:hAnsi="Times New Roman"/>
        <w:b/>
        <w:bCs/>
        <w:i/>
        <w:iCs/>
      </w:rPr>
      <w:t>2</w:t>
    </w:r>
    <w:r w:rsidRPr="60148A76">
      <w:rPr>
        <w:rFonts w:ascii="Times New Roman" w:hAnsi="Times New Roman"/>
        <w:b/>
        <w:bCs/>
        <w:i/>
        <w:iCs/>
      </w:rPr>
      <w:t xml:space="preserve">. </w:t>
    </w:r>
    <w:r>
      <w:rPr>
        <w:rFonts w:ascii="Times New Roman" w:hAnsi="Times New Roman"/>
        <w:b/>
        <w:bCs/>
        <w:i/>
        <w:iCs/>
      </w:rPr>
      <w:t>Julio</w:t>
    </w:r>
    <w:r w:rsidRPr="60148A76">
      <w:rPr>
        <w:rFonts w:ascii="Times New Roman" w:hAnsi="Times New Roman"/>
        <w:b/>
        <w:bCs/>
        <w:i/>
        <w:iCs/>
      </w:rPr>
      <w:t xml:space="preserve"> – </w:t>
    </w:r>
    <w:r>
      <w:rPr>
        <w:rFonts w:ascii="Times New Roman" w:hAnsi="Times New Roman"/>
        <w:b/>
        <w:bCs/>
        <w:i/>
        <w:iCs/>
      </w:rPr>
      <w:t>Diciembre</w:t>
    </w:r>
    <w:r w:rsidRPr="60148A76">
      <w:rPr>
        <w:rFonts w:ascii="Times New Roman" w:hAnsi="Times New Roman"/>
        <w:b/>
        <w:bCs/>
        <w:i/>
        <w:iCs/>
      </w:rPr>
      <w:t xml:space="preserve"> de 202</w:t>
    </w:r>
    <w:r>
      <w:rPr>
        <w:rFonts w:ascii="Times New Roman" w:hAnsi="Times New Roman"/>
        <w:b/>
        <w:bCs/>
        <w:i/>
        <w:iCs/>
      </w:rPr>
      <w:t>5</w:t>
    </w:r>
    <w:r w:rsidRPr="60148A76">
      <w:rPr>
        <w:rFonts w:ascii="Times New Roman" w:hAnsi="Times New Roman"/>
        <w:b/>
        <w:bCs/>
        <w:i/>
        <w:iCs/>
      </w:rPr>
      <w:t>. ISSN: 2960-8228</w:t>
    </w:r>
  </w:p>
  <w:p w:rsidR="00EE652A" w:rsidRDefault="00EE652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5985"/>
    <w:multiLevelType w:val="hybridMultilevel"/>
    <w:tmpl w:val="897CC2CA"/>
    <w:lvl w:ilvl="0" w:tplc="6792CD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1721460"/>
    <w:multiLevelType w:val="hybridMultilevel"/>
    <w:tmpl w:val="C390252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nsid w:val="3C9027F6"/>
    <w:multiLevelType w:val="hybridMultilevel"/>
    <w:tmpl w:val="84A04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F457E59"/>
    <w:multiLevelType w:val="hybridMultilevel"/>
    <w:tmpl w:val="062035A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nsid w:val="4476215F"/>
    <w:multiLevelType w:val="hybridMultilevel"/>
    <w:tmpl w:val="E1EEE9E4"/>
    <w:lvl w:ilvl="0" w:tplc="EDD246BA">
      <w:start w:val="1"/>
      <w:numFmt w:val="decimal"/>
      <w:lvlText w:val="(%1)"/>
      <w:lvlJc w:val="left"/>
      <w:pPr>
        <w:ind w:left="795" w:hanging="435"/>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nsid w:val="65A3699C"/>
    <w:multiLevelType w:val="hybridMultilevel"/>
    <w:tmpl w:val="BB5AEAD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nsid w:val="668D04FB"/>
    <w:multiLevelType w:val="hybridMultilevel"/>
    <w:tmpl w:val="5D12D06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ché">
    <w15:presenceInfo w15:providerId="None" w15:userId="Cheché"/>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366AF"/>
    <w:rsid w:val="00012BA3"/>
    <w:rsid w:val="000218EF"/>
    <w:rsid w:val="00021F92"/>
    <w:rsid w:val="00026D6D"/>
    <w:rsid w:val="000310EC"/>
    <w:rsid w:val="00041249"/>
    <w:rsid w:val="00050AA7"/>
    <w:rsid w:val="00051F75"/>
    <w:rsid w:val="00052D09"/>
    <w:rsid w:val="00057547"/>
    <w:rsid w:val="000623DF"/>
    <w:rsid w:val="00081E11"/>
    <w:rsid w:val="000A0B12"/>
    <w:rsid w:val="000A77C9"/>
    <w:rsid w:val="000B6325"/>
    <w:rsid w:val="000C27FC"/>
    <w:rsid w:val="000C4A1F"/>
    <w:rsid w:val="000C74E7"/>
    <w:rsid w:val="000D73AD"/>
    <w:rsid w:val="000D76EB"/>
    <w:rsid w:val="000E143E"/>
    <w:rsid w:val="000E4409"/>
    <w:rsid w:val="000E7119"/>
    <w:rsid w:val="000E793F"/>
    <w:rsid w:val="0010194B"/>
    <w:rsid w:val="0010371F"/>
    <w:rsid w:val="00105264"/>
    <w:rsid w:val="001112DC"/>
    <w:rsid w:val="001125DC"/>
    <w:rsid w:val="00115387"/>
    <w:rsid w:val="00131D86"/>
    <w:rsid w:val="001406BD"/>
    <w:rsid w:val="00140CC5"/>
    <w:rsid w:val="00140CD4"/>
    <w:rsid w:val="00160449"/>
    <w:rsid w:val="00172A42"/>
    <w:rsid w:val="00172E5A"/>
    <w:rsid w:val="00184EE4"/>
    <w:rsid w:val="00194E0C"/>
    <w:rsid w:val="001A46E9"/>
    <w:rsid w:val="001A7532"/>
    <w:rsid w:val="001B4CF1"/>
    <w:rsid w:val="001B6975"/>
    <w:rsid w:val="001F0E4B"/>
    <w:rsid w:val="001F3CD9"/>
    <w:rsid w:val="001F4180"/>
    <w:rsid w:val="001F5942"/>
    <w:rsid w:val="002026F1"/>
    <w:rsid w:val="00204C5E"/>
    <w:rsid w:val="00211775"/>
    <w:rsid w:val="00220B32"/>
    <w:rsid w:val="00222185"/>
    <w:rsid w:val="00226309"/>
    <w:rsid w:val="00235976"/>
    <w:rsid w:val="00241588"/>
    <w:rsid w:val="002613DC"/>
    <w:rsid w:val="002668AF"/>
    <w:rsid w:val="002810E1"/>
    <w:rsid w:val="002D1AAB"/>
    <w:rsid w:val="002D1FCC"/>
    <w:rsid w:val="002D5D63"/>
    <w:rsid w:val="00301EFE"/>
    <w:rsid w:val="003053D2"/>
    <w:rsid w:val="003070B1"/>
    <w:rsid w:val="00313B13"/>
    <w:rsid w:val="00316C62"/>
    <w:rsid w:val="00320AF9"/>
    <w:rsid w:val="003256C6"/>
    <w:rsid w:val="00330266"/>
    <w:rsid w:val="00334A73"/>
    <w:rsid w:val="003402D7"/>
    <w:rsid w:val="00340463"/>
    <w:rsid w:val="00345843"/>
    <w:rsid w:val="00366C67"/>
    <w:rsid w:val="00391E09"/>
    <w:rsid w:val="003A0942"/>
    <w:rsid w:val="003A371D"/>
    <w:rsid w:val="003A59EA"/>
    <w:rsid w:val="003B7180"/>
    <w:rsid w:val="003C6634"/>
    <w:rsid w:val="003C68A5"/>
    <w:rsid w:val="003D479D"/>
    <w:rsid w:val="003E69BD"/>
    <w:rsid w:val="003F6A86"/>
    <w:rsid w:val="004025DA"/>
    <w:rsid w:val="00413084"/>
    <w:rsid w:val="004260DD"/>
    <w:rsid w:val="00427FB7"/>
    <w:rsid w:val="00441E57"/>
    <w:rsid w:val="004458DA"/>
    <w:rsid w:val="00447EC5"/>
    <w:rsid w:val="004544A9"/>
    <w:rsid w:val="00457805"/>
    <w:rsid w:val="0046660F"/>
    <w:rsid w:val="00484795"/>
    <w:rsid w:val="00494887"/>
    <w:rsid w:val="00496287"/>
    <w:rsid w:val="004A0614"/>
    <w:rsid w:val="004A2F11"/>
    <w:rsid w:val="004C08C9"/>
    <w:rsid w:val="004D24AA"/>
    <w:rsid w:val="004D4460"/>
    <w:rsid w:val="004D4BB4"/>
    <w:rsid w:val="004D64A4"/>
    <w:rsid w:val="00503047"/>
    <w:rsid w:val="00527164"/>
    <w:rsid w:val="00536FF7"/>
    <w:rsid w:val="00540D0D"/>
    <w:rsid w:val="00541F30"/>
    <w:rsid w:val="00542CD3"/>
    <w:rsid w:val="005545ED"/>
    <w:rsid w:val="00561151"/>
    <w:rsid w:val="00576E54"/>
    <w:rsid w:val="0058385A"/>
    <w:rsid w:val="00597965"/>
    <w:rsid w:val="005A1857"/>
    <w:rsid w:val="005C3B99"/>
    <w:rsid w:val="005D1B10"/>
    <w:rsid w:val="005D64D4"/>
    <w:rsid w:val="005E2A2D"/>
    <w:rsid w:val="005E3523"/>
    <w:rsid w:val="005E60CF"/>
    <w:rsid w:val="006057C6"/>
    <w:rsid w:val="0062558E"/>
    <w:rsid w:val="006310D0"/>
    <w:rsid w:val="00631455"/>
    <w:rsid w:val="00631E1C"/>
    <w:rsid w:val="00634978"/>
    <w:rsid w:val="006366AF"/>
    <w:rsid w:val="006440CF"/>
    <w:rsid w:val="00647F95"/>
    <w:rsid w:val="00657AC6"/>
    <w:rsid w:val="00677A4A"/>
    <w:rsid w:val="00685198"/>
    <w:rsid w:val="006A28C9"/>
    <w:rsid w:val="006B6B99"/>
    <w:rsid w:val="006C0246"/>
    <w:rsid w:val="006C071A"/>
    <w:rsid w:val="006C0A17"/>
    <w:rsid w:val="006C2D39"/>
    <w:rsid w:val="006E4CD6"/>
    <w:rsid w:val="0070356D"/>
    <w:rsid w:val="0070633B"/>
    <w:rsid w:val="00710A5B"/>
    <w:rsid w:val="007116A9"/>
    <w:rsid w:val="00713F56"/>
    <w:rsid w:val="007146A6"/>
    <w:rsid w:val="00741BAF"/>
    <w:rsid w:val="00746552"/>
    <w:rsid w:val="00754586"/>
    <w:rsid w:val="007558D4"/>
    <w:rsid w:val="00762EF2"/>
    <w:rsid w:val="007631DC"/>
    <w:rsid w:val="00773E2A"/>
    <w:rsid w:val="007913BB"/>
    <w:rsid w:val="0079375E"/>
    <w:rsid w:val="007B5F86"/>
    <w:rsid w:val="007C2748"/>
    <w:rsid w:val="007C4F23"/>
    <w:rsid w:val="007E5DD0"/>
    <w:rsid w:val="007F4508"/>
    <w:rsid w:val="00805309"/>
    <w:rsid w:val="008134F8"/>
    <w:rsid w:val="0081413E"/>
    <w:rsid w:val="008141AB"/>
    <w:rsid w:val="00824F9B"/>
    <w:rsid w:val="008463C7"/>
    <w:rsid w:val="00850B13"/>
    <w:rsid w:val="00855643"/>
    <w:rsid w:val="008650FD"/>
    <w:rsid w:val="00865908"/>
    <w:rsid w:val="00875776"/>
    <w:rsid w:val="008A0A55"/>
    <w:rsid w:val="008A4365"/>
    <w:rsid w:val="008B2CAF"/>
    <w:rsid w:val="008B479E"/>
    <w:rsid w:val="008D0023"/>
    <w:rsid w:val="008D15F5"/>
    <w:rsid w:val="008E076E"/>
    <w:rsid w:val="008E1078"/>
    <w:rsid w:val="008F0AA7"/>
    <w:rsid w:val="008F1597"/>
    <w:rsid w:val="008F5A2F"/>
    <w:rsid w:val="00900F94"/>
    <w:rsid w:val="00905943"/>
    <w:rsid w:val="00915955"/>
    <w:rsid w:val="0091687D"/>
    <w:rsid w:val="009176E0"/>
    <w:rsid w:val="00921BFD"/>
    <w:rsid w:val="00941080"/>
    <w:rsid w:val="0094705C"/>
    <w:rsid w:val="00992F83"/>
    <w:rsid w:val="009A2F02"/>
    <w:rsid w:val="009A4179"/>
    <w:rsid w:val="009B470E"/>
    <w:rsid w:val="009C0635"/>
    <w:rsid w:val="009C124B"/>
    <w:rsid w:val="009C22FD"/>
    <w:rsid w:val="009D35B6"/>
    <w:rsid w:val="009F6A4A"/>
    <w:rsid w:val="00A016E0"/>
    <w:rsid w:val="00A05081"/>
    <w:rsid w:val="00A06A8F"/>
    <w:rsid w:val="00A11694"/>
    <w:rsid w:val="00A147AE"/>
    <w:rsid w:val="00A22945"/>
    <w:rsid w:val="00A231A9"/>
    <w:rsid w:val="00A25940"/>
    <w:rsid w:val="00A35ED2"/>
    <w:rsid w:val="00A40203"/>
    <w:rsid w:val="00A4520E"/>
    <w:rsid w:val="00A73077"/>
    <w:rsid w:val="00A821BA"/>
    <w:rsid w:val="00A85CBD"/>
    <w:rsid w:val="00A9224C"/>
    <w:rsid w:val="00A9294D"/>
    <w:rsid w:val="00AA2DC5"/>
    <w:rsid w:val="00AC0878"/>
    <w:rsid w:val="00AD0FA5"/>
    <w:rsid w:val="00AD588E"/>
    <w:rsid w:val="00AD5E6B"/>
    <w:rsid w:val="00AE2095"/>
    <w:rsid w:val="00AE72D9"/>
    <w:rsid w:val="00B02D67"/>
    <w:rsid w:val="00B16170"/>
    <w:rsid w:val="00B27C45"/>
    <w:rsid w:val="00B343FC"/>
    <w:rsid w:val="00B354A4"/>
    <w:rsid w:val="00B50096"/>
    <w:rsid w:val="00B50B1F"/>
    <w:rsid w:val="00B54506"/>
    <w:rsid w:val="00B73507"/>
    <w:rsid w:val="00BA5048"/>
    <w:rsid w:val="00BB1B4D"/>
    <w:rsid w:val="00BD5E16"/>
    <w:rsid w:val="00BF3523"/>
    <w:rsid w:val="00BF45FF"/>
    <w:rsid w:val="00BF7912"/>
    <w:rsid w:val="00C11187"/>
    <w:rsid w:val="00C23ED3"/>
    <w:rsid w:val="00C31027"/>
    <w:rsid w:val="00C35A8D"/>
    <w:rsid w:val="00C4391B"/>
    <w:rsid w:val="00C50B70"/>
    <w:rsid w:val="00C538A7"/>
    <w:rsid w:val="00C614A9"/>
    <w:rsid w:val="00C6527E"/>
    <w:rsid w:val="00C672CF"/>
    <w:rsid w:val="00C75517"/>
    <w:rsid w:val="00C82473"/>
    <w:rsid w:val="00C83130"/>
    <w:rsid w:val="00CA5DB2"/>
    <w:rsid w:val="00CC2059"/>
    <w:rsid w:val="00CC3CD9"/>
    <w:rsid w:val="00CD0AEA"/>
    <w:rsid w:val="00CE1AE0"/>
    <w:rsid w:val="00CF79FC"/>
    <w:rsid w:val="00D119D9"/>
    <w:rsid w:val="00D21C68"/>
    <w:rsid w:val="00D25CCF"/>
    <w:rsid w:val="00D476B5"/>
    <w:rsid w:val="00D5118E"/>
    <w:rsid w:val="00D62DFC"/>
    <w:rsid w:val="00D71B19"/>
    <w:rsid w:val="00D8596F"/>
    <w:rsid w:val="00D95E19"/>
    <w:rsid w:val="00D964CD"/>
    <w:rsid w:val="00DA77D1"/>
    <w:rsid w:val="00DC37A8"/>
    <w:rsid w:val="00DC49B6"/>
    <w:rsid w:val="00DC642B"/>
    <w:rsid w:val="00DE0BFE"/>
    <w:rsid w:val="00E02DEC"/>
    <w:rsid w:val="00E45DD9"/>
    <w:rsid w:val="00E574B1"/>
    <w:rsid w:val="00E61AAA"/>
    <w:rsid w:val="00E63879"/>
    <w:rsid w:val="00E63DB6"/>
    <w:rsid w:val="00E71A3D"/>
    <w:rsid w:val="00E73D78"/>
    <w:rsid w:val="00E77908"/>
    <w:rsid w:val="00E820A4"/>
    <w:rsid w:val="00E82388"/>
    <w:rsid w:val="00E84A87"/>
    <w:rsid w:val="00E91F55"/>
    <w:rsid w:val="00EB3D15"/>
    <w:rsid w:val="00EB7740"/>
    <w:rsid w:val="00EC3B65"/>
    <w:rsid w:val="00EC3ECC"/>
    <w:rsid w:val="00ED2035"/>
    <w:rsid w:val="00EE652A"/>
    <w:rsid w:val="00EE7D75"/>
    <w:rsid w:val="00F0060E"/>
    <w:rsid w:val="00F00938"/>
    <w:rsid w:val="00F150D8"/>
    <w:rsid w:val="00F40EEF"/>
    <w:rsid w:val="00F56CE4"/>
    <w:rsid w:val="00F57D67"/>
    <w:rsid w:val="00F63F57"/>
    <w:rsid w:val="00F718DB"/>
    <w:rsid w:val="00F732FA"/>
    <w:rsid w:val="00F74B3D"/>
    <w:rsid w:val="00F76CB2"/>
    <w:rsid w:val="00F81675"/>
    <w:rsid w:val="00F94A03"/>
    <w:rsid w:val="00FD5DB8"/>
    <w:rsid w:val="00FD7787"/>
    <w:rsid w:val="00FE778E"/>
    <w:rsid w:val="00FF6D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912"/>
  </w:style>
  <w:style w:type="paragraph" w:styleId="Ttulo1">
    <w:name w:val="heading 1"/>
    <w:basedOn w:val="Normal"/>
    <w:next w:val="Normal"/>
    <w:link w:val="Ttulo1Car"/>
    <w:uiPriority w:val="9"/>
    <w:qFormat/>
    <w:rsid w:val="00050AA7"/>
    <w:pPr>
      <w:keepNext/>
      <w:keepLines/>
      <w:spacing w:before="480" w:after="0" w:line="276" w:lineRule="auto"/>
      <w:outlineLvl w:val="0"/>
    </w:pPr>
    <w:rPr>
      <w:rFonts w:ascii="Arial" w:eastAsia="Times New Roman" w:hAnsi="Arial" w:cs="Times New Roman"/>
      <w:b/>
      <w:bCs/>
      <w:sz w:val="24"/>
      <w:szCs w:val="28"/>
      <w:lang w:val="es-CO" w:eastAsia="en-CA"/>
    </w:rPr>
  </w:style>
  <w:style w:type="paragraph" w:styleId="Ttulo2">
    <w:name w:val="heading 2"/>
    <w:basedOn w:val="Normal"/>
    <w:next w:val="Normal"/>
    <w:link w:val="Ttulo2Car"/>
    <w:uiPriority w:val="9"/>
    <w:semiHidden/>
    <w:unhideWhenUsed/>
    <w:qFormat/>
    <w:rsid w:val="00F94A0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8B2CAF"/>
    <w:pPr>
      <w:keepNext/>
      <w:keepLines/>
      <w:spacing w:before="200" w:after="0" w:line="276" w:lineRule="auto"/>
      <w:outlineLvl w:val="2"/>
    </w:pPr>
    <w:rPr>
      <w:rFonts w:asciiTheme="majorHAnsi" w:eastAsiaTheme="majorEastAsia" w:hAnsiTheme="majorHAnsi" w:cstheme="majorBidi"/>
      <w:b/>
      <w:bCs/>
      <w:color w:val="5B9BD5" w:themeColor="accent1"/>
      <w:lang w:val="es-CO" w:eastAsia="en-CA"/>
    </w:rPr>
  </w:style>
  <w:style w:type="paragraph" w:styleId="Ttulo4">
    <w:name w:val="heading 4"/>
    <w:basedOn w:val="Normal"/>
    <w:next w:val="Normal"/>
    <w:link w:val="Ttulo4Car"/>
    <w:uiPriority w:val="9"/>
    <w:semiHidden/>
    <w:unhideWhenUsed/>
    <w:qFormat/>
    <w:rsid w:val="000C27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6366AF"/>
    <w:rPr>
      <w:lang w:val="es-EC"/>
    </w:rPr>
  </w:style>
  <w:style w:type="paragraph" w:styleId="Sinespaciado">
    <w:name w:val="No Spacing"/>
    <w:link w:val="SinespaciadoCar"/>
    <w:uiPriority w:val="1"/>
    <w:qFormat/>
    <w:rsid w:val="006366AF"/>
    <w:pPr>
      <w:spacing w:after="0" w:line="240" w:lineRule="auto"/>
    </w:pPr>
    <w:rPr>
      <w:lang w:val="es-EC"/>
    </w:rPr>
  </w:style>
  <w:style w:type="paragraph" w:styleId="Prrafodelista">
    <w:name w:val="List Paragraph"/>
    <w:basedOn w:val="Normal"/>
    <w:link w:val="PrrafodelistaCar"/>
    <w:uiPriority w:val="34"/>
    <w:qFormat/>
    <w:rsid w:val="0094705C"/>
    <w:pPr>
      <w:spacing w:after="200" w:line="276" w:lineRule="auto"/>
      <w:ind w:left="720"/>
      <w:contextualSpacing/>
    </w:pPr>
    <w:rPr>
      <w:lang w:val="pt-PT"/>
    </w:rPr>
  </w:style>
  <w:style w:type="character" w:customStyle="1" w:styleId="PrrafodelistaCar">
    <w:name w:val="Párrafo de lista Car"/>
    <w:link w:val="Prrafodelista"/>
    <w:uiPriority w:val="34"/>
    <w:locked/>
    <w:rsid w:val="0094705C"/>
    <w:rPr>
      <w:lang w:val="pt-PT"/>
    </w:rPr>
  </w:style>
  <w:style w:type="character" w:customStyle="1" w:styleId="Ttulo1Car">
    <w:name w:val="Título 1 Car"/>
    <w:basedOn w:val="Fuentedeprrafopredeter"/>
    <w:link w:val="Ttulo1"/>
    <w:uiPriority w:val="9"/>
    <w:rsid w:val="00050AA7"/>
    <w:rPr>
      <w:rFonts w:ascii="Arial" w:eastAsia="Times New Roman" w:hAnsi="Arial" w:cs="Times New Roman"/>
      <w:b/>
      <w:bCs/>
      <w:sz w:val="24"/>
      <w:szCs w:val="28"/>
      <w:lang w:val="es-CO" w:eastAsia="en-CA"/>
    </w:rPr>
  </w:style>
  <w:style w:type="character" w:customStyle="1" w:styleId="Ttulo2Car">
    <w:name w:val="Título 2 Car"/>
    <w:basedOn w:val="Fuentedeprrafopredeter"/>
    <w:link w:val="Ttulo2"/>
    <w:uiPriority w:val="9"/>
    <w:semiHidden/>
    <w:rsid w:val="00F94A03"/>
    <w:rPr>
      <w:rFonts w:asciiTheme="majorHAnsi" w:eastAsiaTheme="majorEastAsia" w:hAnsiTheme="majorHAnsi" w:cstheme="majorBidi"/>
      <w:b/>
      <w:bCs/>
      <w:color w:val="5B9BD5" w:themeColor="accent1"/>
      <w:sz w:val="26"/>
      <w:szCs w:val="26"/>
    </w:rPr>
  </w:style>
  <w:style w:type="character" w:customStyle="1" w:styleId="hgkelc">
    <w:name w:val="hgkelc"/>
    <w:rsid w:val="00F94A03"/>
  </w:style>
  <w:style w:type="paragraph" w:styleId="Textodeglobo">
    <w:name w:val="Balloon Text"/>
    <w:basedOn w:val="Normal"/>
    <w:link w:val="TextodegloboCar"/>
    <w:uiPriority w:val="99"/>
    <w:semiHidden/>
    <w:unhideWhenUsed/>
    <w:qFormat/>
    <w:rsid w:val="00F94A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A03"/>
    <w:rPr>
      <w:rFonts w:ascii="Tahoma" w:hAnsi="Tahoma" w:cs="Tahoma"/>
      <w:sz w:val="16"/>
      <w:szCs w:val="16"/>
    </w:rPr>
  </w:style>
  <w:style w:type="character" w:styleId="Hipervnculo">
    <w:name w:val="Hyperlink"/>
    <w:basedOn w:val="Fuentedeprrafopredeter"/>
    <w:uiPriority w:val="99"/>
    <w:unhideWhenUsed/>
    <w:rsid w:val="001A46E9"/>
    <w:rPr>
      <w:color w:val="0000FF"/>
      <w:u w:val="single"/>
    </w:rPr>
  </w:style>
  <w:style w:type="character" w:customStyle="1" w:styleId="Ttulo3Car">
    <w:name w:val="Título 3 Car"/>
    <w:basedOn w:val="Fuentedeprrafopredeter"/>
    <w:link w:val="Ttulo3"/>
    <w:uiPriority w:val="9"/>
    <w:semiHidden/>
    <w:rsid w:val="008B2CAF"/>
    <w:rPr>
      <w:rFonts w:asciiTheme="majorHAnsi" w:eastAsiaTheme="majorEastAsia" w:hAnsiTheme="majorHAnsi" w:cstheme="majorBidi"/>
      <w:b/>
      <w:bCs/>
      <w:color w:val="5B9BD5" w:themeColor="accent1"/>
      <w:lang w:val="es-CO" w:eastAsia="en-CA"/>
    </w:rPr>
  </w:style>
  <w:style w:type="character" w:styleId="Hipervnculovisitado">
    <w:name w:val="FollowedHyperlink"/>
    <w:basedOn w:val="Fuentedeprrafopredeter"/>
    <w:uiPriority w:val="99"/>
    <w:semiHidden/>
    <w:unhideWhenUsed/>
    <w:rsid w:val="008B2CAF"/>
    <w:rPr>
      <w:color w:val="954F72" w:themeColor="followedHyperlink"/>
      <w:u w:val="single"/>
    </w:rPr>
  </w:style>
  <w:style w:type="paragraph" w:styleId="HTMLconformatoprevio">
    <w:name w:val="HTML Preformatted"/>
    <w:basedOn w:val="Normal"/>
    <w:link w:val="HTMLconformatoprevioCar"/>
    <w:uiPriority w:val="99"/>
    <w:semiHidden/>
    <w:unhideWhenUsed/>
    <w:rsid w:val="008B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B2CAF"/>
    <w:rPr>
      <w:rFonts w:ascii="Courier New" w:eastAsia="Times New Roman" w:hAnsi="Courier New" w:cs="Courier New"/>
      <w:sz w:val="20"/>
      <w:szCs w:val="20"/>
      <w:lang w:eastAsia="es-ES"/>
    </w:rPr>
  </w:style>
  <w:style w:type="paragraph" w:customStyle="1" w:styleId="msonormal0">
    <w:name w:val="msonormal"/>
    <w:basedOn w:val="Normal"/>
    <w:uiPriority w:val="99"/>
    <w:semiHidden/>
    <w:qFormat/>
    <w:rsid w:val="008B2CAF"/>
    <w:pPr>
      <w:spacing w:before="204" w:after="204" w:line="240" w:lineRule="auto"/>
    </w:pPr>
    <w:rPr>
      <w:rFonts w:ascii="Times New Roman" w:eastAsiaTheme="minorEastAsia" w:hAnsi="Times New Roman" w:cs="Times New Roman"/>
      <w:sz w:val="24"/>
      <w:szCs w:val="24"/>
      <w:lang w:eastAsia="es-ES"/>
    </w:rPr>
  </w:style>
  <w:style w:type="paragraph" w:styleId="NormalWeb">
    <w:name w:val="Normal (Web)"/>
    <w:basedOn w:val="Normal"/>
    <w:uiPriority w:val="99"/>
    <w:semiHidden/>
    <w:unhideWhenUsed/>
    <w:qFormat/>
    <w:rsid w:val="008B2CAF"/>
    <w:pPr>
      <w:spacing w:before="204" w:after="204" w:line="240" w:lineRule="auto"/>
    </w:pPr>
    <w:rPr>
      <w:rFonts w:ascii="Times New Roman" w:eastAsiaTheme="minorEastAsia" w:hAnsi="Times New Roman" w:cs="Times New Roman"/>
      <w:sz w:val="24"/>
      <w:szCs w:val="24"/>
      <w:lang w:eastAsia="es-ES"/>
    </w:rPr>
  </w:style>
  <w:style w:type="paragraph" w:styleId="TDC1">
    <w:name w:val="toc 1"/>
    <w:basedOn w:val="Normal"/>
    <w:next w:val="Normal"/>
    <w:autoRedefine/>
    <w:uiPriority w:val="39"/>
    <w:semiHidden/>
    <w:unhideWhenUsed/>
    <w:qFormat/>
    <w:rsid w:val="008B2CAF"/>
    <w:pPr>
      <w:spacing w:after="100" w:line="276" w:lineRule="auto"/>
    </w:pPr>
    <w:rPr>
      <w:rFonts w:ascii="Calibri" w:eastAsia="Times New Roman" w:hAnsi="Calibri" w:cs="Times New Roman"/>
      <w:lang w:val="es-CO" w:eastAsia="en-CA"/>
    </w:rPr>
  </w:style>
  <w:style w:type="paragraph" w:styleId="TDC2">
    <w:name w:val="toc 2"/>
    <w:basedOn w:val="Normal"/>
    <w:next w:val="Normal"/>
    <w:autoRedefine/>
    <w:uiPriority w:val="39"/>
    <w:semiHidden/>
    <w:unhideWhenUsed/>
    <w:qFormat/>
    <w:rsid w:val="008B2CAF"/>
    <w:pPr>
      <w:spacing w:after="100" w:line="276" w:lineRule="auto"/>
      <w:ind w:left="220"/>
    </w:pPr>
    <w:rPr>
      <w:rFonts w:ascii="Calibri" w:eastAsia="Times New Roman" w:hAnsi="Calibri" w:cs="Times New Roman"/>
      <w:lang w:val="es-CO" w:eastAsia="en-CA"/>
    </w:rPr>
  </w:style>
  <w:style w:type="paragraph" w:styleId="TDC3">
    <w:name w:val="toc 3"/>
    <w:basedOn w:val="Normal"/>
    <w:next w:val="Normal"/>
    <w:autoRedefine/>
    <w:uiPriority w:val="39"/>
    <w:semiHidden/>
    <w:unhideWhenUsed/>
    <w:qFormat/>
    <w:rsid w:val="008B2CAF"/>
    <w:pPr>
      <w:spacing w:after="100" w:line="276" w:lineRule="auto"/>
      <w:ind w:left="440"/>
    </w:pPr>
    <w:rPr>
      <w:rFonts w:ascii="Calibri" w:eastAsia="Times New Roman" w:hAnsi="Calibri" w:cs="Times New Roman"/>
      <w:lang w:val="es-CO" w:eastAsia="en-CA"/>
    </w:rPr>
  </w:style>
  <w:style w:type="paragraph" w:styleId="Encabezado">
    <w:name w:val="header"/>
    <w:basedOn w:val="Normal"/>
    <w:link w:val="EncabezadoCar"/>
    <w:uiPriority w:val="99"/>
    <w:unhideWhenUsed/>
    <w:qFormat/>
    <w:rsid w:val="008B2CAF"/>
    <w:pPr>
      <w:tabs>
        <w:tab w:val="center" w:pos="4680"/>
        <w:tab w:val="right" w:pos="9360"/>
      </w:tabs>
      <w:spacing w:after="200" w:line="276" w:lineRule="auto"/>
    </w:pPr>
    <w:rPr>
      <w:rFonts w:ascii="Calibri" w:eastAsia="Times New Roman" w:hAnsi="Calibri" w:cs="Times New Roman"/>
      <w:lang w:val="es-CO" w:eastAsia="en-CA"/>
    </w:rPr>
  </w:style>
  <w:style w:type="character" w:customStyle="1" w:styleId="EncabezadoCar">
    <w:name w:val="Encabezado Car"/>
    <w:basedOn w:val="Fuentedeprrafopredeter"/>
    <w:link w:val="Encabezado"/>
    <w:uiPriority w:val="99"/>
    <w:rsid w:val="008B2CAF"/>
    <w:rPr>
      <w:rFonts w:ascii="Calibri" w:eastAsia="Times New Roman" w:hAnsi="Calibri" w:cs="Times New Roman"/>
      <w:lang w:val="es-CO" w:eastAsia="en-CA"/>
    </w:rPr>
  </w:style>
  <w:style w:type="paragraph" w:styleId="Piedepgina">
    <w:name w:val="footer"/>
    <w:basedOn w:val="Normal"/>
    <w:link w:val="PiedepginaCar"/>
    <w:uiPriority w:val="99"/>
    <w:unhideWhenUsed/>
    <w:qFormat/>
    <w:rsid w:val="008B2CAF"/>
    <w:pPr>
      <w:tabs>
        <w:tab w:val="center" w:pos="4680"/>
        <w:tab w:val="right" w:pos="9360"/>
      </w:tabs>
      <w:spacing w:after="200" w:line="276" w:lineRule="auto"/>
    </w:pPr>
    <w:rPr>
      <w:rFonts w:ascii="Calibri" w:eastAsia="Times New Roman" w:hAnsi="Calibri" w:cs="Times New Roman"/>
      <w:lang w:val="es-CO" w:eastAsia="en-CA"/>
    </w:rPr>
  </w:style>
  <w:style w:type="character" w:customStyle="1" w:styleId="PiedepginaCar">
    <w:name w:val="Pie de página Car"/>
    <w:basedOn w:val="Fuentedeprrafopredeter"/>
    <w:link w:val="Piedepgina"/>
    <w:uiPriority w:val="99"/>
    <w:rsid w:val="008B2CAF"/>
    <w:rPr>
      <w:rFonts w:ascii="Calibri" w:eastAsia="Times New Roman" w:hAnsi="Calibri" w:cs="Times New Roman"/>
      <w:lang w:val="es-CO" w:eastAsia="en-CA"/>
    </w:rPr>
  </w:style>
  <w:style w:type="paragraph" w:styleId="Textoindependiente">
    <w:name w:val="Body Text"/>
    <w:basedOn w:val="Normal"/>
    <w:link w:val="TextoindependienteCar"/>
    <w:uiPriority w:val="99"/>
    <w:semiHidden/>
    <w:unhideWhenUsed/>
    <w:qFormat/>
    <w:rsid w:val="008B2CAF"/>
    <w:pPr>
      <w:suppressAutoHyphens/>
      <w:spacing w:after="120" w:line="240" w:lineRule="auto"/>
    </w:pPr>
    <w:rPr>
      <w:rFonts w:ascii="Arial" w:eastAsia="Calibri" w:hAnsi="Arial" w:cs="Times New Roman"/>
      <w:sz w:val="24"/>
      <w:szCs w:val="24"/>
      <w:lang w:eastAsia="zh-CN"/>
    </w:rPr>
  </w:style>
  <w:style w:type="character" w:customStyle="1" w:styleId="TextoindependienteCar">
    <w:name w:val="Texto independiente Car"/>
    <w:basedOn w:val="Fuentedeprrafopredeter"/>
    <w:link w:val="Textoindependiente"/>
    <w:uiPriority w:val="99"/>
    <w:semiHidden/>
    <w:rsid w:val="008B2CAF"/>
    <w:rPr>
      <w:rFonts w:ascii="Arial" w:eastAsia="Calibri" w:hAnsi="Arial" w:cs="Times New Roman"/>
      <w:sz w:val="24"/>
      <w:szCs w:val="24"/>
      <w:lang w:eastAsia="zh-CN"/>
    </w:rPr>
  </w:style>
  <w:style w:type="paragraph" w:styleId="TtulodeTDC">
    <w:name w:val="TOC Heading"/>
    <w:basedOn w:val="Ttulo1"/>
    <w:next w:val="Normal"/>
    <w:uiPriority w:val="39"/>
    <w:semiHidden/>
    <w:unhideWhenUsed/>
    <w:qFormat/>
    <w:rsid w:val="008B2CAF"/>
    <w:pPr>
      <w:spacing w:before="240" w:line="256" w:lineRule="auto"/>
      <w:outlineLvl w:val="9"/>
    </w:pPr>
    <w:rPr>
      <w:rFonts w:asciiTheme="majorHAnsi" w:eastAsiaTheme="majorEastAsia" w:hAnsiTheme="majorHAnsi" w:cstheme="majorBidi"/>
      <w:b w:val="0"/>
      <w:bCs w:val="0"/>
      <w:color w:val="2E74B5" w:themeColor="accent1" w:themeShade="BF"/>
      <w:sz w:val="32"/>
      <w:szCs w:val="32"/>
      <w:lang w:val="es-ES" w:eastAsia="es-ES"/>
    </w:rPr>
  </w:style>
  <w:style w:type="paragraph" w:customStyle="1" w:styleId="CM6">
    <w:name w:val="CM6"/>
    <w:basedOn w:val="Normal"/>
    <w:next w:val="Normal"/>
    <w:uiPriority w:val="99"/>
    <w:semiHidden/>
    <w:qFormat/>
    <w:rsid w:val="008B2CAF"/>
    <w:pPr>
      <w:widowControl w:val="0"/>
      <w:autoSpaceDE w:val="0"/>
      <w:autoSpaceDN w:val="0"/>
      <w:adjustRightInd w:val="0"/>
      <w:spacing w:after="245" w:line="240" w:lineRule="auto"/>
      <w:jc w:val="both"/>
    </w:pPr>
    <w:rPr>
      <w:rFonts w:ascii="Arial" w:eastAsia="Times New Roman" w:hAnsi="Arial" w:cs="Arial"/>
      <w:sz w:val="24"/>
      <w:szCs w:val="24"/>
      <w:lang w:eastAsia="es-ES"/>
    </w:rPr>
  </w:style>
  <w:style w:type="character" w:customStyle="1" w:styleId="markedcontent">
    <w:name w:val="markedcontent"/>
    <w:rsid w:val="008B2CAF"/>
  </w:style>
  <w:style w:type="character" w:customStyle="1" w:styleId="Mencinsinresolver1">
    <w:name w:val="Mención sin resolver1"/>
    <w:uiPriority w:val="99"/>
    <w:semiHidden/>
    <w:rsid w:val="008B2CAF"/>
    <w:rPr>
      <w:color w:val="605E5C"/>
      <w:shd w:val="clear" w:color="auto" w:fill="E1DFDD"/>
    </w:rPr>
  </w:style>
  <w:style w:type="character" w:customStyle="1" w:styleId="jsx-2267232073">
    <w:name w:val="jsx-2267232073"/>
    <w:rsid w:val="008B2CAF"/>
  </w:style>
  <w:style w:type="character" w:customStyle="1" w:styleId="Mencinsinresolver2">
    <w:name w:val="Mención sin resolver2"/>
    <w:basedOn w:val="Fuentedeprrafopredeter"/>
    <w:uiPriority w:val="99"/>
    <w:semiHidden/>
    <w:rsid w:val="008B2CAF"/>
    <w:rPr>
      <w:color w:val="605E5C"/>
      <w:shd w:val="clear" w:color="auto" w:fill="E1DFDD"/>
    </w:rPr>
  </w:style>
  <w:style w:type="character" w:customStyle="1" w:styleId="y2iqfc">
    <w:name w:val="y2iqfc"/>
    <w:basedOn w:val="Fuentedeprrafopredeter"/>
    <w:rsid w:val="008B2CAF"/>
  </w:style>
  <w:style w:type="table" w:styleId="Tablaconcuadrcula">
    <w:name w:val="Table Grid"/>
    <w:basedOn w:val="Tablanormal"/>
    <w:uiPriority w:val="39"/>
    <w:rsid w:val="008B2CAF"/>
    <w:pPr>
      <w:spacing w:after="0" w:line="240" w:lineRule="auto"/>
    </w:pPr>
    <w:rPr>
      <w:rFonts w:ascii="Helvetica" w:eastAsia="Calibri" w:hAnsi="Helvetica" w:cs="Helvetic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330266"/>
    <w:pPr>
      <w:spacing w:after="200" w:line="240" w:lineRule="auto"/>
    </w:pPr>
    <w:rPr>
      <w:b/>
      <w:bCs/>
      <w:color w:val="5B9BD5" w:themeColor="accent1"/>
      <w:sz w:val="18"/>
      <w:szCs w:val="18"/>
    </w:rPr>
  </w:style>
  <w:style w:type="character" w:customStyle="1" w:styleId="UnresolvedMention">
    <w:name w:val="Unresolved Mention"/>
    <w:basedOn w:val="Fuentedeprrafopredeter"/>
    <w:uiPriority w:val="99"/>
    <w:semiHidden/>
    <w:unhideWhenUsed/>
    <w:rsid w:val="00D964CD"/>
    <w:rPr>
      <w:color w:val="605E5C"/>
      <w:shd w:val="clear" w:color="auto" w:fill="E1DFDD"/>
    </w:rPr>
  </w:style>
  <w:style w:type="character" w:styleId="nfasis">
    <w:name w:val="Emphasis"/>
    <w:basedOn w:val="Fuentedeprrafopredeter"/>
    <w:uiPriority w:val="20"/>
    <w:qFormat/>
    <w:rsid w:val="003A0942"/>
    <w:rPr>
      <w:i/>
      <w:iCs/>
    </w:rPr>
  </w:style>
  <w:style w:type="character" w:customStyle="1" w:styleId="Ttulo4Car">
    <w:name w:val="Título 4 Car"/>
    <w:basedOn w:val="Fuentedeprrafopredeter"/>
    <w:link w:val="Ttulo4"/>
    <w:uiPriority w:val="9"/>
    <w:semiHidden/>
    <w:rsid w:val="000C27FC"/>
    <w:rPr>
      <w:rFonts w:asciiTheme="majorHAnsi" w:eastAsiaTheme="majorEastAsia" w:hAnsiTheme="majorHAnsi" w:cstheme="majorBidi"/>
      <w:i/>
      <w:iCs/>
      <w:color w:val="2E74B5" w:themeColor="accent1" w:themeShade="BF"/>
    </w:rPr>
  </w:style>
  <w:style w:type="character" w:styleId="Refdecomentario">
    <w:name w:val="annotation reference"/>
    <w:basedOn w:val="Fuentedeprrafopredeter"/>
    <w:uiPriority w:val="99"/>
    <w:semiHidden/>
    <w:unhideWhenUsed/>
    <w:rsid w:val="006310D0"/>
    <w:rPr>
      <w:sz w:val="16"/>
      <w:szCs w:val="16"/>
    </w:rPr>
  </w:style>
  <w:style w:type="paragraph" w:styleId="Textocomentario">
    <w:name w:val="annotation text"/>
    <w:basedOn w:val="Normal"/>
    <w:link w:val="TextocomentarioCar"/>
    <w:uiPriority w:val="99"/>
    <w:semiHidden/>
    <w:unhideWhenUsed/>
    <w:rsid w:val="006310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10D0"/>
    <w:rPr>
      <w:sz w:val="20"/>
      <w:szCs w:val="20"/>
    </w:rPr>
  </w:style>
  <w:style w:type="paragraph" w:styleId="Asuntodelcomentario">
    <w:name w:val="annotation subject"/>
    <w:basedOn w:val="Textocomentario"/>
    <w:next w:val="Textocomentario"/>
    <w:link w:val="AsuntodelcomentarioCar"/>
    <w:uiPriority w:val="99"/>
    <w:semiHidden/>
    <w:unhideWhenUsed/>
    <w:rsid w:val="006310D0"/>
    <w:rPr>
      <w:b/>
      <w:bCs/>
    </w:rPr>
  </w:style>
  <w:style w:type="character" w:customStyle="1" w:styleId="AsuntodelcomentarioCar">
    <w:name w:val="Asunto del comentario Car"/>
    <w:basedOn w:val="TextocomentarioCar"/>
    <w:link w:val="Asuntodelcomentario"/>
    <w:uiPriority w:val="99"/>
    <w:semiHidden/>
    <w:rsid w:val="006310D0"/>
    <w:rPr>
      <w:b/>
      <w:bCs/>
      <w:sz w:val="20"/>
      <w:szCs w:val="20"/>
    </w:rPr>
  </w:style>
</w:styles>
</file>

<file path=word/webSettings.xml><?xml version="1.0" encoding="utf-8"?>
<w:webSettings xmlns:r="http://schemas.openxmlformats.org/officeDocument/2006/relationships" xmlns:w="http://schemas.openxmlformats.org/wordprocessingml/2006/main">
  <w:divs>
    <w:div w:id="282659005">
      <w:bodyDiv w:val="1"/>
      <w:marLeft w:val="0"/>
      <w:marRight w:val="0"/>
      <w:marTop w:val="0"/>
      <w:marBottom w:val="0"/>
      <w:divBdr>
        <w:top w:val="none" w:sz="0" w:space="0" w:color="auto"/>
        <w:left w:val="none" w:sz="0" w:space="0" w:color="auto"/>
        <w:bottom w:val="none" w:sz="0" w:space="0" w:color="auto"/>
        <w:right w:val="none" w:sz="0" w:space="0" w:color="auto"/>
      </w:divBdr>
    </w:div>
    <w:div w:id="445276182">
      <w:bodyDiv w:val="1"/>
      <w:marLeft w:val="0"/>
      <w:marRight w:val="0"/>
      <w:marTop w:val="0"/>
      <w:marBottom w:val="0"/>
      <w:divBdr>
        <w:top w:val="none" w:sz="0" w:space="0" w:color="auto"/>
        <w:left w:val="none" w:sz="0" w:space="0" w:color="auto"/>
        <w:bottom w:val="none" w:sz="0" w:space="0" w:color="auto"/>
        <w:right w:val="none" w:sz="0" w:space="0" w:color="auto"/>
      </w:divBdr>
    </w:div>
    <w:div w:id="543369558">
      <w:bodyDiv w:val="1"/>
      <w:marLeft w:val="0"/>
      <w:marRight w:val="0"/>
      <w:marTop w:val="0"/>
      <w:marBottom w:val="0"/>
      <w:divBdr>
        <w:top w:val="none" w:sz="0" w:space="0" w:color="auto"/>
        <w:left w:val="none" w:sz="0" w:space="0" w:color="auto"/>
        <w:bottom w:val="none" w:sz="0" w:space="0" w:color="auto"/>
        <w:right w:val="none" w:sz="0" w:space="0" w:color="auto"/>
      </w:divBdr>
      <w:divsChild>
        <w:div w:id="584605316">
          <w:marLeft w:val="0"/>
          <w:marRight w:val="0"/>
          <w:marTop w:val="0"/>
          <w:marBottom w:val="0"/>
          <w:divBdr>
            <w:top w:val="none" w:sz="0" w:space="0" w:color="auto"/>
            <w:left w:val="none" w:sz="0" w:space="0" w:color="auto"/>
            <w:bottom w:val="none" w:sz="0" w:space="0" w:color="auto"/>
            <w:right w:val="none" w:sz="0" w:space="0" w:color="auto"/>
          </w:divBdr>
        </w:div>
      </w:divsChild>
    </w:div>
    <w:div w:id="582764809">
      <w:bodyDiv w:val="1"/>
      <w:marLeft w:val="0"/>
      <w:marRight w:val="0"/>
      <w:marTop w:val="0"/>
      <w:marBottom w:val="0"/>
      <w:divBdr>
        <w:top w:val="none" w:sz="0" w:space="0" w:color="auto"/>
        <w:left w:val="none" w:sz="0" w:space="0" w:color="auto"/>
        <w:bottom w:val="none" w:sz="0" w:space="0" w:color="auto"/>
        <w:right w:val="none" w:sz="0" w:space="0" w:color="auto"/>
      </w:divBdr>
    </w:div>
    <w:div w:id="654727123">
      <w:bodyDiv w:val="1"/>
      <w:marLeft w:val="0"/>
      <w:marRight w:val="0"/>
      <w:marTop w:val="0"/>
      <w:marBottom w:val="0"/>
      <w:divBdr>
        <w:top w:val="none" w:sz="0" w:space="0" w:color="auto"/>
        <w:left w:val="none" w:sz="0" w:space="0" w:color="auto"/>
        <w:bottom w:val="none" w:sz="0" w:space="0" w:color="auto"/>
        <w:right w:val="none" w:sz="0" w:space="0" w:color="auto"/>
      </w:divBdr>
    </w:div>
    <w:div w:id="828595468">
      <w:bodyDiv w:val="1"/>
      <w:marLeft w:val="0"/>
      <w:marRight w:val="0"/>
      <w:marTop w:val="0"/>
      <w:marBottom w:val="0"/>
      <w:divBdr>
        <w:top w:val="none" w:sz="0" w:space="0" w:color="auto"/>
        <w:left w:val="none" w:sz="0" w:space="0" w:color="auto"/>
        <w:bottom w:val="none" w:sz="0" w:space="0" w:color="auto"/>
        <w:right w:val="none" w:sz="0" w:space="0" w:color="auto"/>
      </w:divBdr>
    </w:div>
    <w:div w:id="1094320306">
      <w:bodyDiv w:val="1"/>
      <w:marLeft w:val="0"/>
      <w:marRight w:val="0"/>
      <w:marTop w:val="0"/>
      <w:marBottom w:val="0"/>
      <w:divBdr>
        <w:top w:val="none" w:sz="0" w:space="0" w:color="auto"/>
        <w:left w:val="none" w:sz="0" w:space="0" w:color="auto"/>
        <w:bottom w:val="none" w:sz="0" w:space="0" w:color="auto"/>
        <w:right w:val="none" w:sz="0" w:space="0" w:color="auto"/>
      </w:divBdr>
    </w:div>
    <w:div w:id="1267271898">
      <w:bodyDiv w:val="1"/>
      <w:marLeft w:val="0"/>
      <w:marRight w:val="0"/>
      <w:marTop w:val="0"/>
      <w:marBottom w:val="0"/>
      <w:divBdr>
        <w:top w:val="none" w:sz="0" w:space="0" w:color="auto"/>
        <w:left w:val="none" w:sz="0" w:space="0" w:color="auto"/>
        <w:bottom w:val="none" w:sz="0" w:space="0" w:color="auto"/>
        <w:right w:val="none" w:sz="0" w:space="0" w:color="auto"/>
      </w:divBdr>
    </w:div>
    <w:div w:id="1399208840">
      <w:bodyDiv w:val="1"/>
      <w:marLeft w:val="0"/>
      <w:marRight w:val="0"/>
      <w:marTop w:val="0"/>
      <w:marBottom w:val="0"/>
      <w:divBdr>
        <w:top w:val="none" w:sz="0" w:space="0" w:color="auto"/>
        <w:left w:val="none" w:sz="0" w:space="0" w:color="auto"/>
        <w:bottom w:val="none" w:sz="0" w:space="0" w:color="auto"/>
        <w:right w:val="none" w:sz="0" w:space="0" w:color="auto"/>
      </w:divBdr>
    </w:div>
    <w:div w:id="21298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elvegar@nauta.cu" TargetMode="External"/><Relationship Id="rId13" Type="http://schemas.openxmlformats.org/officeDocument/2006/relationships/hyperlink" Target="https://orcid.org/0000-0003-4650-4645" TargetMode="External"/><Relationship Id="rId18" Type="http://schemas.openxmlformats.org/officeDocument/2006/relationships/hyperlink" Target="https://orcid.org/0000-0002-9082-5588" TargetMode="External"/><Relationship Id="rId26" Type="http://schemas.openxmlformats.org/officeDocument/2006/relationships/hyperlink" Target="https://doi.org/10.1016/j.jaap.2018.09.008" TargetMode="External"/><Relationship Id="rId3" Type="http://schemas.openxmlformats.org/officeDocument/2006/relationships/styles" Target="styles.xml"/><Relationship Id="rId21" Type="http://schemas.openxmlformats.org/officeDocument/2006/relationships/hyperlink" Target="mailto:ggonzalesg@udg.co.c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olival@udg.co.cu" TargetMode="External"/><Relationship Id="rId17" Type="http://schemas.openxmlformats.org/officeDocument/2006/relationships/hyperlink" Target="mailto:jctsoler@gmail.com" TargetMode="External"/><Relationship Id="rId25" Type="http://schemas.openxmlformats.org/officeDocument/2006/relationships/hyperlink" Target="https://repositorio.upse.edu.ec/handle/46000/5684" TargetMode="External"/><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orcid.org/0009-0006-5785-4199" TargetMode="External"/><Relationship Id="rId20" Type="http://schemas.openxmlformats.org/officeDocument/2006/relationships/hyperlink" Target="https://orcid.org/0000-0002-6499-1902" TargetMode="External"/><Relationship Id="rId29" Type="http://schemas.openxmlformats.org/officeDocument/2006/relationships/hyperlink" Target="https://10.3389/fpls.2020.00040"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005-3077" TargetMode="External"/><Relationship Id="rId24" Type="http://schemas.openxmlformats.org/officeDocument/2006/relationships/hyperlink" Target="http://repositorio.uaaan.mx:8080/xmlui/handle/123456789/42211" TargetMode="External"/><Relationship Id="rId32" Type="http://schemas.openxmlformats.org/officeDocument/2006/relationships/hyperlink" Target="https://www.wfp.org/stories/cuba-rethinking-farming-face-climate-crisis" TargetMode="External"/><Relationship Id="rId37" Type="http://schemas.microsoft.com/office/2018/08/relationships/commentsExtensible" Target="commentsExtensible.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orcid.org/0000-0003-4761-8249" TargetMode="External"/><Relationship Id="rId23" Type="http://schemas.openxmlformats.org/officeDocument/2006/relationships/hyperlink" Target="https://bdigital.zamorano.edu/items/cbf3999d-0cfe-4ad0-8c79-5a43e82af6d4" TargetMode="External"/><Relationship Id="rId28" Type="http://schemas.openxmlformats.org/officeDocument/2006/relationships/hyperlink" Target="https://repositorio.unjfsc.edu.pe/bitstream/handle/20.50014067/8644/SOLE%202024.pdf?sequence=1&amp;isAllowed=y" TargetMode="External"/><Relationship Id="rId36" Type="http://schemas.openxmlformats.org/officeDocument/2006/relationships/theme" Target="theme/theme1.xml"/><Relationship Id="rId10" Type="http://schemas.openxmlformats.org/officeDocument/2006/relationships/hyperlink" Target="mailto:ggonzalesg@udg.co.cu" TargetMode="External"/><Relationship Id="rId19" Type="http://schemas.openxmlformats.org/officeDocument/2006/relationships/hyperlink" Target="mailto:alfalcon@inca.edu.cu" TargetMode="External"/><Relationship Id="rId31" Type="http://schemas.openxmlformats.org/officeDocument/2006/relationships/hyperlink" Target="https://dspace.utb.edu.ec/handle/49000/8023" TargetMode="External"/><Relationship Id="rId4" Type="http://schemas.openxmlformats.org/officeDocument/2006/relationships/settings" Target="settings.xml"/><Relationship Id="rId9" Type="http://schemas.openxmlformats.org/officeDocument/2006/relationships/hyperlink" Target="https://orcid.org/0009-0002-3465-1429" TargetMode="External"/><Relationship Id="rId14" Type="http://schemas.openxmlformats.org/officeDocument/2006/relationships/hyperlink" Target="mailto:cjimeneza@udg.co.cu" TargetMode="External"/><Relationship Id="rId22" Type="http://schemas.openxmlformats.org/officeDocument/2006/relationships/chart" Target="charts/chart1.xml"/><Relationship Id="rId27" Type="http://schemas.openxmlformats.org/officeDocument/2006/relationships/hyperlink" Target="http://www.hortoinfo.es/index.php/8819-exportacion-mundial-lechuga-161225" TargetMode="External"/><Relationship Id="rId30" Type="http://schemas.openxmlformats.org/officeDocument/2006/relationships/hyperlink" Target="https://10.5539/jas.%20v11n6p235"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style val="5"/>
  <c:chart>
    <c:title>
      <c:tx>
        <c:rich>
          <a:bodyPr/>
          <a:lstStyle/>
          <a:p>
            <a:pPr>
              <a:defRPr/>
            </a:pPr>
            <a:r>
              <a:rPr lang="en-US" sz="1200" b="0">
                <a:latin typeface="Times New Roman" pitchFamily="18" charset="0"/>
                <a:cs typeface="Times New Roman" pitchFamily="18" charset="0"/>
              </a:rPr>
              <a:t>Rendimiento obtenido por tratamientos </a:t>
            </a:r>
            <a:r>
              <a:rPr lang="en-US" sz="1400"/>
              <a:t/>
            </a:r>
            <a:br>
              <a:rPr lang="en-US" sz="1400"/>
            </a:br>
            <a:r>
              <a:rPr lang="en-US" sz="1200" b="0"/>
              <a:t>(kg m</a:t>
            </a:r>
            <a:r>
              <a:rPr lang="en-US" sz="1200" b="0" baseline="30000"/>
              <a:t>2</a:t>
            </a:r>
            <a:r>
              <a:rPr lang="en-US" sz="1200" b="0"/>
              <a:t>)</a:t>
            </a:r>
          </a:p>
        </c:rich>
      </c:tx>
      <c:layout>
        <c:manualLayout>
          <c:xMode val="edge"/>
          <c:yMode val="edge"/>
          <c:x val="0.14076377952755906"/>
          <c:y val="0"/>
        </c:manualLayout>
      </c:layout>
      <c:overlay val="1"/>
    </c:title>
    <c:plotArea>
      <c:layout>
        <c:manualLayout>
          <c:layoutTarget val="inner"/>
          <c:xMode val="edge"/>
          <c:yMode val="edge"/>
          <c:x val="0.10530796150481188"/>
          <c:y val="6.5289442986293383E-2"/>
          <c:w val="0.74611001749781425"/>
          <c:h val="0.79822506561679785"/>
        </c:manualLayout>
      </c:layout>
      <c:barChart>
        <c:barDir val="col"/>
        <c:grouping val="clustered"/>
        <c:ser>
          <c:idx val="0"/>
          <c:order val="0"/>
          <c:tx>
            <c:strRef>
              <c:f>Hoja1!$F$6</c:f>
              <c:strCache>
                <c:ptCount val="1"/>
                <c:pt idx="0">
                  <c:v>7 DDT</c:v>
                </c:pt>
              </c:strCache>
            </c:strRef>
          </c:tx>
          <c:cat>
            <c:strRef>
              <c:f>Hoja1!$E$7:$E$10</c:f>
              <c:strCache>
                <c:ptCount val="3"/>
                <c:pt idx="0">
                  <c:v>Control</c:v>
                </c:pt>
                <c:pt idx="1">
                  <c:v>Ac. Piroleñoso</c:v>
                </c:pt>
                <c:pt idx="2">
                  <c:v>Quitomax®    </c:v>
                </c:pt>
              </c:strCache>
            </c:strRef>
          </c:cat>
          <c:val>
            <c:numRef>
              <c:f>Hoja1!$F$7:$F$10</c:f>
              <c:numCache>
                <c:formatCode>General</c:formatCode>
                <c:ptCount val="4"/>
                <c:pt idx="0">
                  <c:v>2.59</c:v>
                </c:pt>
                <c:pt idx="1">
                  <c:v>2.9499999999999997</c:v>
                </c:pt>
                <c:pt idx="2">
                  <c:v>3.36</c:v>
                </c:pt>
              </c:numCache>
            </c:numRef>
          </c:val>
          <c:extLst xmlns:c16r2="http://schemas.microsoft.com/office/drawing/2015/06/chart">
            <c:ext xmlns:c16="http://schemas.microsoft.com/office/drawing/2014/chart" uri="{C3380CC4-5D6E-409C-BE32-E72D297353CC}">
              <c16:uniqueId val="{00000000-ED7B-450D-B36D-5F7181CAF6D0}"/>
            </c:ext>
          </c:extLst>
        </c:ser>
        <c:ser>
          <c:idx val="1"/>
          <c:order val="1"/>
          <c:tx>
            <c:strRef>
              <c:f>Hoja1!$G$6</c:f>
              <c:strCache>
                <c:ptCount val="1"/>
                <c:pt idx="0">
                  <c:v>9 DDT</c:v>
                </c:pt>
              </c:strCache>
            </c:strRef>
          </c:tx>
          <c:cat>
            <c:strRef>
              <c:f>Hoja1!$E$7:$E$10</c:f>
              <c:strCache>
                <c:ptCount val="3"/>
                <c:pt idx="0">
                  <c:v>Control</c:v>
                </c:pt>
                <c:pt idx="1">
                  <c:v>Ac. Piroleñoso</c:v>
                </c:pt>
                <c:pt idx="2">
                  <c:v>Quitomax®    </c:v>
                </c:pt>
              </c:strCache>
            </c:strRef>
          </c:cat>
          <c:val>
            <c:numRef>
              <c:f>Hoja1!$G$7:$G$10</c:f>
              <c:numCache>
                <c:formatCode>General</c:formatCode>
                <c:ptCount val="4"/>
                <c:pt idx="0">
                  <c:v>2.61</c:v>
                </c:pt>
                <c:pt idx="1">
                  <c:v>2.66</c:v>
                </c:pt>
                <c:pt idx="2">
                  <c:v>2.73</c:v>
                </c:pt>
              </c:numCache>
            </c:numRef>
          </c:val>
          <c:extLst xmlns:c16r2="http://schemas.microsoft.com/office/drawing/2015/06/chart">
            <c:ext xmlns:c16="http://schemas.microsoft.com/office/drawing/2014/chart" uri="{C3380CC4-5D6E-409C-BE32-E72D297353CC}">
              <c16:uniqueId val="{00000001-ED7B-450D-B36D-5F7181CAF6D0}"/>
            </c:ext>
          </c:extLst>
        </c:ser>
        <c:axId val="60922112"/>
        <c:axId val="63656320"/>
      </c:barChart>
      <c:catAx>
        <c:axId val="60922112"/>
        <c:scaling>
          <c:orientation val="minMax"/>
        </c:scaling>
        <c:axPos val="b"/>
        <c:numFmt formatCode="General" sourceLinked="0"/>
        <c:tickLblPos val="nextTo"/>
        <c:crossAx val="63656320"/>
        <c:crosses val="autoZero"/>
        <c:auto val="1"/>
        <c:lblAlgn val="ctr"/>
        <c:lblOffset val="100"/>
      </c:catAx>
      <c:valAx>
        <c:axId val="63656320"/>
        <c:scaling>
          <c:orientation val="minMax"/>
        </c:scaling>
        <c:axPos val="l"/>
        <c:numFmt formatCode="General" sourceLinked="1"/>
        <c:tickLblPos val="nextTo"/>
        <c:crossAx val="60922112"/>
        <c:crosses val="autoZero"/>
        <c:crossBetween val="between"/>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0.55</cdr:x>
      <cdr:y>0.11806</cdr:y>
    </cdr:from>
    <cdr:to>
      <cdr:x>0.65417</cdr:x>
      <cdr:y>0.21181</cdr:y>
    </cdr:to>
    <cdr:sp macro="" textlink="">
      <cdr:nvSpPr>
        <cdr:cNvPr id="2" name="1 CuadroTexto"/>
        <cdr:cNvSpPr txBox="1"/>
      </cdr:nvSpPr>
      <cdr:spPr>
        <a:xfrm xmlns:a="http://schemas.openxmlformats.org/drawingml/2006/main">
          <a:off x="2514600" y="323850"/>
          <a:ext cx="47625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a:t>a</a:t>
          </a:r>
        </a:p>
      </cdr:txBody>
    </cdr:sp>
  </cdr:relSizeAnchor>
  <cdr:relSizeAnchor xmlns:cdr="http://schemas.openxmlformats.org/drawingml/2006/chartDrawing">
    <cdr:from>
      <cdr:x>0.325</cdr:x>
      <cdr:y>0.17708</cdr:y>
    </cdr:from>
    <cdr:to>
      <cdr:x>0.37292</cdr:x>
      <cdr:y>0.23958</cdr:y>
    </cdr:to>
    <cdr:sp macro="" textlink="">
      <cdr:nvSpPr>
        <cdr:cNvPr id="3" name="2 CuadroTexto"/>
        <cdr:cNvSpPr txBox="1"/>
      </cdr:nvSpPr>
      <cdr:spPr>
        <a:xfrm xmlns:a="http://schemas.openxmlformats.org/drawingml/2006/main">
          <a:off x="1485900" y="485775"/>
          <a:ext cx="219075" cy="1714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a:t>b</a:t>
          </a:r>
        </a:p>
      </cdr:txBody>
    </cdr:sp>
  </cdr:relSizeAnchor>
  <cdr:relSizeAnchor xmlns:cdr="http://schemas.openxmlformats.org/drawingml/2006/chartDrawing">
    <cdr:from>
      <cdr:x>0.13333</cdr:x>
      <cdr:y>0.26042</cdr:y>
    </cdr:from>
    <cdr:to>
      <cdr:x>0.20833</cdr:x>
      <cdr:y>0.29861</cdr:y>
    </cdr:to>
    <cdr:sp macro="" textlink="">
      <cdr:nvSpPr>
        <cdr:cNvPr id="4" name="3 CuadroTexto"/>
        <cdr:cNvSpPr txBox="1"/>
      </cdr:nvSpPr>
      <cdr:spPr>
        <a:xfrm xmlns:a="http://schemas.openxmlformats.org/drawingml/2006/main">
          <a:off x="609600" y="714375"/>
          <a:ext cx="342900" cy="1047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a:t>c</a:t>
          </a:r>
        </a:p>
      </cdr:txBody>
    </cdr:sp>
  </cdr:relSizeAnchor>
  <cdr:relSizeAnchor xmlns:cdr="http://schemas.openxmlformats.org/drawingml/2006/chartDrawing">
    <cdr:from>
      <cdr:x>0.60833</cdr:x>
      <cdr:y>0.22569</cdr:y>
    </cdr:from>
    <cdr:to>
      <cdr:x>0.66875</cdr:x>
      <cdr:y>0.33333</cdr:y>
    </cdr:to>
    <cdr:sp macro="" textlink="">
      <cdr:nvSpPr>
        <cdr:cNvPr id="5" name="4 CuadroTexto"/>
        <cdr:cNvSpPr txBox="1"/>
      </cdr:nvSpPr>
      <cdr:spPr>
        <a:xfrm xmlns:a="http://schemas.openxmlformats.org/drawingml/2006/main">
          <a:off x="2781300" y="619125"/>
          <a:ext cx="276225" cy="295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a:t>a</a:t>
          </a:r>
        </a:p>
      </cdr:txBody>
    </cdr:sp>
  </cdr:relSizeAnchor>
  <cdr:relSizeAnchor xmlns:cdr="http://schemas.openxmlformats.org/drawingml/2006/chartDrawing">
    <cdr:from>
      <cdr:x>0.44375</cdr:x>
      <cdr:y>0.25</cdr:y>
    </cdr:from>
    <cdr:to>
      <cdr:x>0.47917</cdr:x>
      <cdr:y>0.37847</cdr:y>
    </cdr:to>
    <cdr:sp macro="" textlink="">
      <cdr:nvSpPr>
        <cdr:cNvPr id="6" name="5 CuadroTexto"/>
        <cdr:cNvSpPr txBox="1"/>
      </cdr:nvSpPr>
      <cdr:spPr>
        <a:xfrm xmlns:a="http://schemas.openxmlformats.org/drawingml/2006/main">
          <a:off x="2028825" y="685800"/>
          <a:ext cx="161925" cy="3524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a:t>a</a:t>
          </a:r>
        </a:p>
      </cdr:txBody>
    </cdr:sp>
  </cdr:relSizeAnchor>
  <cdr:relSizeAnchor xmlns:cdr="http://schemas.openxmlformats.org/drawingml/2006/chartDrawing">
    <cdr:from>
      <cdr:x>0.21042</cdr:x>
      <cdr:y>0.27083</cdr:y>
    </cdr:from>
    <cdr:to>
      <cdr:x>0.25208</cdr:x>
      <cdr:y>0.35764</cdr:y>
    </cdr:to>
    <cdr:sp macro="" textlink="">
      <cdr:nvSpPr>
        <cdr:cNvPr id="7" name="6 CuadroTexto"/>
        <cdr:cNvSpPr txBox="1"/>
      </cdr:nvSpPr>
      <cdr:spPr>
        <a:xfrm xmlns:a="http://schemas.openxmlformats.org/drawingml/2006/main">
          <a:off x="962025" y="742950"/>
          <a:ext cx="1905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a:t>b</a:t>
          </a:r>
        </a:p>
      </cdr:txBody>
    </cdr:sp>
  </cdr:relSizeAnchor>
  <cdr:relSizeAnchor xmlns:cdr="http://schemas.openxmlformats.org/drawingml/2006/chartDrawing">
    <cdr:from>
      <cdr:x>0.69167</cdr:x>
      <cdr:y>0.14583</cdr:y>
    </cdr:from>
    <cdr:to>
      <cdr:x>0.975</cdr:x>
      <cdr:y>0.27083</cdr:y>
    </cdr:to>
    <cdr:sp macro="" textlink="">
      <cdr:nvSpPr>
        <cdr:cNvPr id="8" name="7 CuadroTexto"/>
        <cdr:cNvSpPr txBox="1"/>
      </cdr:nvSpPr>
      <cdr:spPr>
        <a:xfrm xmlns:a="http://schemas.openxmlformats.org/drawingml/2006/main">
          <a:off x="3162300" y="400050"/>
          <a:ext cx="1295400" cy="3429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a:t>EE...0,21 (7DDT)</a:t>
          </a:r>
        </a:p>
        <a:p xmlns:a="http://schemas.openxmlformats.org/drawingml/2006/main">
          <a:r>
            <a:rPr lang="es-ES" sz="1100"/>
            <a:t>EE...0,09  (9 DDT)</a:t>
          </a:r>
        </a:p>
      </cdr:txBody>
    </cdr:sp>
  </cdr:relSizeAnchor>
  <cdr:relSizeAnchor xmlns:cdr="http://schemas.openxmlformats.org/drawingml/2006/chartDrawing">
    <cdr:from>
      <cdr:x>0.1125</cdr:x>
      <cdr:y>0.07292</cdr:y>
    </cdr:from>
    <cdr:to>
      <cdr:x>0.26667</cdr:x>
      <cdr:y>0.14931</cdr:y>
    </cdr:to>
    <cdr:sp macro="" textlink="">
      <cdr:nvSpPr>
        <cdr:cNvPr id="9" name="8 CuadroTexto"/>
        <cdr:cNvSpPr txBox="1"/>
      </cdr:nvSpPr>
      <cdr:spPr>
        <a:xfrm xmlns:a="http://schemas.openxmlformats.org/drawingml/2006/main">
          <a:off x="514350" y="200025"/>
          <a:ext cx="704850"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100"/>
            <a:t>kg m</a:t>
          </a:r>
          <a:r>
            <a:rPr lang="es-ES" sz="1100" baseline="30000"/>
            <a:t>2</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221C-5D15-4461-971B-2E393CE9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3605</Words>
  <Characters>19828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Caridad</dc:creator>
  <cp:lastModifiedBy>MCJA</cp:lastModifiedBy>
  <cp:revision>13</cp:revision>
  <dcterms:created xsi:type="dcterms:W3CDTF">2025-07-19T03:07:00Z</dcterms:created>
  <dcterms:modified xsi:type="dcterms:W3CDTF">2025-07-21T04:10:00Z</dcterms:modified>
</cp:coreProperties>
</file>