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3468" w14:textId="77777777" w:rsidR="005F6214" w:rsidRPr="009734DB" w:rsidRDefault="005F6214" w:rsidP="009734DB">
      <w:pPr>
        <w:pStyle w:val="Sinespaciado"/>
        <w:spacing w:before="0" w:after="120" w:line="360" w:lineRule="auto"/>
        <w:rPr>
          <w:rFonts w:ascii="Times New Roman" w:hAnsi="Times New Roman" w:cs="Times New Roman"/>
          <w:b/>
          <w:sz w:val="28"/>
          <w:szCs w:val="28"/>
        </w:rPr>
      </w:pPr>
      <w:r w:rsidRPr="009734DB">
        <w:rPr>
          <w:rFonts w:ascii="Times New Roman" w:hAnsi="Times New Roman" w:cs="Times New Roman"/>
          <w:b/>
          <w:sz w:val="28"/>
          <w:szCs w:val="28"/>
        </w:rPr>
        <w:t xml:space="preserve">Evaluación del </w:t>
      </w:r>
      <w:r w:rsidR="00855B78">
        <w:rPr>
          <w:rFonts w:ascii="Times New Roman" w:hAnsi="Times New Roman" w:cs="Times New Roman"/>
          <w:b/>
          <w:sz w:val="28"/>
          <w:szCs w:val="28"/>
        </w:rPr>
        <w:t>acetato</w:t>
      </w:r>
      <w:r w:rsidR="00D42B3E">
        <w:rPr>
          <w:rFonts w:ascii="Times New Roman" w:hAnsi="Times New Roman" w:cs="Times New Roman"/>
          <w:b/>
          <w:sz w:val="28"/>
          <w:szCs w:val="28"/>
        </w:rPr>
        <w:t xml:space="preserve"> </w:t>
      </w:r>
      <w:r w:rsidRPr="009734DB">
        <w:rPr>
          <w:rFonts w:ascii="Times New Roman" w:hAnsi="Times New Roman" w:cs="Times New Roman"/>
          <w:b/>
          <w:sz w:val="28"/>
          <w:szCs w:val="28"/>
        </w:rPr>
        <w:t>de calcio en el cultivo de la lechuga (</w:t>
      </w:r>
      <w:r w:rsidRPr="009734DB">
        <w:rPr>
          <w:rFonts w:ascii="Times New Roman" w:hAnsi="Times New Roman" w:cs="Times New Roman"/>
          <w:b/>
          <w:i/>
          <w:sz w:val="28"/>
          <w:szCs w:val="28"/>
        </w:rPr>
        <w:t>Lactuca sativa</w:t>
      </w:r>
      <w:r w:rsidRPr="009734DB">
        <w:rPr>
          <w:rFonts w:ascii="Times New Roman" w:hAnsi="Times New Roman" w:cs="Times New Roman"/>
          <w:b/>
          <w:sz w:val="28"/>
          <w:szCs w:val="28"/>
        </w:rPr>
        <w:t>, L) variedad Fomento 95.</w:t>
      </w:r>
    </w:p>
    <w:p w14:paraId="3F2932CD" w14:textId="77777777" w:rsidR="005B65D5" w:rsidRPr="009734DB" w:rsidRDefault="005B65D5" w:rsidP="0097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Times New Roman" w:eastAsia="Times New Roman" w:hAnsi="Times New Roman" w:cs="Times New Roman"/>
          <w:b/>
          <w:sz w:val="24"/>
          <w:szCs w:val="24"/>
          <w:lang w:val="en-US" w:eastAsia="es-ES"/>
        </w:rPr>
      </w:pPr>
      <w:r w:rsidRPr="009734DB">
        <w:rPr>
          <w:rFonts w:ascii="Times New Roman" w:eastAsia="Times New Roman" w:hAnsi="Times New Roman" w:cs="Times New Roman"/>
          <w:b/>
          <w:sz w:val="24"/>
          <w:szCs w:val="24"/>
          <w:lang w:val="en-US" w:eastAsia="es-ES"/>
        </w:rPr>
        <w:t>Evaluation of calcium acetate in the cultivation of lettuce (</w:t>
      </w:r>
      <w:proofErr w:type="spellStart"/>
      <w:r w:rsidRPr="00340291">
        <w:rPr>
          <w:rFonts w:ascii="Times New Roman" w:eastAsia="Times New Roman" w:hAnsi="Times New Roman" w:cs="Times New Roman"/>
          <w:b/>
          <w:i/>
          <w:sz w:val="24"/>
          <w:szCs w:val="24"/>
          <w:lang w:val="en-US" w:eastAsia="es-ES"/>
        </w:rPr>
        <w:t>Lactuca</w:t>
      </w:r>
      <w:proofErr w:type="spellEnd"/>
      <w:r w:rsidRPr="00340291">
        <w:rPr>
          <w:rFonts w:ascii="Times New Roman" w:eastAsia="Times New Roman" w:hAnsi="Times New Roman" w:cs="Times New Roman"/>
          <w:b/>
          <w:i/>
          <w:sz w:val="24"/>
          <w:szCs w:val="24"/>
          <w:lang w:val="en-US" w:eastAsia="es-ES"/>
        </w:rPr>
        <w:t xml:space="preserve"> sativa</w:t>
      </w:r>
      <w:r w:rsidRPr="009734DB">
        <w:rPr>
          <w:rFonts w:ascii="Times New Roman" w:eastAsia="Times New Roman" w:hAnsi="Times New Roman" w:cs="Times New Roman"/>
          <w:b/>
          <w:sz w:val="24"/>
          <w:szCs w:val="24"/>
          <w:lang w:val="en-US" w:eastAsia="es-ES"/>
        </w:rPr>
        <w:t xml:space="preserve">, L) variety </w:t>
      </w:r>
      <w:proofErr w:type="spellStart"/>
      <w:r w:rsidRPr="009734DB">
        <w:rPr>
          <w:rFonts w:ascii="Times New Roman" w:eastAsia="Times New Roman" w:hAnsi="Times New Roman" w:cs="Times New Roman"/>
          <w:b/>
          <w:sz w:val="24"/>
          <w:szCs w:val="24"/>
          <w:lang w:val="en-US" w:eastAsia="es-ES"/>
        </w:rPr>
        <w:t>Fomento</w:t>
      </w:r>
      <w:proofErr w:type="spellEnd"/>
      <w:r w:rsidRPr="009734DB">
        <w:rPr>
          <w:rFonts w:ascii="Times New Roman" w:eastAsia="Times New Roman" w:hAnsi="Times New Roman" w:cs="Times New Roman"/>
          <w:b/>
          <w:sz w:val="24"/>
          <w:szCs w:val="24"/>
          <w:lang w:val="en-US" w:eastAsia="es-ES"/>
        </w:rPr>
        <w:t xml:space="preserve"> 95.</w:t>
      </w:r>
    </w:p>
    <w:p w14:paraId="15978BD2" w14:textId="77777777" w:rsidR="002558AF" w:rsidRDefault="002558AF" w:rsidP="009734DB">
      <w:pPr>
        <w:spacing w:after="120" w:line="360" w:lineRule="auto"/>
        <w:rPr>
          <w:rFonts w:ascii="Times New Roman" w:hAnsi="Times New Roman" w:cs="Times New Roman"/>
          <w:sz w:val="24"/>
          <w:szCs w:val="24"/>
        </w:rPr>
      </w:pPr>
    </w:p>
    <w:p w14:paraId="2A8EC514" w14:textId="080A7E2F" w:rsidR="006811E2" w:rsidRPr="009734DB" w:rsidRDefault="009E6782" w:rsidP="009734DB">
      <w:pPr>
        <w:spacing w:after="120" w:line="360" w:lineRule="auto"/>
        <w:rPr>
          <w:rFonts w:ascii="Times New Roman" w:hAnsi="Times New Roman" w:cs="Times New Roman"/>
          <w:sz w:val="24"/>
          <w:szCs w:val="24"/>
        </w:rPr>
      </w:pPr>
      <w:r w:rsidRPr="009734DB">
        <w:rPr>
          <w:rFonts w:ascii="Times New Roman" w:hAnsi="Times New Roman" w:cs="Times New Roman"/>
          <w:sz w:val="24"/>
          <w:szCs w:val="24"/>
        </w:rPr>
        <w:t xml:space="preserve">Eduardo González </w:t>
      </w:r>
      <w:proofErr w:type="gramStart"/>
      <w:r w:rsidR="00EE121D" w:rsidRPr="009734DB">
        <w:rPr>
          <w:rFonts w:ascii="Times New Roman" w:hAnsi="Times New Roman" w:cs="Times New Roman"/>
          <w:sz w:val="24"/>
          <w:szCs w:val="24"/>
        </w:rPr>
        <w:t>Sánchez</w:t>
      </w:r>
      <w:r w:rsidR="008405AA" w:rsidRPr="009734DB">
        <w:rPr>
          <w:rFonts w:ascii="Times New Roman" w:hAnsi="Times New Roman" w:cs="Times New Roman"/>
          <w:sz w:val="24"/>
          <w:szCs w:val="24"/>
          <w:vertAlign w:val="superscript"/>
        </w:rPr>
        <w:t>(</w:t>
      </w:r>
      <w:proofErr w:type="gramEnd"/>
      <w:r w:rsidR="008405AA" w:rsidRPr="009734DB">
        <w:rPr>
          <w:rFonts w:ascii="Times New Roman" w:hAnsi="Times New Roman" w:cs="Times New Roman"/>
          <w:sz w:val="24"/>
          <w:szCs w:val="24"/>
          <w:vertAlign w:val="superscript"/>
        </w:rPr>
        <w:t>1)</w:t>
      </w:r>
    </w:p>
    <w:p w14:paraId="422B6B9A" w14:textId="77777777" w:rsidR="009E6782" w:rsidRPr="009734DB" w:rsidRDefault="006811E2" w:rsidP="009734DB">
      <w:pPr>
        <w:spacing w:after="120" w:line="360" w:lineRule="auto"/>
        <w:rPr>
          <w:rFonts w:ascii="Times New Roman" w:hAnsi="Times New Roman" w:cs="Times New Roman"/>
          <w:sz w:val="24"/>
          <w:szCs w:val="24"/>
        </w:rPr>
      </w:pPr>
      <w:r w:rsidRPr="009734DB">
        <w:rPr>
          <w:rFonts w:ascii="Times New Roman" w:hAnsi="Times New Roman" w:cs="Times New Roman"/>
          <w:sz w:val="24"/>
          <w:szCs w:val="24"/>
        </w:rPr>
        <w:t>L</w:t>
      </w:r>
      <w:r w:rsidR="009E6782" w:rsidRPr="009734DB">
        <w:rPr>
          <w:rFonts w:ascii="Times New Roman" w:hAnsi="Times New Roman" w:cs="Times New Roman"/>
          <w:sz w:val="24"/>
          <w:szCs w:val="24"/>
        </w:rPr>
        <w:t xml:space="preserve">uis Gustavo González </w:t>
      </w:r>
      <w:proofErr w:type="gramStart"/>
      <w:r w:rsidR="009E6782" w:rsidRPr="009734DB">
        <w:rPr>
          <w:rFonts w:ascii="Times New Roman" w:hAnsi="Times New Roman" w:cs="Times New Roman"/>
          <w:sz w:val="24"/>
          <w:szCs w:val="24"/>
        </w:rPr>
        <w:t>Gómez</w:t>
      </w:r>
      <w:r w:rsidR="008405AA" w:rsidRPr="009734DB">
        <w:rPr>
          <w:rFonts w:ascii="Times New Roman" w:hAnsi="Times New Roman" w:cs="Times New Roman"/>
          <w:sz w:val="24"/>
          <w:szCs w:val="24"/>
          <w:vertAlign w:val="superscript"/>
        </w:rPr>
        <w:t>(</w:t>
      </w:r>
      <w:proofErr w:type="gramEnd"/>
      <w:r w:rsidR="008405AA" w:rsidRPr="009734DB">
        <w:rPr>
          <w:rFonts w:ascii="Times New Roman" w:hAnsi="Times New Roman" w:cs="Times New Roman"/>
          <w:sz w:val="24"/>
          <w:szCs w:val="24"/>
          <w:vertAlign w:val="superscript"/>
        </w:rPr>
        <w:t>2)</w:t>
      </w:r>
    </w:p>
    <w:p w14:paraId="16CBDCE6" w14:textId="77777777" w:rsidR="009E6782" w:rsidRPr="009734DB" w:rsidRDefault="009E6782" w:rsidP="009734DB">
      <w:pPr>
        <w:spacing w:after="120" w:line="360" w:lineRule="auto"/>
        <w:rPr>
          <w:rFonts w:ascii="Times New Roman" w:hAnsi="Times New Roman" w:cs="Times New Roman"/>
          <w:sz w:val="24"/>
          <w:szCs w:val="24"/>
        </w:rPr>
      </w:pPr>
      <w:r w:rsidRPr="009734DB">
        <w:rPr>
          <w:rFonts w:ascii="Times New Roman" w:hAnsi="Times New Roman" w:cs="Times New Roman"/>
          <w:sz w:val="24"/>
          <w:szCs w:val="24"/>
        </w:rPr>
        <w:t xml:space="preserve">María Caridad Jiménez </w:t>
      </w:r>
      <w:proofErr w:type="gramStart"/>
      <w:r w:rsidRPr="009734DB">
        <w:rPr>
          <w:rFonts w:ascii="Times New Roman" w:hAnsi="Times New Roman" w:cs="Times New Roman"/>
          <w:sz w:val="24"/>
          <w:szCs w:val="24"/>
        </w:rPr>
        <w:t>Arteaga</w:t>
      </w:r>
      <w:r w:rsidR="008405AA" w:rsidRPr="009734DB">
        <w:rPr>
          <w:rFonts w:ascii="Times New Roman" w:hAnsi="Times New Roman" w:cs="Times New Roman"/>
          <w:sz w:val="24"/>
          <w:szCs w:val="24"/>
          <w:vertAlign w:val="superscript"/>
        </w:rPr>
        <w:t>(</w:t>
      </w:r>
      <w:proofErr w:type="gramEnd"/>
      <w:r w:rsidR="008405AA" w:rsidRPr="009734DB">
        <w:rPr>
          <w:rFonts w:ascii="Times New Roman" w:hAnsi="Times New Roman" w:cs="Times New Roman"/>
          <w:sz w:val="24"/>
          <w:szCs w:val="24"/>
          <w:vertAlign w:val="superscript"/>
        </w:rPr>
        <w:t>3)</w:t>
      </w:r>
    </w:p>
    <w:p w14:paraId="25E610E3" w14:textId="237CAA36" w:rsidR="00593C2A" w:rsidRPr="009734DB" w:rsidRDefault="00536D18" w:rsidP="009734DB">
      <w:pPr>
        <w:spacing w:after="120" w:line="360" w:lineRule="auto"/>
        <w:rPr>
          <w:rFonts w:ascii="Times New Roman" w:hAnsi="Times New Roman" w:cs="Times New Roman"/>
          <w:sz w:val="24"/>
          <w:szCs w:val="24"/>
        </w:rPr>
      </w:pPr>
      <w:r w:rsidRPr="009734DB">
        <w:rPr>
          <w:rFonts w:ascii="Times New Roman" w:hAnsi="Times New Roman" w:cs="Times New Roman"/>
          <w:sz w:val="24"/>
          <w:szCs w:val="24"/>
        </w:rPr>
        <w:t>Julio C</w:t>
      </w:r>
      <w:r w:rsidR="008405AA" w:rsidRPr="009734DB">
        <w:rPr>
          <w:rFonts w:ascii="Times New Roman" w:hAnsi="Times New Roman" w:cs="Times New Roman"/>
          <w:sz w:val="24"/>
          <w:szCs w:val="24"/>
        </w:rPr>
        <w:t>ésar</w:t>
      </w:r>
      <w:r w:rsidR="00415AFA">
        <w:rPr>
          <w:rFonts w:ascii="Times New Roman" w:hAnsi="Times New Roman" w:cs="Times New Roman"/>
          <w:sz w:val="24"/>
          <w:szCs w:val="24"/>
        </w:rPr>
        <w:t xml:space="preserve"> </w:t>
      </w:r>
      <w:proofErr w:type="gramStart"/>
      <w:r w:rsidRPr="009734DB">
        <w:rPr>
          <w:rFonts w:ascii="Times New Roman" w:hAnsi="Times New Roman" w:cs="Times New Roman"/>
          <w:sz w:val="24"/>
          <w:szCs w:val="24"/>
        </w:rPr>
        <w:t xml:space="preserve">Terrero </w:t>
      </w:r>
      <w:r w:rsidR="00593C2A" w:rsidRPr="009734DB">
        <w:rPr>
          <w:rFonts w:ascii="Times New Roman" w:hAnsi="Times New Roman" w:cs="Times New Roman"/>
          <w:sz w:val="24"/>
          <w:szCs w:val="24"/>
        </w:rPr>
        <w:t xml:space="preserve"> Soler</w:t>
      </w:r>
      <w:proofErr w:type="gramEnd"/>
      <w:r w:rsidR="008405AA" w:rsidRPr="009734DB">
        <w:rPr>
          <w:rFonts w:ascii="Times New Roman" w:hAnsi="Times New Roman" w:cs="Times New Roman"/>
          <w:sz w:val="24"/>
          <w:szCs w:val="24"/>
          <w:vertAlign w:val="superscript"/>
        </w:rPr>
        <w:t>(4)</w:t>
      </w:r>
    </w:p>
    <w:p w14:paraId="0622AA30" w14:textId="77777777" w:rsidR="006811E2" w:rsidRPr="009734DB" w:rsidRDefault="006811E2" w:rsidP="009734DB">
      <w:pPr>
        <w:spacing w:after="120" w:line="360" w:lineRule="auto"/>
        <w:rPr>
          <w:rFonts w:ascii="Times New Roman" w:hAnsi="Times New Roman" w:cs="Times New Roman"/>
          <w:sz w:val="24"/>
          <w:szCs w:val="24"/>
        </w:rPr>
      </w:pPr>
      <w:r w:rsidRPr="009734DB">
        <w:rPr>
          <w:rFonts w:ascii="Times New Roman" w:hAnsi="Times New Roman" w:cs="Times New Roman"/>
          <w:sz w:val="24"/>
          <w:szCs w:val="24"/>
        </w:rPr>
        <w:t xml:space="preserve">Mario de Jesús Alarcón </w:t>
      </w:r>
      <w:proofErr w:type="spellStart"/>
      <w:proofErr w:type="gramStart"/>
      <w:r w:rsidRPr="009734DB">
        <w:rPr>
          <w:rFonts w:ascii="Times New Roman" w:hAnsi="Times New Roman" w:cs="Times New Roman"/>
          <w:sz w:val="24"/>
          <w:szCs w:val="24"/>
        </w:rPr>
        <w:t>Mok</w:t>
      </w:r>
      <w:proofErr w:type="spellEnd"/>
      <w:r w:rsidR="008405AA" w:rsidRPr="009734DB">
        <w:rPr>
          <w:rFonts w:ascii="Times New Roman" w:hAnsi="Times New Roman" w:cs="Times New Roman"/>
          <w:sz w:val="24"/>
          <w:szCs w:val="24"/>
          <w:vertAlign w:val="superscript"/>
        </w:rPr>
        <w:t>(</w:t>
      </w:r>
      <w:proofErr w:type="gramEnd"/>
      <w:r w:rsidR="008405AA" w:rsidRPr="009734DB">
        <w:rPr>
          <w:rFonts w:ascii="Times New Roman" w:hAnsi="Times New Roman" w:cs="Times New Roman"/>
          <w:sz w:val="24"/>
          <w:szCs w:val="24"/>
          <w:vertAlign w:val="superscript"/>
        </w:rPr>
        <w:t>5)</w:t>
      </w:r>
    </w:p>
    <w:p w14:paraId="22D03E22" w14:textId="4018436E" w:rsidR="008405AA" w:rsidRPr="009734DB" w:rsidRDefault="008405AA" w:rsidP="009734DB">
      <w:pPr>
        <w:spacing w:after="120" w:line="360" w:lineRule="auto"/>
        <w:rPr>
          <w:rFonts w:ascii="Times New Roman" w:hAnsi="Times New Roman" w:cs="Times New Roman"/>
          <w:sz w:val="24"/>
          <w:szCs w:val="24"/>
        </w:rPr>
      </w:pPr>
      <w:r w:rsidRPr="009734DB">
        <w:rPr>
          <w:rFonts w:ascii="Times New Roman" w:hAnsi="Times New Roman" w:cs="Times New Roman"/>
          <w:color w:val="000000"/>
          <w:sz w:val="24"/>
          <w:szCs w:val="24"/>
        </w:rPr>
        <w:t xml:space="preserve">Alejandro B. Falcón </w:t>
      </w:r>
      <w:proofErr w:type="gramStart"/>
      <w:r w:rsidRPr="009734DB">
        <w:rPr>
          <w:rFonts w:ascii="Times New Roman" w:hAnsi="Times New Roman" w:cs="Times New Roman"/>
          <w:color w:val="000000"/>
          <w:sz w:val="24"/>
          <w:szCs w:val="24"/>
        </w:rPr>
        <w:t>Rodríguez</w:t>
      </w:r>
      <w:r w:rsidRPr="00387775">
        <w:rPr>
          <w:rFonts w:ascii="Times New Roman" w:hAnsi="Times New Roman" w:cs="Times New Roman"/>
          <w:color w:val="000000"/>
          <w:sz w:val="24"/>
          <w:szCs w:val="24"/>
          <w:vertAlign w:val="superscript"/>
        </w:rPr>
        <w:t>(</w:t>
      </w:r>
      <w:proofErr w:type="gramEnd"/>
      <w:r w:rsidR="002558AF">
        <w:rPr>
          <w:rFonts w:ascii="Times New Roman" w:hAnsi="Times New Roman" w:cs="Times New Roman"/>
          <w:color w:val="000000"/>
          <w:sz w:val="24"/>
          <w:szCs w:val="24"/>
          <w:vertAlign w:val="superscript"/>
        </w:rPr>
        <w:t>6</w:t>
      </w:r>
      <w:r w:rsidRPr="00387775">
        <w:rPr>
          <w:rFonts w:ascii="Times New Roman" w:hAnsi="Times New Roman" w:cs="Times New Roman"/>
          <w:color w:val="000000"/>
          <w:sz w:val="24"/>
          <w:szCs w:val="24"/>
          <w:vertAlign w:val="superscript"/>
        </w:rPr>
        <w:t>)</w:t>
      </w:r>
    </w:p>
    <w:p w14:paraId="29EC581F" w14:textId="77777777" w:rsidR="00593C2A" w:rsidRPr="009734DB" w:rsidRDefault="009734DB" w:rsidP="009734DB">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593C2A" w:rsidRPr="009734DB">
        <w:rPr>
          <w:rFonts w:ascii="Times New Roman" w:hAnsi="Times New Roman" w:cs="Times New Roman"/>
          <w:sz w:val="24"/>
          <w:szCs w:val="24"/>
        </w:rPr>
        <w:t xml:space="preserve">Ministerio de la Agricultura. </w:t>
      </w:r>
      <w:proofErr w:type="spellStart"/>
      <w:r w:rsidRPr="009734DB">
        <w:rPr>
          <w:rFonts w:ascii="Times New Roman" w:hAnsi="Times New Roman" w:cs="Times New Roman"/>
          <w:sz w:val="24"/>
          <w:szCs w:val="24"/>
        </w:rPr>
        <w:t>e</w:t>
      </w:r>
      <w:r w:rsidR="00593C2A" w:rsidRPr="009734DB">
        <w:rPr>
          <w:rFonts w:ascii="Times New Roman" w:hAnsi="Times New Roman" w:cs="Times New Roman"/>
          <w:sz w:val="24"/>
          <w:szCs w:val="24"/>
        </w:rPr>
        <w:t>nail</w:t>
      </w:r>
      <w:proofErr w:type="spellEnd"/>
      <w:r w:rsidR="00593C2A" w:rsidRPr="009734DB">
        <w:rPr>
          <w:rFonts w:ascii="Times New Roman" w:hAnsi="Times New Roman" w:cs="Times New Roman"/>
          <w:sz w:val="24"/>
          <w:szCs w:val="24"/>
        </w:rPr>
        <w:t xml:space="preserve">: </w:t>
      </w:r>
      <w:hyperlink r:id="rId8" w:history="1">
        <w:r w:rsidR="00593C2A" w:rsidRPr="009734DB">
          <w:rPr>
            <w:rStyle w:val="Hipervnculo"/>
            <w:rFonts w:ascii="Times New Roman" w:hAnsi="Times New Roman" w:cs="Times New Roman"/>
            <w:sz w:val="24"/>
            <w:szCs w:val="24"/>
          </w:rPr>
          <w:t>hegonzalezs@gmail.com</w:t>
        </w:r>
      </w:hyperlink>
      <w:r w:rsidRPr="009734DB">
        <w:rPr>
          <w:rFonts w:ascii="Times New Roman" w:hAnsi="Times New Roman" w:cs="Times New Roman"/>
          <w:sz w:val="24"/>
          <w:szCs w:val="24"/>
        </w:rPr>
        <w:t xml:space="preserve">. ORCID: </w:t>
      </w:r>
      <w:hyperlink r:id="rId9" w:history="1">
        <w:r w:rsidRPr="009734DB">
          <w:rPr>
            <w:rStyle w:val="Hipervnculo"/>
            <w:rFonts w:ascii="Times New Roman" w:hAnsi="Times New Roman" w:cs="Times New Roman"/>
            <w:sz w:val="24"/>
            <w:szCs w:val="24"/>
          </w:rPr>
          <w:t>https://orcid.org/0009-0005-5398-3316</w:t>
        </w:r>
      </w:hyperlink>
    </w:p>
    <w:p w14:paraId="6AFD78D2" w14:textId="788CEECD" w:rsidR="00536D18" w:rsidRPr="009734DB" w:rsidRDefault="00536D18" w:rsidP="009734DB">
      <w:pPr>
        <w:spacing w:after="120" w:line="360" w:lineRule="auto"/>
        <w:rPr>
          <w:rFonts w:ascii="Times New Roman" w:hAnsi="Times New Roman" w:cs="Times New Roman"/>
          <w:color w:val="000000"/>
          <w:sz w:val="24"/>
          <w:szCs w:val="24"/>
        </w:rPr>
      </w:pPr>
      <w:r w:rsidRPr="009734DB">
        <w:rPr>
          <w:rFonts w:ascii="Times New Roman" w:hAnsi="Times New Roman" w:cs="Times New Roman"/>
          <w:color w:val="000000"/>
          <w:sz w:val="24"/>
          <w:szCs w:val="24"/>
        </w:rPr>
        <w:t xml:space="preserve">(2) Universidad de Granma. email: </w:t>
      </w:r>
      <w:r w:rsidRPr="009734DB">
        <w:rPr>
          <w:rFonts w:ascii="Times New Roman" w:hAnsi="Times New Roman" w:cs="Times New Roman"/>
          <w:color w:val="0000FF"/>
          <w:sz w:val="24"/>
          <w:szCs w:val="24"/>
        </w:rPr>
        <w:t>ggonzalesg@udg.co.cu</w:t>
      </w:r>
      <w:r w:rsidRPr="009734DB">
        <w:rPr>
          <w:rFonts w:ascii="Times New Roman" w:hAnsi="Times New Roman" w:cs="Times New Roman"/>
          <w:color w:val="000000"/>
          <w:sz w:val="24"/>
          <w:szCs w:val="24"/>
        </w:rPr>
        <w:t>. ORCID:</w:t>
      </w:r>
      <w:r w:rsidR="00030722">
        <w:rPr>
          <w:rFonts w:ascii="Times New Roman" w:hAnsi="Times New Roman" w:cs="Times New Roman"/>
          <w:color w:val="000000"/>
          <w:sz w:val="24"/>
          <w:szCs w:val="24"/>
        </w:rPr>
        <w:t xml:space="preserve"> </w:t>
      </w:r>
      <w:r w:rsidRPr="009734DB">
        <w:rPr>
          <w:rFonts w:ascii="Times New Roman" w:hAnsi="Times New Roman" w:cs="Times New Roman"/>
          <w:color w:val="0000FF"/>
          <w:sz w:val="24"/>
          <w:szCs w:val="24"/>
        </w:rPr>
        <w:t>https://orcid.org/0000-0001-7005-3077</w:t>
      </w:r>
      <w:r w:rsidRPr="009734DB">
        <w:rPr>
          <w:rFonts w:ascii="Times New Roman" w:hAnsi="Times New Roman" w:cs="Times New Roman"/>
          <w:color w:val="000000"/>
          <w:sz w:val="24"/>
          <w:szCs w:val="24"/>
        </w:rPr>
        <w:t>.</w:t>
      </w:r>
    </w:p>
    <w:p w14:paraId="19110F25" w14:textId="0A3A0CC1" w:rsidR="002D25F2" w:rsidRPr="009734DB" w:rsidRDefault="002D25F2" w:rsidP="009734DB">
      <w:pPr>
        <w:spacing w:after="120" w:line="360" w:lineRule="auto"/>
        <w:rPr>
          <w:rFonts w:ascii="Times New Roman" w:hAnsi="Times New Roman" w:cs="Times New Roman"/>
          <w:color w:val="0000FF"/>
          <w:sz w:val="24"/>
          <w:szCs w:val="24"/>
        </w:rPr>
      </w:pPr>
      <w:r w:rsidRPr="009734DB">
        <w:rPr>
          <w:rFonts w:ascii="Times New Roman" w:hAnsi="Times New Roman" w:cs="Times New Roman"/>
          <w:color w:val="000000"/>
          <w:sz w:val="24"/>
          <w:szCs w:val="24"/>
        </w:rPr>
        <w:t xml:space="preserve">(3) Universidad de Granma. </w:t>
      </w:r>
      <w:hyperlink r:id="rId10" w:history="1">
        <w:r w:rsidR="00415AFA" w:rsidRPr="002B1C40">
          <w:rPr>
            <w:rStyle w:val="Hipervnculo"/>
            <w:rFonts w:ascii="Times New Roman" w:hAnsi="Times New Roman" w:cs="Times New Roman"/>
            <w:sz w:val="24"/>
            <w:szCs w:val="24"/>
          </w:rPr>
          <w:t>cjimeneza@udg.co.cu</w:t>
        </w:r>
      </w:hyperlink>
      <w:r w:rsidR="00415AFA">
        <w:rPr>
          <w:rFonts w:ascii="Times New Roman" w:hAnsi="Times New Roman" w:cs="Times New Roman"/>
          <w:color w:val="000000"/>
          <w:sz w:val="24"/>
          <w:szCs w:val="24"/>
        </w:rPr>
        <w:t xml:space="preserve">. </w:t>
      </w:r>
      <w:r w:rsidRPr="009734DB">
        <w:rPr>
          <w:rFonts w:ascii="Times New Roman" w:hAnsi="Times New Roman" w:cs="Times New Roman"/>
          <w:color w:val="000000"/>
          <w:sz w:val="24"/>
          <w:szCs w:val="24"/>
        </w:rPr>
        <w:t>ORCID:</w:t>
      </w:r>
      <w:r w:rsidR="00030722">
        <w:rPr>
          <w:rFonts w:ascii="Times New Roman" w:hAnsi="Times New Roman" w:cs="Times New Roman"/>
          <w:color w:val="000000"/>
          <w:sz w:val="24"/>
          <w:szCs w:val="24"/>
        </w:rPr>
        <w:t xml:space="preserve"> </w:t>
      </w:r>
      <w:r w:rsidRPr="009734DB">
        <w:rPr>
          <w:rFonts w:ascii="Times New Roman" w:hAnsi="Times New Roman" w:cs="Times New Roman"/>
          <w:color w:val="0000FF"/>
          <w:sz w:val="24"/>
          <w:szCs w:val="24"/>
        </w:rPr>
        <w:t>https://orcid.org/0000-0003-4761-8249</w:t>
      </w:r>
    </w:p>
    <w:p w14:paraId="3E7EC5D9" w14:textId="77777777" w:rsidR="002D25F2" w:rsidRPr="009734DB" w:rsidRDefault="002D25F2" w:rsidP="009734DB">
      <w:pPr>
        <w:spacing w:after="120" w:line="360" w:lineRule="auto"/>
        <w:rPr>
          <w:rFonts w:ascii="Times New Roman" w:hAnsi="Times New Roman" w:cs="Times New Roman"/>
          <w:color w:val="0000FF"/>
          <w:sz w:val="24"/>
          <w:szCs w:val="24"/>
        </w:rPr>
      </w:pPr>
      <w:r w:rsidRPr="009734DB">
        <w:rPr>
          <w:rFonts w:ascii="Times New Roman" w:hAnsi="Times New Roman" w:cs="Times New Roman"/>
          <w:color w:val="000000"/>
          <w:sz w:val="24"/>
          <w:szCs w:val="24"/>
        </w:rPr>
        <w:t xml:space="preserve">(4) Centro de Investigaciones Biológicas del Noroeste. La Paz, Baja California Sur. México. email: </w:t>
      </w:r>
      <w:r w:rsidRPr="009734DB">
        <w:rPr>
          <w:rFonts w:ascii="Times New Roman" w:hAnsi="Times New Roman" w:cs="Times New Roman"/>
          <w:color w:val="0000FF"/>
          <w:sz w:val="24"/>
          <w:szCs w:val="24"/>
        </w:rPr>
        <w:t>jctsoler@gmail.com</w:t>
      </w:r>
      <w:r w:rsidRPr="009734DB">
        <w:rPr>
          <w:rFonts w:ascii="Times New Roman" w:hAnsi="Times New Roman" w:cs="Times New Roman"/>
          <w:color w:val="000000"/>
          <w:sz w:val="24"/>
          <w:szCs w:val="24"/>
        </w:rPr>
        <w:t xml:space="preserve">. ORCID: </w:t>
      </w:r>
      <w:hyperlink r:id="rId11" w:history="1">
        <w:r w:rsidR="00593C2A" w:rsidRPr="009734DB">
          <w:rPr>
            <w:rStyle w:val="Hipervnculo"/>
            <w:rFonts w:ascii="Times New Roman" w:hAnsi="Times New Roman" w:cs="Times New Roman"/>
            <w:sz w:val="24"/>
            <w:szCs w:val="24"/>
          </w:rPr>
          <w:t>https://orcid.org/0000-0002-9082-5588</w:t>
        </w:r>
      </w:hyperlink>
    </w:p>
    <w:p w14:paraId="2078F3A5" w14:textId="77777777" w:rsidR="00964D19" w:rsidRDefault="00964D19" w:rsidP="009734DB">
      <w:pPr>
        <w:spacing w:after="120" w:line="360" w:lineRule="auto"/>
        <w:jc w:val="both"/>
        <w:rPr>
          <w:rFonts w:ascii="Times New Roman" w:eastAsia="Calibri" w:hAnsi="Times New Roman" w:cs="Times New Roman"/>
          <w:bCs/>
          <w:sz w:val="24"/>
          <w:szCs w:val="24"/>
        </w:rPr>
      </w:pPr>
      <w:r w:rsidRPr="009734DB">
        <w:rPr>
          <w:rFonts w:ascii="Times New Roman" w:hAnsi="Times New Roman" w:cs="Times New Roman"/>
          <w:sz w:val="24"/>
          <w:szCs w:val="24"/>
        </w:rPr>
        <w:t>(5)</w:t>
      </w:r>
      <w:r w:rsidRPr="009734DB">
        <w:rPr>
          <w:rFonts w:ascii="Times New Roman" w:eastAsia="Calibri" w:hAnsi="Times New Roman" w:cs="Times New Roman"/>
          <w:bCs/>
          <w:sz w:val="24"/>
          <w:szCs w:val="24"/>
        </w:rPr>
        <w:t xml:space="preserve"> Universidad de Oriente. Centro Universitario Municipal de Contramaestre. </w:t>
      </w:r>
      <w:r w:rsidR="009734DB">
        <w:rPr>
          <w:rFonts w:ascii="Times New Roman" w:eastAsia="Calibri" w:hAnsi="Times New Roman" w:cs="Times New Roman"/>
          <w:bCs/>
          <w:sz w:val="24"/>
          <w:szCs w:val="24"/>
        </w:rPr>
        <w:t xml:space="preserve">email: </w:t>
      </w:r>
      <w:hyperlink r:id="rId12" w:history="1">
        <w:r w:rsidR="009734DB" w:rsidRPr="001C7D2B">
          <w:rPr>
            <w:rStyle w:val="Hipervnculo"/>
            <w:rFonts w:ascii="Times New Roman" w:eastAsia="Calibri" w:hAnsi="Times New Roman" w:cs="Times New Roman"/>
            <w:bCs/>
            <w:sz w:val="24"/>
            <w:szCs w:val="24"/>
          </w:rPr>
          <w:t>mario.alarcon@uo.edu.cu</w:t>
        </w:r>
      </w:hyperlink>
      <w:r w:rsidR="009734DB">
        <w:rPr>
          <w:rFonts w:ascii="Times New Roman" w:eastAsia="Calibri" w:hAnsi="Times New Roman" w:cs="Times New Roman"/>
          <w:bCs/>
          <w:sz w:val="24"/>
          <w:szCs w:val="24"/>
        </w:rPr>
        <w:t xml:space="preserve">. </w:t>
      </w:r>
      <w:r w:rsidRPr="009734DB">
        <w:rPr>
          <w:rFonts w:ascii="Times New Roman" w:eastAsia="Calibri" w:hAnsi="Times New Roman" w:cs="Times New Roman"/>
          <w:bCs/>
          <w:sz w:val="24"/>
          <w:szCs w:val="24"/>
        </w:rPr>
        <w:t xml:space="preserve">ORCID: </w:t>
      </w:r>
      <w:hyperlink r:id="rId13" w:history="1">
        <w:r w:rsidR="009734DB" w:rsidRPr="001C7D2B">
          <w:rPr>
            <w:rStyle w:val="Hipervnculo"/>
            <w:rFonts w:ascii="Times New Roman" w:eastAsia="Calibri" w:hAnsi="Times New Roman" w:cs="Times New Roman"/>
            <w:bCs/>
            <w:sz w:val="24"/>
            <w:szCs w:val="24"/>
          </w:rPr>
          <w:t>https://orcid.org/0009-0001-0116-5179</w:t>
        </w:r>
      </w:hyperlink>
    </w:p>
    <w:p w14:paraId="1FA2A321" w14:textId="07B034C3" w:rsidR="008405AA" w:rsidRPr="009734DB" w:rsidRDefault="008405AA" w:rsidP="009734DB">
      <w:pPr>
        <w:spacing w:after="120" w:line="360" w:lineRule="auto"/>
        <w:rPr>
          <w:rFonts w:ascii="Times New Roman" w:hAnsi="Times New Roman" w:cs="Times New Roman"/>
          <w:color w:val="0000FF"/>
          <w:sz w:val="24"/>
          <w:szCs w:val="24"/>
        </w:rPr>
      </w:pPr>
      <w:r w:rsidRPr="009734DB">
        <w:rPr>
          <w:rFonts w:ascii="Times New Roman" w:hAnsi="Times New Roman" w:cs="Times New Roman"/>
          <w:color w:val="000000"/>
          <w:sz w:val="24"/>
          <w:szCs w:val="24"/>
        </w:rPr>
        <w:t>(</w:t>
      </w:r>
      <w:r w:rsidR="002558AF">
        <w:rPr>
          <w:rFonts w:ascii="Times New Roman" w:hAnsi="Times New Roman" w:cs="Times New Roman"/>
          <w:color w:val="000000"/>
          <w:sz w:val="24"/>
          <w:szCs w:val="24"/>
        </w:rPr>
        <w:t>6</w:t>
      </w:r>
      <w:r w:rsidRPr="009734DB">
        <w:rPr>
          <w:rFonts w:ascii="Times New Roman" w:hAnsi="Times New Roman" w:cs="Times New Roman"/>
          <w:color w:val="000000"/>
          <w:sz w:val="24"/>
          <w:szCs w:val="24"/>
        </w:rPr>
        <w:t xml:space="preserve">) Instituto Nacional de Ciencias Agrícolas. Mayabeque, Cuba. email: </w:t>
      </w:r>
      <w:r w:rsidRPr="009734DB">
        <w:rPr>
          <w:rFonts w:ascii="Times New Roman" w:hAnsi="Times New Roman" w:cs="Times New Roman"/>
          <w:color w:val="0000FF"/>
          <w:sz w:val="24"/>
          <w:szCs w:val="24"/>
        </w:rPr>
        <w:t>alfalcon@inca.edu.cu</w:t>
      </w:r>
      <w:r w:rsidRPr="009734DB">
        <w:rPr>
          <w:rFonts w:ascii="Times New Roman" w:hAnsi="Times New Roman" w:cs="Times New Roman"/>
          <w:color w:val="000000"/>
          <w:sz w:val="24"/>
          <w:szCs w:val="24"/>
        </w:rPr>
        <w:t xml:space="preserve">. ORCID: </w:t>
      </w:r>
      <w:hyperlink r:id="rId14" w:history="1">
        <w:r w:rsidR="00B66AC8" w:rsidRPr="009734DB">
          <w:rPr>
            <w:rStyle w:val="Hipervnculo"/>
            <w:rFonts w:ascii="Times New Roman" w:hAnsi="Times New Roman" w:cs="Times New Roman"/>
            <w:sz w:val="24"/>
            <w:szCs w:val="24"/>
          </w:rPr>
          <w:t>https://orcid.org/0000-0002-6499-1902</w:t>
        </w:r>
      </w:hyperlink>
    </w:p>
    <w:p w14:paraId="36D44291" w14:textId="77777777" w:rsidR="002558AF" w:rsidRDefault="002558AF" w:rsidP="000C359A">
      <w:pPr>
        <w:spacing w:after="120" w:line="360" w:lineRule="auto"/>
        <w:jc w:val="right"/>
        <w:rPr>
          <w:rFonts w:ascii="Times New Roman" w:hAnsi="Times New Roman" w:cs="Times New Roman"/>
          <w:color w:val="000000"/>
          <w:sz w:val="24"/>
          <w:szCs w:val="24"/>
        </w:rPr>
      </w:pPr>
    </w:p>
    <w:p w14:paraId="3D58E4B5" w14:textId="1BDE3642" w:rsidR="000C359A" w:rsidRPr="00B739D9" w:rsidRDefault="009734DB" w:rsidP="000C359A">
      <w:pPr>
        <w:spacing w:after="120" w:line="360" w:lineRule="auto"/>
        <w:jc w:val="right"/>
        <w:rPr>
          <w:rFonts w:ascii="Times New Roman" w:hAnsi="Times New Roman" w:cs="Times New Roman"/>
          <w:color w:val="0000FF"/>
          <w:sz w:val="24"/>
          <w:szCs w:val="24"/>
        </w:rPr>
      </w:pPr>
      <w:r w:rsidRPr="00B739D9">
        <w:rPr>
          <w:rFonts w:ascii="Times New Roman" w:hAnsi="Times New Roman" w:cs="Times New Roman"/>
          <w:color w:val="000000"/>
          <w:sz w:val="24"/>
          <w:szCs w:val="24"/>
        </w:rPr>
        <w:t>e</w:t>
      </w:r>
      <w:r w:rsidR="00B66AC8" w:rsidRPr="00B739D9">
        <w:rPr>
          <w:rFonts w:ascii="Times New Roman" w:hAnsi="Times New Roman" w:cs="Times New Roman"/>
          <w:color w:val="000000"/>
          <w:sz w:val="24"/>
          <w:szCs w:val="24"/>
        </w:rPr>
        <w:t>mail de contacto:</w:t>
      </w:r>
      <w:r w:rsidR="00387775" w:rsidRPr="00B739D9">
        <w:rPr>
          <w:rFonts w:ascii="Times New Roman" w:hAnsi="Times New Roman" w:cs="Times New Roman"/>
          <w:color w:val="000000"/>
          <w:sz w:val="24"/>
          <w:szCs w:val="24"/>
        </w:rPr>
        <w:t xml:space="preserve"> </w:t>
      </w:r>
      <w:r w:rsidR="00B66AC8" w:rsidRPr="00B739D9">
        <w:rPr>
          <w:rFonts w:ascii="Times New Roman" w:hAnsi="Times New Roman" w:cs="Times New Roman"/>
          <w:color w:val="0000FF"/>
          <w:sz w:val="24"/>
          <w:szCs w:val="24"/>
        </w:rPr>
        <w:t>ggonzalesg@udg.co.cu</w:t>
      </w:r>
    </w:p>
    <w:p w14:paraId="164AC4AE" w14:textId="2B58E38D" w:rsidR="000C359A" w:rsidRDefault="001F130F" w:rsidP="000C359A">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Articulo e</w:t>
      </w:r>
      <w:r w:rsidR="000C359A">
        <w:rPr>
          <w:rFonts w:ascii="Times New Roman" w:hAnsi="Times New Roman" w:cs="Times New Roman"/>
          <w:sz w:val="24"/>
          <w:szCs w:val="24"/>
        </w:rPr>
        <w:t xml:space="preserve">nviado: </w:t>
      </w:r>
      <w:r w:rsidR="00B739D9">
        <w:rPr>
          <w:rFonts w:ascii="Times New Roman" w:hAnsi="Times New Roman" w:cs="Times New Roman"/>
          <w:sz w:val="24"/>
          <w:szCs w:val="24"/>
        </w:rPr>
        <w:t>0</w:t>
      </w:r>
      <w:r w:rsidR="00387775">
        <w:rPr>
          <w:rFonts w:ascii="Times New Roman" w:hAnsi="Times New Roman" w:cs="Times New Roman"/>
          <w:sz w:val="24"/>
          <w:szCs w:val="24"/>
        </w:rPr>
        <w:t>1</w:t>
      </w:r>
      <w:r w:rsidR="000C359A">
        <w:rPr>
          <w:rFonts w:ascii="Times New Roman" w:hAnsi="Times New Roman" w:cs="Times New Roman"/>
          <w:sz w:val="24"/>
          <w:szCs w:val="24"/>
        </w:rPr>
        <w:t>/</w:t>
      </w:r>
      <w:r w:rsidR="00387775">
        <w:rPr>
          <w:rFonts w:ascii="Times New Roman" w:hAnsi="Times New Roman" w:cs="Times New Roman"/>
          <w:sz w:val="24"/>
          <w:szCs w:val="24"/>
        </w:rPr>
        <w:t>12</w:t>
      </w:r>
      <w:r w:rsidR="000C359A">
        <w:rPr>
          <w:rFonts w:ascii="Times New Roman" w:hAnsi="Times New Roman" w:cs="Times New Roman"/>
          <w:sz w:val="24"/>
          <w:szCs w:val="24"/>
        </w:rPr>
        <w:t>/</w:t>
      </w:r>
      <w:r w:rsidR="00387775">
        <w:rPr>
          <w:rFonts w:ascii="Times New Roman" w:hAnsi="Times New Roman" w:cs="Times New Roman"/>
          <w:sz w:val="24"/>
          <w:szCs w:val="24"/>
        </w:rPr>
        <w:t>2025</w:t>
      </w:r>
      <w:r w:rsidR="000C359A">
        <w:rPr>
          <w:rFonts w:ascii="Times New Roman" w:hAnsi="Times New Roman" w:cs="Times New Roman"/>
          <w:sz w:val="24"/>
          <w:szCs w:val="24"/>
        </w:rPr>
        <w:t xml:space="preserve"> \ Aprobado: </w:t>
      </w:r>
      <w:r w:rsidR="00387775">
        <w:rPr>
          <w:rFonts w:ascii="Times New Roman" w:hAnsi="Times New Roman" w:cs="Times New Roman"/>
          <w:sz w:val="24"/>
          <w:szCs w:val="24"/>
        </w:rPr>
        <w:t>25</w:t>
      </w:r>
      <w:r w:rsidR="000C359A">
        <w:rPr>
          <w:rFonts w:ascii="Times New Roman" w:hAnsi="Times New Roman" w:cs="Times New Roman"/>
          <w:sz w:val="24"/>
          <w:szCs w:val="24"/>
        </w:rPr>
        <w:t>/</w:t>
      </w:r>
      <w:r w:rsidR="00387775">
        <w:rPr>
          <w:rFonts w:ascii="Times New Roman" w:hAnsi="Times New Roman" w:cs="Times New Roman"/>
          <w:sz w:val="24"/>
          <w:szCs w:val="24"/>
        </w:rPr>
        <w:t>02</w:t>
      </w:r>
      <w:r w:rsidR="000C359A">
        <w:rPr>
          <w:rFonts w:ascii="Times New Roman" w:hAnsi="Times New Roman" w:cs="Times New Roman"/>
          <w:sz w:val="24"/>
          <w:szCs w:val="24"/>
        </w:rPr>
        <w:t>/</w:t>
      </w:r>
      <w:r w:rsidR="00387775">
        <w:rPr>
          <w:rFonts w:ascii="Times New Roman" w:hAnsi="Times New Roman" w:cs="Times New Roman"/>
          <w:sz w:val="24"/>
          <w:szCs w:val="24"/>
        </w:rPr>
        <w:t>2026</w:t>
      </w:r>
    </w:p>
    <w:p w14:paraId="4D680148" w14:textId="77777777" w:rsidR="005F6214" w:rsidRPr="009734DB" w:rsidRDefault="005F6214" w:rsidP="009734DB">
      <w:pPr>
        <w:spacing w:after="120" w:line="360" w:lineRule="auto"/>
        <w:jc w:val="both"/>
        <w:rPr>
          <w:rFonts w:ascii="Times New Roman" w:hAnsi="Times New Roman" w:cs="Times New Roman"/>
          <w:b/>
          <w:sz w:val="24"/>
          <w:szCs w:val="24"/>
        </w:rPr>
      </w:pPr>
      <w:r w:rsidRPr="009734DB">
        <w:rPr>
          <w:rFonts w:ascii="Times New Roman" w:hAnsi="Times New Roman" w:cs="Times New Roman"/>
          <w:b/>
          <w:sz w:val="24"/>
          <w:szCs w:val="24"/>
        </w:rPr>
        <w:lastRenderedPageBreak/>
        <w:t>R</w:t>
      </w:r>
      <w:r w:rsidR="00B66AC8" w:rsidRPr="009734DB">
        <w:rPr>
          <w:rFonts w:ascii="Times New Roman" w:hAnsi="Times New Roman" w:cs="Times New Roman"/>
          <w:b/>
          <w:sz w:val="24"/>
          <w:szCs w:val="24"/>
        </w:rPr>
        <w:t>esumen</w:t>
      </w:r>
    </w:p>
    <w:p w14:paraId="2A05F83B" w14:textId="06D9F7A8" w:rsidR="005F6214" w:rsidRPr="009734DB" w:rsidRDefault="005F6214" w:rsidP="009734DB">
      <w:pPr>
        <w:spacing w:after="120" w:line="360" w:lineRule="auto"/>
        <w:jc w:val="both"/>
        <w:rPr>
          <w:rFonts w:ascii="Times New Roman" w:hAnsi="Times New Roman" w:cs="Times New Roman"/>
          <w:color w:val="000000"/>
          <w:sz w:val="24"/>
          <w:szCs w:val="24"/>
        </w:rPr>
      </w:pPr>
      <w:r w:rsidRPr="009734DB">
        <w:rPr>
          <w:rFonts w:ascii="Times New Roman" w:hAnsi="Times New Roman" w:cs="Times New Roman"/>
          <w:sz w:val="24"/>
          <w:szCs w:val="24"/>
          <w:lang w:eastAsia="es-ES"/>
        </w:rPr>
        <w:t>La investigación se desarrolló</w:t>
      </w:r>
      <w:r w:rsidR="00DC2777" w:rsidRPr="009734DB">
        <w:rPr>
          <w:rFonts w:ascii="Times New Roman" w:hAnsi="Times New Roman" w:cs="Times New Roman"/>
          <w:sz w:val="24"/>
          <w:szCs w:val="24"/>
          <w:lang w:eastAsia="es-ES"/>
        </w:rPr>
        <w:t xml:space="preserve"> en el </w:t>
      </w:r>
      <w:proofErr w:type="spellStart"/>
      <w:r w:rsidR="00DC2777" w:rsidRPr="009734DB">
        <w:rPr>
          <w:rFonts w:ascii="Times New Roman" w:hAnsi="Times New Roman" w:cs="Times New Roman"/>
          <w:sz w:val="24"/>
          <w:szCs w:val="24"/>
          <w:lang w:eastAsia="es-ES"/>
        </w:rPr>
        <w:t>o</w:t>
      </w:r>
      <w:r w:rsidRPr="009734DB">
        <w:rPr>
          <w:rFonts w:ascii="Times New Roman" w:hAnsi="Times New Roman" w:cs="Times New Roman"/>
          <w:sz w:val="24"/>
          <w:szCs w:val="24"/>
          <w:lang w:eastAsia="es-ES"/>
        </w:rPr>
        <w:t>rganopónico</w:t>
      </w:r>
      <w:proofErr w:type="spellEnd"/>
      <w:r w:rsidRPr="009734DB">
        <w:rPr>
          <w:rFonts w:ascii="Times New Roman" w:hAnsi="Times New Roman" w:cs="Times New Roman"/>
          <w:sz w:val="24"/>
          <w:szCs w:val="24"/>
          <w:lang w:eastAsia="es-ES"/>
        </w:rPr>
        <w:t xml:space="preserve"> “</w:t>
      </w:r>
      <w:r w:rsidRPr="009734DB">
        <w:rPr>
          <w:rFonts w:ascii="Times New Roman" w:hAnsi="Times New Roman" w:cs="Times New Roman"/>
          <w:sz w:val="24"/>
          <w:szCs w:val="24"/>
        </w:rPr>
        <w:t>Antonio Ñico López”</w:t>
      </w:r>
      <w:r w:rsidRPr="009734DB">
        <w:rPr>
          <w:rFonts w:ascii="Times New Roman" w:hAnsi="Times New Roman" w:cs="Times New Roman"/>
          <w:sz w:val="24"/>
          <w:szCs w:val="24"/>
          <w:lang w:eastAsia="es-ES"/>
        </w:rPr>
        <w:t xml:space="preserve"> del “18 </w:t>
      </w:r>
      <w:r w:rsidR="00F9216B" w:rsidRPr="009734DB">
        <w:rPr>
          <w:rFonts w:ascii="Times New Roman" w:hAnsi="Times New Roman" w:cs="Times New Roman"/>
          <w:sz w:val="24"/>
          <w:szCs w:val="24"/>
          <w:lang w:eastAsia="es-ES"/>
        </w:rPr>
        <w:t>p</w:t>
      </w:r>
      <w:r w:rsidRPr="009734DB">
        <w:rPr>
          <w:rFonts w:ascii="Times New Roman" w:hAnsi="Times New Roman" w:cs="Times New Roman"/>
          <w:sz w:val="24"/>
          <w:szCs w:val="24"/>
          <w:lang w:eastAsia="es-ES"/>
        </w:rPr>
        <w:t xml:space="preserve">lantas”, en el Consejo Popular Jesús Menéndez del municipio de </w:t>
      </w:r>
      <w:hyperlink r:id="rId15" w:tooltip="Bayamo" w:history="1">
        <w:r w:rsidRPr="009734DB">
          <w:rPr>
            <w:rFonts w:ascii="Times New Roman" w:hAnsi="Times New Roman" w:cs="Times New Roman"/>
            <w:sz w:val="24"/>
            <w:szCs w:val="24"/>
            <w:lang w:eastAsia="es-ES"/>
          </w:rPr>
          <w:t>Bayamo</w:t>
        </w:r>
      </w:hyperlink>
      <w:r w:rsidRPr="009734DB">
        <w:rPr>
          <w:rFonts w:ascii="Times New Roman" w:hAnsi="Times New Roman" w:cs="Times New Roman"/>
          <w:sz w:val="24"/>
          <w:szCs w:val="24"/>
          <w:lang w:eastAsia="es-ES"/>
        </w:rPr>
        <w:t xml:space="preserve">, con el objetivo de evaluar el efecto del </w:t>
      </w:r>
      <w:r w:rsidR="00855B78">
        <w:rPr>
          <w:rFonts w:ascii="Times New Roman" w:hAnsi="Times New Roman" w:cs="Times New Roman"/>
          <w:sz w:val="24"/>
          <w:szCs w:val="24"/>
          <w:lang w:eastAsia="es-ES"/>
        </w:rPr>
        <w:t>acetato</w:t>
      </w:r>
      <w:r w:rsidR="000835CC">
        <w:rPr>
          <w:rFonts w:ascii="Times New Roman" w:hAnsi="Times New Roman" w:cs="Times New Roman"/>
          <w:sz w:val="24"/>
          <w:szCs w:val="24"/>
          <w:lang w:eastAsia="es-ES"/>
        </w:rPr>
        <w:t xml:space="preserve"> </w:t>
      </w:r>
      <w:r w:rsidRPr="009734DB">
        <w:rPr>
          <w:rFonts w:ascii="Times New Roman" w:hAnsi="Times New Roman" w:cs="Times New Roman"/>
          <w:sz w:val="24"/>
          <w:szCs w:val="24"/>
          <w:lang w:eastAsia="es-ES"/>
        </w:rPr>
        <w:t>de calcio sobre el cultivo de la lechuga variedad Fomento 95, en el período</w:t>
      </w:r>
      <w:r w:rsidR="00291615">
        <w:rPr>
          <w:rFonts w:ascii="Times New Roman" w:hAnsi="Times New Roman" w:cs="Times New Roman"/>
          <w:sz w:val="24"/>
          <w:szCs w:val="24"/>
          <w:lang w:eastAsia="es-ES"/>
        </w:rPr>
        <w:t xml:space="preserve"> del</w:t>
      </w:r>
      <w:r w:rsidRPr="009734DB">
        <w:rPr>
          <w:rFonts w:ascii="Times New Roman" w:hAnsi="Times New Roman" w:cs="Times New Roman"/>
          <w:sz w:val="24"/>
          <w:szCs w:val="24"/>
          <w:lang w:eastAsia="es-ES"/>
        </w:rPr>
        <w:t xml:space="preserve"> 31 de enero </w:t>
      </w:r>
      <w:r w:rsidR="00291615">
        <w:rPr>
          <w:rFonts w:ascii="Times New Roman" w:hAnsi="Times New Roman" w:cs="Times New Roman"/>
          <w:sz w:val="24"/>
          <w:szCs w:val="24"/>
          <w:lang w:eastAsia="es-ES"/>
        </w:rPr>
        <w:t xml:space="preserve">al </w:t>
      </w:r>
      <w:r w:rsidRPr="009734DB">
        <w:rPr>
          <w:rFonts w:ascii="Times New Roman" w:hAnsi="Times New Roman" w:cs="Times New Roman"/>
          <w:sz w:val="24"/>
          <w:szCs w:val="24"/>
          <w:lang w:eastAsia="es-ES"/>
        </w:rPr>
        <w:t>27 de febrero del 2024. Se s</w:t>
      </w:r>
      <w:r w:rsidRPr="009734DB">
        <w:rPr>
          <w:rFonts w:ascii="Times New Roman" w:eastAsia="Calibri" w:hAnsi="Times New Roman" w:cs="Times New Roman"/>
          <w:sz w:val="24"/>
          <w:szCs w:val="24"/>
        </w:rPr>
        <w:t>eleccionaron 2 canteros, uno por cada tratamiento,</w:t>
      </w:r>
      <w:r w:rsidR="004C7A66">
        <w:rPr>
          <w:rFonts w:ascii="Times New Roman" w:eastAsia="Calibri" w:hAnsi="Times New Roman" w:cs="Times New Roman"/>
          <w:sz w:val="24"/>
          <w:szCs w:val="24"/>
        </w:rPr>
        <w:t xml:space="preserve"> cada uno</w:t>
      </w:r>
      <w:r w:rsidRPr="009734DB">
        <w:rPr>
          <w:rFonts w:ascii="Times New Roman" w:eastAsia="Calibri" w:hAnsi="Times New Roman" w:cs="Times New Roman"/>
          <w:sz w:val="24"/>
          <w:szCs w:val="24"/>
        </w:rPr>
        <w:t xml:space="preserve"> sembrado a cuatro hileras longitudinales con un marco de 20cm entre hileras y un borde de 20 cm y 15 cm entre plantas. Se evaluaron lo</w:t>
      </w:r>
      <w:r w:rsidR="00EE70AA" w:rsidRPr="009734DB">
        <w:rPr>
          <w:rFonts w:ascii="Times New Roman" w:eastAsia="Calibri" w:hAnsi="Times New Roman" w:cs="Times New Roman"/>
          <w:sz w:val="24"/>
          <w:szCs w:val="24"/>
        </w:rPr>
        <w:t>s</w:t>
      </w:r>
      <w:r w:rsidRPr="009734DB">
        <w:rPr>
          <w:rFonts w:ascii="Times New Roman" w:eastAsia="Calibri" w:hAnsi="Times New Roman" w:cs="Times New Roman"/>
          <w:sz w:val="24"/>
          <w:szCs w:val="24"/>
        </w:rPr>
        <w:t xml:space="preserve"> trat</w:t>
      </w:r>
      <w:r w:rsidRPr="009734DB">
        <w:rPr>
          <w:rFonts w:ascii="Times New Roman" w:hAnsi="Times New Roman" w:cs="Times New Roman"/>
          <w:bCs/>
          <w:sz w:val="24"/>
          <w:szCs w:val="24"/>
          <w:lang w:eastAsia="es-ES"/>
        </w:rPr>
        <w:t xml:space="preserve">amientos </w:t>
      </w:r>
      <w:r w:rsidRPr="009734DB">
        <w:rPr>
          <w:rFonts w:ascii="Times New Roman" w:eastAsia="Calibri" w:hAnsi="Times New Roman" w:cs="Times New Roman"/>
          <w:sz w:val="24"/>
          <w:szCs w:val="24"/>
        </w:rPr>
        <w:t>T</w:t>
      </w:r>
      <w:r w:rsidRPr="009734DB">
        <w:rPr>
          <w:rFonts w:ascii="Times New Roman" w:eastAsia="Calibri" w:hAnsi="Times New Roman" w:cs="Times New Roman"/>
          <w:sz w:val="24"/>
          <w:szCs w:val="24"/>
          <w:vertAlign w:val="subscript"/>
        </w:rPr>
        <w:t>1</w:t>
      </w:r>
      <w:r w:rsidRPr="009734DB">
        <w:rPr>
          <w:rFonts w:ascii="Times New Roman" w:eastAsia="Calibri" w:hAnsi="Times New Roman" w:cs="Times New Roman"/>
          <w:sz w:val="24"/>
          <w:szCs w:val="24"/>
        </w:rPr>
        <w:t>- Control (aplicación de H</w:t>
      </w:r>
      <w:r w:rsidRPr="009734DB">
        <w:rPr>
          <w:rFonts w:ascii="Times New Roman" w:eastAsia="Calibri" w:hAnsi="Times New Roman" w:cs="Times New Roman"/>
          <w:sz w:val="24"/>
          <w:szCs w:val="24"/>
          <w:vertAlign w:val="subscript"/>
        </w:rPr>
        <w:t>2</w:t>
      </w:r>
      <w:r w:rsidRPr="009734DB">
        <w:rPr>
          <w:rFonts w:ascii="Times New Roman" w:eastAsia="Calibri" w:hAnsi="Times New Roman" w:cs="Times New Roman"/>
          <w:sz w:val="24"/>
          <w:szCs w:val="24"/>
        </w:rPr>
        <w:t>O) y T</w:t>
      </w:r>
      <w:r w:rsidRPr="009734DB">
        <w:rPr>
          <w:rFonts w:ascii="Times New Roman" w:eastAsia="Calibri" w:hAnsi="Times New Roman" w:cs="Times New Roman"/>
          <w:sz w:val="24"/>
          <w:szCs w:val="24"/>
          <w:vertAlign w:val="subscript"/>
        </w:rPr>
        <w:t xml:space="preserve">2 </w:t>
      </w:r>
      <w:r w:rsidR="00D42B3E">
        <w:rPr>
          <w:rFonts w:ascii="Times New Roman" w:eastAsia="Calibri" w:hAnsi="Times New Roman" w:cs="Times New Roman"/>
          <w:sz w:val="24"/>
          <w:szCs w:val="24"/>
          <w:vertAlign w:val="subscript"/>
        </w:rPr>
        <w:t>–</w:t>
      </w:r>
      <w:r w:rsidR="00855B78">
        <w:rPr>
          <w:rFonts w:ascii="Times New Roman" w:eastAsia="Calibri" w:hAnsi="Times New Roman" w:cs="Times New Roman"/>
          <w:sz w:val="24"/>
          <w:szCs w:val="24"/>
        </w:rPr>
        <w:t>Acetato</w:t>
      </w:r>
      <w:r w:rsidR="00D42B3E">
        <w:rPr>
          <w:rFonts w:ascii="Times New Roman" w:eastAsia="Calibri" w:hAnsi="Times New Roman" w:cs="Times New Roman"/>
          <w:sz w:val="24"/>
          <w:szCs w:val="24"/>
        </w:rPr>
        <w:t xml:space="preserve"> </w:t>
      </w:r>
      <w:r w:rsidRPr="009734DB">
        <w:rPr>
          <w:rFonts w:ascii="Times New Roman" w:eastAsia="Calibri" w:hAnsi="Times New Roman" w:cs="Times New Roman"/>
          <w:sz w:val="24"/>
          <w:szCs w:val="24"/>
        </w:rPr>
        <w:t>de calcio (aplicación de manera foliar en dosis de 17</w:t>
      </w:r>
      <w:r w:rsidR="000A6B5E" w:rsidRPr="009734DB">
        <w:rPr>
          <w:rFonts w:ascii="Times New Roman" w:eastAsia="Calibri" w:hAnsi="Times New Roman" w:cs="Times New Roman"/>
          <w:sz w:val="24"/>
          <w:szCs w:val="24"/>
        </w:rPr>
        <w:t>,</w:t>
      </w:r>
      <w:r w:rsidRPr="009734DB">
        <w:rPr>
          <w:rFonts w:ascii="Times New Roman" w:eastAsia="Calibri" w:hAnsi="Times New Roman" w:cs="Times New Roman"/>
          <w:sz w:val="24"/>
          <w:szCs w:val="24"/>
        </w:rPr>
        <w:t>2 g L</w:t>
      </w:r>
      <w:r w:rsidRPr="009734DB">
        <w:rPr>
          <w:rFonts w:ascii="Times New Roman" w:eastAsia="Calibri" w:hAnsi="Times New Roman" w:cs="Times New Roman"/>
          <w:sz w:val="24"/>
          <w:szCs w:val="24"/>
          <w:vertAlign w:val="superscript"/>
        </w:rPr>
        <w:t>-1</w:t>
      </w:r>
      <w:r w:rsidRPr="009734DB">
        <w:rPr>
          <w:rFonts w:ascii="Times New Roman" w:eastAsia="Calibri" w:hAnsi="Times New Roman" w:cs="Times New Roman"/>
          <w:sz w:val="24"/>
          <w:szCs w:val="24"/>
        </w:rPr>
        <w:t xml:space="preserve"> H</w:t>
      </w:r>
      <w:r w:rsidRPr="009734DB">
        <w:rPr>
          <w:rFonts w:ascii="Times New Roman" w:eastAsia="Calibri" w:hAnsi="Times New Roman" w:cs="Times New Roman"/>
          <w:sz w:val="24"/>
          <w:szCs w:val="24"/>
          <w:vertAlign w:val="subscript"/>
        </w:rPr>
        <w:t>2</w:t>
      </w:r>
      <w:r w:rsidRPr="009734DB">
        <w:rPr>
          <w:rFonts w:ascii="Times New Roman" w:eastAsia="Calibri" w:hAnsi="Times New Roman" w:cs="Times New Roman"/>
          <w:sz w:val="24"/>
          <w:szCs w:val="24"/>
        </w:rPr>
        <w:t xml:space="preserve">O). La cosecha se realizó a los 27 días después del trasplante. </w:t>
      </w:r>
      <w:r w:rsidR="009F6F46" w:rsidRPr="009734DB">
        <w:rPr>
          <w:rFonts w:ascii="Times New Roman" w:hAnsi="Times New Roman" w:cs="Times New Roman"/>
          <w:sz w:val="24"/>
          <w:szCs w:val="24"/>
        </w:rPr>
        <w:t>Las variables morfológicas evaluadas fueron: altura de la planta, número de hojas, longitud de las raíces, grosor del tallo, peso fresco o masa de las plantas</w:t>
      </w:r>
      <w:r w:rsidR="004C7A66">
        <w:rPr>
          <w:rFonts w:ascii="Times New Roman" w:hAnsi="Times New Roman" w:cs="Times New Roman"/>
          <w:sz w:val="24"/>
          <w:szCs w:val="24"/>
        </w:rPr>
        <w:t>,</w:t>
      </w:r>
      <w:r w:rsidR="009F6F46" w:rsidRPr="009734DB">
        <w:rPr>
          <w:rFonts w:ascii="Times New Roman" w:hAnsi="Times New Roman" w:cs="Times New Roman"/>
          <w:sz w:val="24"/>
          <w:szCs w:val="24"/>
        </w:rPr>
        <w:t xml:space="preserve"> además, </w:t>
      </w:r>
      <w:r w:rsidR="004C7A66">
        <w:rPr>
          <w:rFonts w:ascii="Times New Roman" w:hAnsi="Times New Roman" w:cs="Times New Roman"/>
          <w:sz w:val="24"/>
          <w:szCs w:val="24"/>
        </w:rPr>
        <w:t>d</w:t>
      </w:r>
      <w:r w:rsidR="009F6F46" w:rsidRPr="009734DB">
        <w:rPr>
          <w:rFonts w:ascii="Times New Roman" w:hAnsi="Times New Roman" w:cs="Times New Roman"/>
          <w:sz w:val="24"/>
          <w:szCs w:val="24"/>
        </w:rPr>
        <w:t>el rendimiento y la valoración económica, las cuales fueron muestreadas en dos momentos: a los 15 días de la siembra y en el momento de la cosecha.</w:t>
      </w:r>
      <w:r w:rsidR="000835CC">
        <w:rPr>
          <w:rFonts w:ascii="Times New Roman" w:hAnsi="Times New Roman" w:cs="Times New Roman"/>
          <w:sz w:val="24"/>
          <w:szCs w:val="24"/>
        </w:rPr>
        <w:t xml:space="preserve"> </w:t>
      </w:r>
      <w:r w:rsidRPr="009734DB">
        <w:rPr>
          <w:rFonts w:ascii="Times New Roman" w:hAnsi="Times New Roman" w:cs="Times New Roman"/>
          <w:color w:val="000000"/>
          <w:sz w:val="24"/>
          <w:szCs w:val="24"/>
        </w:rPr>
        <w:t>Los datos obtenidos fueron analizados aplicando una prueba de t-</w:t>
      </w:r>
      <w:proofErr w:type="spellStart"/>
      <w:r w:rsidRPr="009734DB">
        <w:rPr>
          <w:rFonts w:ascii="Times New Roman" w:hAnsi="Times New Roman" w:cs="Times New Roman"/>
          <w:color w:val="000000"/>
          <w:sz w:val="24"/>
          <w:szCs w:val="24"/>
        </w:rPr>
        <w:t>student</w:t>
      </w:r>
      <w:proofErr w:type="spellEnd"/>
      <w:r w:rsidRPr="009734DB">
        <w:rPr>
          <w:rFonts w:ascii="Times New Roman" w:hAnsi="Times New Roman" w:cs="Times New Roman"/>
          <w:color w:val="000000"/>
          <w:sz w:val="24"/>
          <w:szCs w:val="24"/>
        </w:rPr>
        <w:t xml:space="preserve">, con el paquete estadístico STATISTICA versión 10. Los resultados obtenidos demostraron la efectividad del </w:t>
      </w:r>
      <w:r w:rsidR="00855B78">
        <w:rPr>
          <w:rFonts w:ascii="Times New Roman" w:hAnsi="Times New Roman" w:cs="Times New Roman"/>
          <w:color w:val="000000"/>
          <w:sz w:val="24"/>
          <w:szCs w:val="24"/>
        </w:rPr>
        <w:t>acetato</w:t>
      </w:r>
      <w:r w:rsidR="00D42B3E">
        <w:rPr>
          <w:rFonts w:ascii="Times New Roman" w:hAnsi="Times New Roman" w:cs="Times New Roman"/>
          <w:color w:val="000000"/>
          <w:sz w:val="24"/>
          <w:szCs w:val="24"/>
        </w:rPr>
        <w:t xml:space="preserve"> </w:t>
      </w:r>
      <w:r w:rsidRPr="009734DB">
        <w:rPr>
          <w:rFonts w:ascii="Times New Roman" w:hAnsi="Times New Roman" w:cs="Times New Roman"/>
          <w:color w:val="000000"/>
          <w:sz w:val="24"/>
          <w:szCs w:val="24"/>
        </w:rPr>
        <w:t xml:space="preserve">de calcio sobre la calidad y el rendimiento del cultivo de la lechuga variedad Fomento 95 cultivada en condiciones de </w:t>
      </w:r>
      <w:proofErr w:type="spellStart"/>
      <w:r w:rsidRPr="009734DB">
        <w:rPr>
          <w:rFonts w:ascii="Times New Roman" w:hAnsi="Times New Roman" w:cs="Times New Roman"/>
          <w:color w:val="000000"/>
          <w:sz w:val="24"/>
          <w:szCs w:val="24"/>
        </w:rPr>
        <w:t>organopónico</w:t>
      </w:r>
      <w:proofErr w:type="spellEnd"/>
      <w:r w:rsidRPr="009734DB">
        <w:rPr>
          <w:rFonts w:ascii="Times New Roman" w:hAnsi="Times New Roman" w:cs="Times New Roman"/>
          <w:color w:val="000000"/>
          <w:sz w:val="24"/>
          <w:szCs w:val="24"/>
        </w:rPr>
        <w:t xml:space="preserve"> con valores de 3,4 kg m</w:t>
      </w:r>
      <w:r w:rsidRPr="009734DB">
        <w:rPr>
          <w:rFonts w:ascii="Times New Roman" w:hAnsi="Times New Roman" w:cs="Times New Roman"/>
          <w:color w:val="000000"/>
          <w:sz w:val="24"/>
          <w:szCs w:val="24"/>
          <w:vertAlign w:val="superscript"/>
        </w:rPr>
        <w:t>2</w:t>
      </w:r>
      <w:r w:rsidRPr="009734DB">
        <w:rPr>
          <w:rFonts w:ascii="Times New Roman" w:hAnsi="Times New Roman" w:cs="Times New Roman"/>
          <w:color w:val="000000"/>
          <w:sz w:val="24"/>
          <w:szCs w:val="24"/>
        </w:rPr>
        <w:t xml:space="preserve"> donde se aplicó el </w:t>
      </w:r>
      <w:r w:rsidR="00855B78">
        <w:rPr>
          <w:rFonts w:ascii="Times New Roman" w:hAnsi="Times New Roman" w:cs="Times New Roman"/>
          <w:color w:val="000000"/>
          <w:sz w:val="24"/>
          <w:szCs w:val="24"/>
        </w:rPr>
        <w:t>acetato</w:t>
      </w:r>
      <w:r w:rsidR="00D42B3E">
        <w:rPr>
          <w:rFonts w:ascii="Times New Roman" w:hAnsi="Times New Roman" w:cs="Times New Roman"/>
          <w:color w:val="000000"/>
          <w:sz w:val="24"/>
          <w:szCs w:val="24"/>
        </w:rPr>
        <w:t xml:space="preserve"> </w:t>
      </w:r>
      <w:r w:rsidRPr="009734DB">
        <w:rPr>
          <w:rFonts w:ascii="Times New Roman" w:hAnsi="Times New Roman" w:cs="Times New Roman"/>
          <w:color w:val="000000"/>
          <w:sz w:val="24"/>
          <w:szCs w:val="24"/>
        </w:rPr>
        <w:t>de calcio y de 2,2 kg m</w:t>
      </w:r>
      <w:r w:rsidRPr="009734DB">
        <w:rPr>
          <w:rFonts w:ascii="Times New Roman" w:hAnsi="Times New Roman" w:cs="Times New Roman"/>
          <w:color w:val="000000"/>
          <w:sz w:val="24"/>
          <w:szCs w:val="24"/>
          <w:vertAlign w:val="superscript"/>
        </w:rPr>
        <w:t xml:space="preserve">2 </w:t>
      </w:r>
      <w:r w:rsidRPr="009734DB">
        <w:rPr>
          <w:rFonts w:ascii="Times New Roman" w:hAnsi="Times New Roman" w:cs="Times New Roman"/>
          <w:color w:val="000000"/>
          <w:sz w:val="24"/>
          <w:szCs w:val="24"/>
        </w:rPr>
        <w:t>en el tratamiento control de rendimiento respectivamente.</w:t>
      </w:r>
    </w:p>
    <w:p w14:paraId="4210B771" w14:textId="77777777" w:rsidR="005F6214" w:rsidRPr="009734DB" w:rsidRDefault="005F6214" w:rsidP="009734DB">
      <w:pPr>
        <w:spacing w:after="120" w:line="360" w:lineRule="auto"/>
        <w:jc w:val="both"/>
        <w:rPr>
          <w:rFonts w:ascii="Times New Roman" w:hAnsi="Times New Roman" w:cs="Times New Roman"/>
          <w:color w:val="000000"/>
          <w:sz w:val="24"/>
          <w:szCs w:val="24"/>
        </w:rPr>
      </w:pPr>
      <w:r w:rsidRPr="009734DB">
        <w:rPr>
          <w:rFonts w:ascii="Times New Roman" w:hAnsi="Times New Roman" w:cs="Times New Roman"/>
          <w:color w:val="000000"/>
          <w:sz w:val="24"/>
          <w:szCs w:val="24"/>
        </w:rPr>
        <w:t xml:space="preserve">Palabras claves: </w:t>
      </w:r>
      <w:proofErr w:type="spellStart"/>
      <w:r w:rsidRPr="009734DB">
        <w:rPr>
          <w:rFonts w:ascii="Times New Roman" w:hAnsi="Times New Roman" w:cs="Times New Roman"/>
          <w:color w:val="000000"/>
          <w:sz w:val="24"/>
          <w:szCs w:val="24"/>
        </w:rPr>
        <w:t>bioproducto</w:t>
      </w:r>
      <w:proofErr w:type="spellEnd"/>
      <w:r w:rsidRPr="009734DB">
        <w:rPr>
          <w:rFonts w:ascii="Times New Roman" w:hAnsi="Times New Roman" w:cs="Times New Roman"/>
          <w:color w:val="000000"/>
          <w:sz w:val="24"/>
          <w:szCs w:val="24"/>
        </w:rPr>
        <w:t>,</w:t>
      </w:r>
      <w:r w:rsidR="000835CC">
        <w:rPr>
          <w:rFonts w:ascii="Times New Roman" w:hAnsi="Times New Roman" w:cs="Times New Roman"/>
          <w:color w:val="000000"/>
          <w:sz w:val="24"/>
          <w:szCs w:val="24"/>
        </w:rPr>
        <w:t xml:space="preserve"> </w:t>
      </w:r>
      <w:proofErr w:type="spellStart"/>
      <w:r w:rsidRPr="009734DB">
        <w:rPr>
          <w:rFonts w:ascii="Times New Roman" w:hAnsi="Times New Roman" w:cs="Times New Roman"/>
          <w:color w:val="000000"/>
          <w:sz w:val="24"/>
          <w:szCs w:val="24"/>
        </w:rPr>
        <w:t>organopónico</w:t>
      </w:r>
      <w:proofErr w:type="spellEnd"/>
      <w:r w:rsidRPr="009734DB">
        <w:rPr>
          <w:rFonts w:ascii="Times New Roman" w:hAnsi="Times New Roman" w:cs="Times New Roman"/>
          <w:color w:val="000000"/>
          <w:sz w:val="24"/>
          <w:szCs w:val="24"/>
        </w:rPr>
        <w:t>, rendimiento.</w:t>
      </w:r>
    </w:p>
    <w:p w14:paraId="165A32E2" w14:textId="77777777" w:rsidR="005F6214" w:rsidRPr="009734DB" w:rsidRDefault="005F6214" w:rsidP="009734DB">
      <w:pPr>
        <w:spacing w:after="120" w:line="360" w:lineRule="auto"/>
        <w:jc w:val="both"/>
        <w:rPr>
          <w:rFonts w:ascii="Times New Roman" w:hAnsi="Times New Roman" w:cs="Times New Roman"/>
          <w:b/>
          <w:sz w:val="24"/>
          <w:szCs w:val="24"/>
          <w:lang w:val="en-US"/>
        </w:rPr>
      </w:pPr>
      <w:r w:rsidRPr="009734DB">
        <w:rPr>
          <w:rFonts w:ascii="Times New Roman" w:hAnsi="Times New Roman" w:cs="Times New Roman"/>
          <w:b/>
          <w:sz w:val="24"/>
          <w:szCs w:val="24"/>
          <w:lang w:val="en-US"/>
        </w:rPr>
        <w:t>A</w:t>
      </w:r>
      <w:r w:rsidR="00B66AC8" w:rsidRPr="009734DB">
        <w:rPr>
          <w:rFonts w:ascii="Times New Roman" w:hAnsi="Times New Roman" w:cs="Times New Roman"/>
          <w:b/>
          <w:sz w:val="24"/>
          <w:szCs w:val="24"/>
          <w:lang w:val="en-US"/>
        </w:rPr>
        <w:t>bstract</w:t>
      </w:r>
    </w:p>
    <w:p w14:paraId="1D5ED0DC" w14:textId="55F798F4" w:rsidR="004C7A66" w:rsidRPr="00387775" w:rsidRDefault="004C7A66" w:rsidP="004C7A66">
      <w:pPr>
        <w:spacing w:after="120" w:line="360" w:lineRule="auto"/>
        <w:jc w:val="both"/>
        <w:rPr>
          <w:rFonts w:ascii="Times New Roman" w:hAnsi="Times New Roman" w:cs="Times New Roman"/>
          <w:sz w:val="24"/>
          <w:szCs w:val="24"/>
          <w:lang w:val="en-US"/>
        </w:rPr>
      </w:pPr>
      <w:r w:rsidRPr="00387775">
        <w:rPr>
          <w:rFonts w:ascii="Times New Roman" w:hAnsi="Times New Roman" w:cs="Times New Roman"/>
          <w:sz w:val="24"/>
          <w:szCs w:val="24"/>
          <w:lang w:val="en-US"/>
        </w:rPr>
        <w:t xml:space="preserve">The study was conducted at the “Antonio </w:t>
      </w:r>
      <w:proofErr w:type="spellStart"/>
      <w:r w:rsidRPr="00387775">
        <w:rPr>
          <w:rFonts w:ascii="Times New Roman" w:hAnsi="Times New Roman" w:cs="Times New Roman"/>
          <w:sz w:val="24"/>
          <w:szCs w:val="24"/>
          <w:lang w:val="en-US"/>
        </w:rPr>
        <w:t>Ñico</w:t>
      </w:r>
      <w:proofErr w:type="spellEnd"/>
      <w:r w:rsidRPr="00387775">
        <w:rPr>
          <w:rFonts w:ascii="Times New Roman" w:hAnsi="Times New Roman" w:cs="Times New Roman"/>
          <w:sz w:val="24"/>
          <w:szCs w:val="24"/>
          <w:lang w:val="en-US"/>
        </w:rPr>
        <w:t xml:space="preserve"> López” </w:t>
      </w:r>
      <w:proofErr w:type="spellStart"/>
      <w:r w:rsidRPr="00387775">
        <w:rPr>
          <w:rFonts w:ascii="Times New Roman" w:hAnsi="Times New Roman" w:cs="Times New Roman"/>
          <w:sz w:val="24"/>
          <w:szCs w:val="24"/>
          <w:lang w:val="en-US"/>
        </w:rPr>
        <w:t>organoponic</w:t>
      </w:r>
      <w:proofErr w:type="spellEnd"/>
      <w:r w:rsidRPr="00387775">
        <w:rPr>
          <w:rFonts w:ascii="Times New Roman" w:hAnsi="Times New Roman" w:cs="Times New Roman"/>
          <w:sz w:val="24"/>
          <w:szCs w:val="24"/>
          <w:lang w:val="en-US"/>
        </w:rPr>
        <w:t xml:space="preserve"> farm of “18 </w:t>
      </w:r>
      <w:proofErr w:type="spellStart"/>
      <w:r w:rsidRPr="00387775">
        <w:rPr>
          <w:rFonts w:ascii="Times New Roman" w:hAnsi="Times New Roman" w:cs="Times New Roman"/>
          <w:sz w:val="24"/>
          <w:szCs w:val="24"/>
          <w:lang w:val="en-US"/>
        </w:rPr>
        <w:t>Plantas</w:t>
      </w:r>
      <w:proofErr w:type="spellEnd"/>
      <w:r w:rsidRPr="00387775">
        <w:rPr>
          <w:rFonts w:ascii="Times New Roman" w:hAnsi="Times New Roman" w:cs="Times New Roman"/>
          <w:sz w:val="24"/>
          <w:szCs w:val="24"/>
          <w:lang w:val="en-US"/>
        </w:rPr>
        <w:t>”</w:t>
      </w:r>
      <w:r w:rsidR="00030722">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located in the Jesús Menéndez Popular Council, Bayamo municipality, with the aim of evaluating the effect of calcium acetate on the cultivation of </w:t>
      </w:r>
      <w:proofErr w:type="spellStart"/>
      <w:r w:rsidRPr="00387775">
        <w:rPr>
          <w:rFonts w:ascii="Times New Roman" w:hAnsi="Times New Roman" w:cs="Times New Roman"/>
          <w:sz w:val="24"/>
          <w:szCs w:val="24"/>
          <w:lang w:val="en-US"/>
        </w:rPr>
        <w:t>Fomento</w:t>
      </w:r>
      <w:proofErr w:type="spellEnd"/>
      <w:r w:rsidRPr="00387775">
        <w:rPr>
          <w:rFonts w:ascii="Times New Roman" w:hAnsi="Times New Roman" w:cs="Times New Roman"/>
          <w:sz w:val="24"/>
          <w:szCs w:val="24"/>
          <w:lang w:val="en-US"/>
        </w:rPr>
        <w:t xml:space="preserve"> 95 lettuce between January 31 and February 27, 2024. Two experimental beds were selected, one for each treatment, each planted in four longitudinal rows with a spacing of 20 cm between rows and 20 cm and 15 cm between plants within the rows. The treatments evaluated were T1 – Control (water application) and T2 – Calcium acetate (foliar application at a concentration of 17.2 g L⁻¹ H2O). Harvesting was performed 27 days after transplanting</w:t>
      </w:r>
      <w:r w:rsidR="00030722">
        <w:rPr>
          <w:rFonts w:ascii="Times New Roman" w:hAnsi="Times New Roman" w:cs="Times New Roman"/>
          <w:sz w:val="24"/>
          <w:szCs w:val="24"/>
          <w:lang w:val="en-US"/>
        </w:rPr>
        <w:t xml:space="preserve">. </w:t>
      </w:r>
      <w:r w:rsidRPr="00387775">
        <w:rPr>
          <w:rFonts w:ascii="Times New Roman" w:hAnsi="Times New Roman" w:cs="Times New Roman"/>
          <w:sz w:val="24"/>
          <w:szCs w:val="24"/>
          <w:lang w:val="en-US"/>
        </w:rPr>
        <w:t>Morphological parameters assessed included plant height, number of leaves, root length, stem thickness, and fresh weight (biomass), in addition to yield and economic assessment. Sampling was conducted at two stages: 15 days after sowing and at harvest. Data were analyzed using Student’s t-test with the STATISTICA software package, version 10.</w:t>
      </w:r>
      <w:r w:rsidR="00030722">
        <w:rPr>
          <w:rFonts w:ascii="Times New Roman" w:hAnsi="Times New Roman" w:cs="Times New Roman"/>
          <w:sz w:val="24"/>
          <w:szCs w:val="24"/>
          <w:lang w:val="en-US"/>
        </w:rPr>
        <w:t xml:space="preserve"> </w:t>
      </w:r>
      <w:r w:rsidRPr="00387775">
        <w:rPr>
          <w:rFonts w:ascii="Times New Roman" w:hAnsi="Times New Roman" w:cs="Times New Roman"/>
          <w:sz w:val="24"/>
          <w:szCs w:val="24"/>
          <w:lang w:val="en-US"/>
        </w:rPr>
        <w:t xml:space="preserve">The results </w:t>
      </w:r>
      <w:r w:rsidRPr="00387775">
        <w:rPr>
          <w:rFonts w:ascii="Times New Roman" w:hAnsi="Times New Roman" w:cs="Times New Roman"/>
          <w:sz w:val="24"/>
          <w:szCs w:val="24"/>
          <w:lang w:val="en-US"/>
        </w:rPr>
        <w:lastRenderedPageBreak/>
        <w:t xml:space="preserve">demonstrated that foliar application of calcium acetate significantly improved both the quality and yield of </w:t>
      </w:r>
      <w:proofErr w:type="spellStart"/>
      <w:r w:rsidRPr="00387775">
        <w:rPr>
          <w:rFonts w:ascii="Times New Roman" w:hAnsi="Times New Roman" w:cs="Times New Roman"/>
          <w:sz w:val="24"/>
          <w:szCs w:val="24"/>
          <w:lang w:val="en-US"/>
        </w:rPr>
        <w:t>Fomento</w:t>
      </w:r>
      <w:proofErr w:type="spellEnd"/>
      <w:r w:rsidRPr="00387775">
        <w:rPr>
          <w:rFonts w:ascii="Times New Roman" w:hAnsi="Times New Roman" w:cs="Times New Roman"/>
          <w:sz w:val="24"/>
          <w:szCs w:val="24"/>
          <w:lang w:val="en-US"/>
        </w:rPr>
        <w:t xml:space="preserve"> 95 lettuce grown under </w:t>
      </w:r>
      <w:proofErr w:type="spellStart"/>
      <w:r w:rsidRPr="00387775">
        <w:rPr>
          <w:rFonts w:ascii="Times New Roman" w:hAnsi="Times New Roman" w:cs="Times New Roman"/>
          <w:sz w:val="24"/>
          <w:szCs w:val="24"/>
          <w:lang w:val="en-US"/>
        </w:rPr>
        <w:t>organoponic</w:t>
      </w:r>
      <w:proofErr w:type="spellEnd"/>
      <w:r w:rsidRPr="00387775">
        <w:rPr>
          <w:rFonts w:ascii="Times New Roman" w:hAnsi="Times New Roman" w:cs="Times New Roman"/>
          <w:sz w:val="24"/>
          <w:szCs w:val="24"/>
          <w:lang w:val="en-US"/>
        </w:rPr>
        <w:t xml:space="preserve"> conditions, with yields of 3.4 kg m² in the calcium acetate treatment compared to 2.2 kg m² in the control.</w:t>
      </w:r>
    </w:p>
    <w:p w14:paraId="597F49B5" w14:textId="77777777" w:rsidR="005F6214" w:rsidRPr="00387775" w:rsidRDefault="005F6214" w:rsidP="009734DB">
      <w:pPr>
        <w:spacing w:after="120" w:line="360" w:lineRule="auto"/>
        <w:jc w:val="both"/>
        <w:rPr>
          <w:rFonts w:ascii="Times New Roman" w:hAnsi="Times New Roman" w:cs="Times New Roman"/>
          <w:sz w:val="24"/>
          <w:szCs w:val="24"/>
          <w:lang w:val="en-US"/>
        </w:rPr>
      </w:pPr>
      <w:r w:rsidRPr="00387775">
        <w:rPr>
          <w:rFonts w:ascii="Times New Roman" w:hAnsi="Times New Roman" w:cs="Times New Roman"/>
          <w:sz w:val="24"/>
          <w:szCs w:val="24"/>
          <w:lang w:val="en-US"/>
        </w:rPr>
        <w:t xml:space="preserve">Key words: bioproduct, </w:t>
      </w:r>
      <w:proofErr w:type="spellStart"/>
      <w:r w:rsidRPr="00387775">
        <w:rPr>
          <w:rFonts w:ascii="Times New Roman" w:hAnsi="Times New Roman" w:cs="Times New Roman"/>
          <w:sz w:val="24"/>
          <w:szCs w:val="24"/>
          <w:lang w:val="en-US"/>
        </w:rPr>
        <w:t>organoponic</w:t>
      </w:r>
      <w:proofErr w:type="spellEnd"/>
      <w:r w:rsidRPr="00387775">
        <w:rPr>
          <w:rFonts w:ascii="Times New Roman" w:hAnsi="Times New Roman" w:cs="Times New Roman"/>
          <w:sz w:val="24"/>
          <w:szCs w:val="24"/>
          <w:lang w:val="en-US"/>
        </w:rPr>
        <w:t xml:space="preserve">, yield.  </w:t>
      </w:r>
    </w:p>
    <w:p w14:paraId="033B9108" w14:textId="77777777" w:rsidR="0094076F" w:rsidRPr="00387775" w:rsidRDefault="007A6B21" w:rsidP="009734DB">
      <w:pPr>
        <w:spacing w:after="120" w:line="360" w:lineRule="auto"/>
        <w:rPr>
          <w:rFonts w:ascii="Times New Roman" w:hAnsi="Times New Roman" w:cs="Times New Roman"/>
          <w:b/>
          <w:sz w:val="24"/>
          <w:szCs w:val="24"/>
          <w:lang w:val="es-CU"/>
        </w:rPr>
      </w:pPr>
      <w:r w:rsidRPr="00387775">
        <w:rPr>
          <w:rFonts w:ascii="Times New Roman" w:hAnsi="Times New Roman" w:cs="Times New Roman"/>
          <w:b/>
          <w:sz w:val="24"/>
          <w:szCs w:val="24"/>
          <w:lang w:val="es-CU"/>
        </w:rPr>
        <w:t>Introducción</w:t>
      </w:r>
    </w:p>
    <w:p w14:paraId="1F377F14" w14:textId="77777777" w:rsidR="007A6B21" w:rsidRPr="009734DB" w:rsidRDefault="00F42359"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Ante la necesidad de incrementar el consumo de hortalizas por parte de la pobla</w:t>
      </w:r>
      <w:r w:rsidR="00D42643" w:rsidRPr="009734DB">
        <w:rPr>
          <w:rFonts w:ascii="Times New Roman" w:hAnsi="Times New Roman" w:cs="Times New Roman"/>
          <w:sz w:val="24"/>
          <w:szCs w:val="24"/>
        </w:rPr>
        <w:t xml:space="preserve">ción, en Cuba se establecieron </w:t>
      </w:r>
      <w:r w:rsidR="007A6B21" w:rsidRPr="009734DB">
        <w:rPr>
          <w:rFonts w:ascii="Times New Roman" w:hAnsi="Times New Roman" w:cs="Times New Roman"/>
          <w:sz w:val="24"/>
          <w:szCs w:val="24"/>
        </w:rPr>
        <w:t xml:space="preserve">los </w:t>
      </w:r>
      <w:proofErr w:type="spellStart"/>
      <w:r w:rsidR="007A6B21" w:rsidRPr="009734DB">
        <w:rPr>
          <w:rFonts w:ascii="Times New Roman" w:hAnsi="Times New Roman" w:cs="Times New Roman"/>
          <w:sz w:val="24"/>
          <w:szCs w:val="24"/>
        </w:rPr>
        <w:t>organopónicos</w:t>
      </w:r>
      <w:proofErr w:type="spellEnd"/>
      <w:r w:rsidR="007A6B21" w:rsidRPr="009734DB">
        <w:rPr>
          <w:rFonts w:ascii="Times New Roman" w:hAnsi="Times New Roman" w:cs="Times New Roman"/>
          <w:sz w:val="24"/>
          <w:szCs w:val="24"/>
        </w:rPr>
        <w:t xml:space="preserve"> y huertos intensivos, como formas de producción para lograr altos rendimientos y comercializar todo el año, garantizando la nutrición variada de la población. (Pérez </w:t>
      </w:r>
      <w:r w:rsidR="007A6B21" w:rsidRPr="009734DB">
        <w:rPr>
          <w:rFonts w:ascii="Times New Roman" w:hAnsi="Times New Roman" w:cs="Times New Roman"/>
          <w:i/>
          <w:sz w:val="24"/>
          <w:szCs w:val="24"/>
        </w:rPr>
        <w:t>et al.,</w:t>
      </w:r>
      <w:r w:rsidR="007A6B21" w:rsidRPr="009734DB">
        <w:rPr>
          <w:rFonts w:ascii="Times New Roman" w:hAnsi="Times New Roman" w:cs="Times New Roman"/>
          <w:sz w:val="24"/>
          <w:szCs w:val="24"/>
        </w:rPr>
        <w:t xml:space="preserve"> 2018).</w:t>
      </w:r>
    </w:p>
    <w:p w14:paraId="2F12EB53" w14:textId="77777777" w:rsidR="007A6B21" w:rsidRPr="009734DB" w:rsidRDefault="007A6B21"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Entre las especies vegetales que se cultivan en estas condiciones se destaca la lechuga (</w:t>
      </w:r>
      <w:r w:rsidRPr="009734DB">
        <w:rPr>
          <w:rFonts w:ascii="Times New Roman" w:hAnsi="Times New Roman" w:cs="Times New Roman"/>
          <w:i/>
          <w:sz w:val="24"/>
          <w:szCs w:val="24"/>
        </w:rPr>
        <w:t>Lactuca sativa</w:t>
      </w:r>
      <w:r w:rsidRPr="009734DB">
        <w:rPr>
          <w:rFonts w:ascii="Times New Roman" w:hAnsi="Times New Roman" w:cs="Times New Roman"/>
          <w:sz w:val="24"/>
          <w:szCs w:val="24"/>
        </w:rPr>
        <w:t>, L.). Esta hortaliza, en sus diferentes formas y colores, es una de las más comunes y consumidas en todo el mundo. En la actualidad, se cultiva al aire libre, en invernaderos, en suelo o en forma hidropónica, para evitar las limitaciones que provocan las condiciones c</w:t>
      </w:r>
      <w:r w:rsidR="000326E7" w:rsidRPr="009734DB">
        <w:rPr>
          <w:rFonts w:ascii="Times New Roman" w:hAnsi="Times New Roman" w:cs="Times New Roman"/>
          <w:sz w:val="24"/>
          <w:szCs w:val="24"/>
        </w:rPr>
        <w:t>limáticas, luminosas y de suelo</w:t>
      </w:r>
      <w:r w:rsidRPr="009734DB">
        <w:rPr>
          <w:rFonts w:ascii="Times New Roman" w:hAnsi="Times New Roman" w:cs="Times New Roman"/>
          <w:sz w:val="24"/>
          <w:szCs w:val="24"/>
        </w:rPr>
        <w:t xml:space="preserve">. Esta especie se cultiva en todas las provincias, tanto en empresas estatales, cooperativas, huertos, </w:t>
      </w:r>
      <w:proofErr w:type="spellStart"/>
      <w:r w:rsidRPr="009734DB">
        <w:rPr>
          <w:rFonts w:ascii="Times New Roman" w:hAnsi="Times New Roman" w:cs="Times New Roman"/>
          <w:sz w:val="24"/>
          <w:szCs w:val="24"/>
        </w:rPr>
        <w:t>organopónicos</w:t>
      </w:r>
      <w:proofErr w:type="spellEnd"/>
      <w:r w:rsidRPr="009734DB">
        <w:rPr>
          <w:rFonts w:ascii="Times New Roman" w:hAnsi="Times New Roman" w:cs="Times New Roman"/>
          <w:sz w:val="24"/>
          <w:szCs w:val="24"/>
        </w:rPr>
        <w:t xml:space="preserve"> y pequeñas áreas de propiedad privada que, a su vez, garantizan el consumo de las poblaciones cercanas a estas (Hernández </w:t>
      </w:r>
      <w:r w:rsidRPr="009734DB">
        <w:rPr>
          <w:rFonts w:ascii="Times New Roman" w:hAnsi="Times New Roman" w:cs="Times New Roman"/>
          <w:i/>
          <w:sz w:val="24"/>
          <w:szCs w:val="24"/>
        </w:rPr>
        <w:t>et al.,</w:t>
      </w:r>
      <w:r w:rsidRPr="009734DB">
        <w:rPr>
          <w:rFonts w:ascii="Times New Roman" w:hAnsi="Times New Roman" w:cs="Times New Roman"/>
          <w:sz w:val="24"/>
          <w:szCs w:val="24"/>
        </w:rPr>
        <w:t xml:space="preserve"> 2015).</w:t>
      </w:r>
    </w:p>
    <w:p w14:paraId="03DA9D75" w14:textId="77777777" w:rsidR="007A6B21" w:rsidRPr="009734DB" w:rsidRDefault="007A6B21" w:rsidP="009734DB">
      <w:pPr>
        <w:autoSpaceDE w:val="0"/>
        <w:autoSpaceDN w:val="0"/>
        <w:adjustRightInd w:val="0"/>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Con la amenaza de alta variabilidad climática a nivel global que aumenta la ocurrencia de sequias (</w:t>
      </w:r>
      <w:proofErr w:type="spellStart"/>
      <w:r w:rsidRPr="009734DB">
        <w:rPr>
          <w:rFonts w:ascii="Times New Roman" w:hAnsi="Times New Roman" w:cs="Times New Roman"/>
          <w:sz w:val="24"/>
          <w:szCs w:val="24"/>
        </w:rPr>
        <w:t>Andjelkovic</w:t>
      </w:r>
      <w:proofErr w:type="spellEnd"/>
      <w:r w:rsidRPr="009734DB">
        <w:rPr>
          <w:rFonts w:ascii="Times New Roman" w:hAnsi="Times New Roman" w:cs="Times New Roman"/>
          <w:sz w:val="24"/>
          <w:szCs w:val="24"/>
        </w:rPr>
        <w:t xml:space="preserve">, 2018), estudiar el papel del </w:t>
      </w:r>
      <w:r w:rsidR="009E5D74">
        <w:rPr>
          <w:rFonts w:ascii="Times New Roman" w:hAnsi="Times New Roman" w:cs="Times New Roman"/>
          <w:sz w:val="24"/>
          <w:szCs w:val="24"/>
        </w:rPr>
        <w:t>Calcio (</w:t>
      </w:r>
      <w:r w:rsidRPr="009734DB">
        <w:rPr>
          <w:rFonts w:ascii="Times New Roman" w:hAnsi="Times New Roman" w:cs="Times New Roman"/>
          <w:sz w:val="24"/>
          <w:szCs w:val="24"/>
        </w:rPr>
        <w:t>Ca</w:t>
      </w:r>
      <w:r w:rsidR="009E5D74">
        <w:rPr>
          <w:rFonts w:ascii="Times New Roman" w:hAnsi="Times New Roman" w:cs="Times New Roman"/>
          <w:sz w:val="24"/>
          <w:szCs w:val="24"/>
        </w:rPr>
        <w:t>)</w:t>
      </w:r>
      <w:r w:rsidRPr="009734DB">
        <w:rPr>
          <w:rFonts w:ascii="Times New Roman" w:hAnsi="Times New Roman" w:cs="Times New Roman"/>
          <w:sz w:val="24"/>
          <w:szCs w:val="24"/>
        </w:rPr>
        <w:t xml:space="preserve"> en la tolerancia de las plantas a condiciones de sequía, será de ayuda para el desarrollo de prácticas agrícolas sostenibles, así como para su aplicación en herramientas de mejoramiento molecular. Esta revisión está enfocada en estudiar las principales funciones del Ca involucradas con la tolerancia a estrés por déficit hídrico, así como aspectos de su asimilación y formas de aplicación en los cultivos.  </w:t>
      </w:r>
    </w:p>
    <w:p w14:paraId="74D73DDC" w14:textId="77777777" w:rsidR="00813076" w:rsidRPr="009734DB" w:rsidRDefault="00813076" w:rsidP="009734DB">
      <w:pPr>
        <w:autoSpaceDE w:val="0"/>
        <w:autoSpaceDN w:val="0"/>
        <w:adjustRightInd w:val="0"/>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El calcio es un nutriente esencial para el crecimiento de las plantas. Ayuda en la formación de las paredes celulares, fortalece los tejidos vegetales y mejora la absorción de otros nutrientes esenciales, entre sus principales y destacadas funciones.</w:t>
      </w:r>
      <w:r w:rsidR="00FF045B" w:rsidRPr="009734DB">
        <w:rPr>
          <w:rFonts w:ascii="Times New Roman" w:hAnsi="Times New Roman" w:cs="Times New Roman"/>
          <w:sz w:val="24"/>
          <w:szCs w:val="24"/>
        </w:rPr>
        <w:t xml:space="preserve"> Se puede aplicar directamente al suelo como parte de un fertilizante o como enmienda del suelo. También se puede utilizar en forma de pulverización foliar, sobre las partes aéreas del cultivo, no causa daño al medio ambiente cuando se utiliza según las recomendacione</w:t>
      </w:r>
      <w:r w:rsidR="00175B23" w:rsidRPr="009734DB">
        <w:rPr>
          <w:rFonts w:ascii="Times New Roman" w:hAnsi="Times New Roman" w:cs="Times New Roman"/>
          <w:sz w:val="24"/>
          <w:szCs w:val="24"/>
        </w:rPr>
        <w:t>s</w:t>
      </w:r>
      <w:r w:rsidR="00FF045B" w:rsidRPr="009734DB">
        <w:rPr>
          <w:rFonts w:ascii="Times New Roman" w:hAnsi="Times New Roman" w:cs="Times New Roman"/>
          <w:sz w:val="24"/>
          <w:szCs w:val="24"/>
        </w:rPr>
        <w:t xml:space="preserve"> (</w:t>
      </w:r>
      <w:proofErr w:type="spellStart"/>
      <w:r w:rsidR="00FF045B" w:rsidRPr="009734DB">
        <w:rPr>
          <w:rFonts w:ascii="Times New Roman" w:hAnsi="Times New Roman" w:cs="Times New Roman"/>
          <w:sz w:val="24"/>
          <w:szCs w:val="24"/>
        </w:rPr>
        <w:t>BCFertiliz</w:t>
      </w:r>
      <w:proofErr w:type="spellEnd"/>
      <w:r w:rsidR="00FF045B" w:rsidRPr="009734DB">
        <w:rPr>
          <w:rFonts w:ascii="Times New Roman" w:hAnsi="Times New Roman" w:cs="Times New Roman"/>
          <w:sz w:val="24"/>
          <w:szCs w:val="24"/>
        </w:rPr>
        <w:t>. 2023).</w:t>
      </w:r>
    </w:p>
    <w:p w14:paraId="006D0F25" w14:textId="77777777" w:rsidR="00D871AA" w:rsidRPr="009734DB" w:rsidRDefault="00D871AA" w:rsidP="009734DB">
      <w:pPr>
        <w:spacing w:after="120" w:line="360" w:lineRule="auto"/>
        <w:rPr>
          <w:rFonts w:ascii="Times New Roman" w:hAnsi="Times New Roman" w:cs="Times New Roman"/>
          <w:sz w:val="24"/>
          <w:szCs w:val="24"/>
        </w:rPr>
      </w:pPr>
      <w:r w:rsidRPr="009734DB">
        <w:rPr>
          <w:rFonts w:ascii="Times New Roman" w:hAnsi="Times New Roman" w:cs="Times New Roman"/>
          <w:sz w:val="24"/>
          <w:szCs w:val="24"/>
        </w:rPr>
        <w:lastRenderedPageBreak/>
        <w:t xml:space="preserve">Proponiéndose esta investigación </w:t>
      </w:r>
      <w:r w:rsidR="009E5D74">
        <w:rPr>
          <w:rFonts w:ascii="Times New Roman" w:hAnsi="Times New Roman" w:cs="Times New Roman"/>
          <w:sz w:val="24"/>
          <w:szCs w:val="24"/>
        </w:rPr>
        <w:t xml:space="preserve">como </w:t>
      </w:r>
      <w:r w:rsidRPr="009734DB">
        <w:rPr>
          <w:rFonts w:ascii="Times New Roman" w:hAnsi="Times New Roman" w:cs="Times New Roman"/>
          <w:sz w:val="24"/>
          <w:szCs w:val="24"/>
        </w:rPr>
        <w:t xml:space="preserve">objetivo general: Evaluar los efectos del </w:t>
      </w:r>
      <w:r w:rsidR="00855B78">
        <w:rPr>
          <w:rFonts w:ascii="Times New Roman" w:hAnsi="Times New Roman" w:cs="Times New Roman"/>
          <w:sz w:val="24"/>
          <w:szCs w:val="24"/>
        </w:rPr>
        <w:t>acetato</w:t>
      </w:r>
      <w:r w:rsidR="00D42B3E">
        <w:rPr>
          <w:rFonts w:ascii="Times New Roman" w:hAnsi="Times New Roman" w:cs="Times New Roman"/>
          <w:sz w:val="24"/>
          <w:szCs w:val="24"/>
        </w:rPr>
        <w:t xml:space="preserve"> </w:t>
      </w:r>
      <w:r w:rsidRPr="009734DB">
        <w:rPr>
          <w:rFonts w:ascii="Times New Roman" w:hAnsi="Times New Roman" w:cs="Times New Roman"/>
          <w:sz w:val="24"/>
          <w:szCs w:val="24"/>
        </w:rPr>
        <w:t xml:space="preserve">de calcio aplicado por vía foliar en el cultivo de la lechuga variedad Fomento 95 en condiciones de </w:t>
      </w:r>
      <w:proofErr w:type="spellStart"/>
      <w:r w:rsidRPr="009734DB">
        <w:rPr>
          <w:rFonts w:ascii="Times New Roman" w:hAnsi="Times New Roman" w:cs="Times New Roman"/>
          <w:sz w:val="24"/>
          <w:szCs w:val="24"/>
        </w:rPr>
        <w:t>organopónico</w:t>
      </w:r>
      <w:proofErr w:type="spellEnd"/>
      <w:r w:rsidRPr="009734DB">
        <w:rPr>
          <w:rFonts w:ascii="Times New Roman" w:hAnsi="Times New Roman" w:cs="Times New Roman"/>
          <w:sz w:val="24"/>
          <w:szCs w:val="24"/>
        </w:rPr>
        <w:t>.</w:t>
      </w:r>
    </w:p>
    <w:p w14:paraId="72EAB968" w14:textId="77777777" w:rsidR="00BE2ABC" w:rsidRPr="009734DB" w:rsidRDefault="009E5D74" w:rsidP="009734DB">
      <w:pPr>
        <w:pStyle w:val="Ttulo1"/>
        <w:spacing w:before="0" w:beforeAutospacing="0" w:after="120" w:afterAutospacing="0" w:line="360" w:lineRule="auto"/>
        <w:rPr>
          <w:rFonts w:eastAsia="Calibri"/>
          <w:sz w:val="24"/>
          <w:szCs w:val="24"/>
        </w:rPr>
      </w:pPr>
      <w:r w:rsidRPr="009734DB">
        <w:rPr>
          <w:rFonts w:eastAsia="Calibri"/>
          <w:sz w:val="24"/>
          <w:szCs w:val="24"/>
        </w:rPr>
        <w:t>Materiales y métodos</w:t>
      </w:r>
    </w:p>
    <w:p w14:paraId="31D7C91D" w14:textId="77777777" w:rsidR="00BE2ABC" w:rsidRPr="009734DB" w:rsidRDefault="00BE2ABC" w:rsidP="009734DB">
      <w:pPr>
        <w:spacing w:after="120" w:line="360" w:lineRule="auto"/>
        <w:jc w:val="both"/>
        <w:rPr>
          <w:rFonts w:ascii="Times New Roman" w:hAnsi="Times New Roman" w:cs="Times New Roman"/>
          <w:sz w:val="24"/>
          <w:szCs w:val="24"/>
          <w:lang w:eastAsia="es-ES"/>
        </w:rPr>
      </w:pPr>
      <w:r w:rsidRPr="009734DB">
        <w:rPr>
          <w:rFonts w:ascii="Times New Roman" w:hAnsi="Times New Roman" w:cs="Times New Roman"/>
          <w:sz w:val="24"/>
          <w:szCs w:val="24"/>
          <w:lang w:eastAsia="es-ES"/>
        </w:rPr>
        <w:t xml:space="preserve">La investigación se desarrolló en el </w:t>
      </w:r>
      <w:proofErr w:type="spellStart"/>
      <w:r w:rsidRPr="009734DB">
        <w:rPr>
          <w:rFonts w:ascii="Times New Roman" w:hAnsi="Times New Roman" w:cs="Times New Roman"/>
          <w:sz w:val="24"/>
          <w:szCs w:val="24"/>
          <w:lang w:eastAsia="es-ES"/>
        </w:rPr>
        <w:t>Organopónico</w:t>
      </w:r>
      <w:proofErr w:type="spellEnd"/>
      <w:r w:rsidRPr="009734DB">
        <w:rPr>
          <w:rFonts w:ascii="Times New Roman" w:hAnsi="Times New Roman" w:cs="Times New Roman"/>
          <w:sz w:val="24"/>
          <w:szCs w:val="24"/>
          <w:lang w:eastAsia="es-ES"/>
        </w:rPr>
        <w:t xml:space="preserve"> “</w:t>
      </w:r>
      <w:r w:rsidRPr="009734DB">
        <w:rPr>
          <w:rFonts w:ascii="Times New Roman" w:hAnsi="Times New Roman" w:cs="Times New Roman"/>
          <w:sz w:val="24"/>
          <w:szCs w:val="24"/>
        </w:rPr>
        <w:t>Antonio Ñico López”</w:t>
      </w:r>
      <w:r w:rsidRPr="009734DB">
        <w:rPr>
          <w:rFonts w:ascii="Times New Roman" w:hAnsi="Times New Roman" w:cs="Times New Roman"/>
          <w:sz w:val="24"/>
          <w:szCs w:val="24"/>
          <w:lang w:eastAsia="es-ES"/>
        </w:rPr>
        <w:t xml:space="preserve"> conocido por todos los pobladores como el “18 Plantas”, ubicado en el Consejo Popular Jesús Menéndez del municipio de </w:t>
      </w:r>
      <w:hyperlink r:id="rId16" w:tooltip="Bayamo" w:history="1">
        <w:r w:rsidRPr="009734DB">
          <w:rPr>
            <w:rFonts w:ascii="Times New Roman" w:hAnsi="Times New Roman" w:cs="Times New Roman"/>
            <w:sz w:val="24"/>
            <w:szCs w:val="24"/>
            <w:lang w:eastAsia="es-ES"/>
          </w:rPr>
          <w:t>Bayamo</w:t>
        </w:r>
      </w:hyperlink>
      <w:r w:rsidRPr="009734DB">
        <w:rPr>
          <w:rFonts w:ascii="Times New Roman" w:hAnsi="Times New Roman" w:cs="Times New Roman"/>
          <w:sz w:val="24"/>
          <w:szCs w:val="24"/>
          <w:lang w:eastAsia="es-ES"/>
        </w:rPr>
        <w:t>, provincia Granma, Cuba, sobre un suelo construido artificialmente con suelo transportado y materia orgánica de diversas procedencias, en el período comprendido de 31 de enero – 27 de febrero del 2024.</w:t>
      </w:r>
    </w:p>
    <w:p w14:paraId="3E4B25FE" w14:textId="77777777" w:rsidR="00BE2ABC" w:rsidRPr="009734DB" w:rsidRDefault="00BE2ABC" w:rsidP="009E5D74">
      <w:pPr>
        <w:tabs>
          <w:tab w:val="left" w:pos="7272"/>
        </w:tabs>
        <w:spacing w:after="120" w:line="360" w:lineRule="auto"/>
        <w:jc w:val="both"/>
        <w:rPr>
          <w:rFonts w:ascii="Times New Roman" w:eastAsia="Calibri" w:hAnsi="Times New Roman" w:cs="Times New Roman"/>
          <w:sz w:val="24"/>
          <w:szCs w:val="24"/>
        </w:rPr>
      </w:pPr>
      <w:r w:rsidRPr="009734DB">
        <w:rPr>
          <w:rFonts w:ascii="Times New Roman" w:hAnsi="Times New Roman" w:cs="Times New Roman"/>
          <w:sz w:val="24"/>
          <w:szCs w:val="24"/>
        </w:rPr>
        <w:t xml:space="preserve">Diseño </w:t>
      </w:r>
      <w:r w:rsidR="009E5D74">
        <w:rPr>
          <w:rFonts w:ascii="Times New Roman" w:hAnsi="Times New Roman" w:cs="Times New Roman"/>
          <w:sz w:val="24"/>
          <w:szCs w:val="24"/>
        </w:rPr>
        <w:t xml:space="preserve">experimental: se seleccionaron </w:t>
      </w:r>
      <w:r w:rsidRPr="009734DB">
        <w:rPr>
          <w:rFonts w:ascii="Times New Roman" w:eastAsia="Calibri" w:hAnsi="Times New Roman" w:cs="Times New Roman"/>
          <w:sz w:val="24"/>
          <w:szCs w:val="24"/>
        </w:rPr>
        <w:t>2 canteros con una longitud 20 m largo x 1.20 m de ancho uno por cada tratamiento. La variedad evaluada fue el Fomento 95 sembrado a cuatro hileras longitudinales en el cantero con un marco de 20 cm entre hileras y un borde de 20 cm y 15 cm entre plantas.</w:t>
      </w:r>
    </w:p>
    <w:p w14:paraId="63FD4D8C" w14:textId="77777777" w:rsidR="00BE2ABC" w:rsidRPr="009734DB" w:rsidRDefault="0007257A" w:rsidP="009734DB">
      <w:pPr>
        <w:autoSpaceDE w:val="0"/>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 empleó un diseño </w:t>
      </w:r>
      <w:r w:rsidR="00BE2ABC" w:rsidRPr="009734DB">
        <w:rPr>
          <w:rFonts w:ascii="Times New Roman" w:eastAsia="Calibri" w:hAnsi="Times New Roman" w:cs="Times New Roman"/>
          <w:sz w:val="24"/>
          <w:szCs w:val="24"/>
        </w:rPr>
        <w:t>completamente aleatorizado</w:t>
      </w:r>
    </w:p>
    <w:p w14:paraId="0794F09E" w14:textId="77777777" w:rsidR="00BE2ABC" w:rsidRPr="009734DB" w:rsidRDefault="00BE2ABC" w:rsidP="009734DB">
      <w:pPr>
        <w:pStyle w:val="Sinespaciado"/>
        <w:spacing w:before="0" w:after="120" w:line="360" w:lineRule="auto"/>
        <w:rPr>
          <w:rFonts w:ascii="Times New Roman" w:hAnsi="Times New Roman" w:cs="Times New Roman"/>
          <w:szCs w:val="24"/>
          <w:lang w:eastAsia="es-ES"/>
        </w:rPr>
      </w:pPr>
      <w:bookmarkStart w:id="0" w:name="_Toc162004531"/>
      <w:bookmarkStart w:id="1" w:name="_Toc115597324"/>
      <w:bookmarkStart w:id="2" w:name="_Toc120437925"/>
      <w:r w:rsidRPr="009734DB">
        <w:rPr>
          <w:rFonts w:ascii="Times New Roman" w:hAnsi="Times New Roman" w:cs="Times New Roman"/>
          <w:szCs w:val="24"/>
          <w:lang w:eastAsia="es-ES"/>
        </w:rPr>
        <w:t>Tratamientos evaluados</w:t>
      </w:r>
      <w:bookmarkEnd w:id="0"/>
      <w:r w:rsidR="0007257A">
        <w:rPr>
          <w:rFonts w:ascii="Times New Roman" w:hAnsi="Times New Roman" w:cs="Times New Roman"/>
          <w:szCs w:val="24"/>
          <w:lang w:eastAsia="es-ES"/>
        </w:rPr>
        <w:t>:</w:t>
      </w:r>
    </w:p>
    <w:bookmarkEnd w:id="1"/>
    <w:bookmarkEnd w:id="2"/>
    <w:p w14:paraId="77DFA16E" w14:textId="16B3B25E" w:rsidR="00BE2ABC" w:rsidRPr="00387775" w:rsidRDefault="00BE2ABC" w:rsidP="0007257A">
      <w:pPr>
        <w:pStyle w:val="Prrafodelista"/>
        <w:numPr>
          <w:ilvl w:val="0"/>
          <w:numId w:val="6"/>
        </w:numPr>
        <w:spacing w:after="120" w:line="360" w:lineRule="auto"/>
        <w:ind w:left="284" w:hanging="284"/>
        <w:jc w:val="both"/>
        <w:rPr>
          <w:rFonts w:ascii="Times New Roman" w:eastAsia="Calibri" w:hAnsi="Times New Roman" w:cs="Times New Roman"/>
          <w:sz w:val="24"/>
          <w:szCs w:val="24"/>
          <w:lang w:val="es-CU"/>
        </w:rPr>
      </w:pPr>
      <w:r w:rsidRPr="00387775">
        <w:rPr>
          <w:rFonts w:ascii="Times New Roman" w:eastAsia="Calibri" w:hAnsi="Times New Roman" w:cs="Times New Roman"/>
          <w:sz w:val="24"/>
          <w:szCs w:val="24"/>
          <w:lang w:val="es-CU"/>
        </w:rPr>
        <w:t>T</w:t>
      </w:r>
      <w:r w:rsidR="007B32CC" w:rsidRPr="00387775">
        <w:rPr>
          <w:rFonts w:ascii="Times New Roman" w:eastAsia="Calibri" w:hAnsi="Times New Roman" w:cs="Times New Roman"/>
          <w:sz w:val="24"/>
          <w:szCs w:val="24"/>
          <w:vertAlign w:val="subscript"/>
          <w:lang w:val="es-CU"/>
        </w:rPr>
        <w:t>1</w:t>
      </w:r>
      <w:r w:rsidR="001A3A4C" w:rsidRPr="00387775">
        <w:rPr>
          <w:rFonts w:ascii="Times New Roman" w:eastAsia="Calibri" w:hAnsi="Times New Roman" w:cs="Times New Roman"/>
          <w:sz w:val="24"/>
          <w:szCs w:val="24"/>
          <w:vertAlign w:val="subscript"/>
          <w:lang w:val="es-CU"/>
        </w:rPr>
        <w:t>–</w:t>
      </w:r>
      <w:r w:rsidR="001A3A4C" w:rsidRPr="00387775">
        <w:rPr>
          <w:rFonts w:ascii="Times New Roman" w:eastAsia="Calibri" w:hAnsi="Times New Roman" w:cs="Times New Roman"/>
          <w:sz w:val="24"/>
          <w:szCs w:val="24"/>
          <w:lang w:val="es-CU"/>
        </w:rPr>
        <w:t xml:space="preserve">Aplicación de </w:t>
      </w:r>
      <w:r w:rsidR="00855B78" w:rsidRPr="00387775">
        <w:rPr>
          <w:rFonts w:ascii="Times New Roman" w:eastAsia="Calibri" w:hAnsi="Times New Roman" w:cs="Times New Roman"/>
          <w:sz w:val="24"/>
          <w:szCs w:val="24"/>
          <w:lang w:val="es-CU"/>
        </w:rPr>
        <w:t>acetato</w:t>
      </w:r>
      <w:r w:rsidR="00030722">
        <w:rPr>
          <w:rFonts w:ascii="Times New Roman" w:eastAsia="Calibri" w:hAnsi="Times New Roman" w:cs="Times New Roman"/>
          <w:sz w:val="24"/>
          <w:szCs w:val="24"/>
          <w:lang w:val="es-CU"/>
        </w:rPr>
        <w:t xml:space="preserve"> </w:t>
      </w:r>
      <w:r w:rsidRPr="00387775">
        <w:rPr>
          <w:rFonts w:ascii="Times New Roman" w:eastAsia="Calibri" w:hAnsi="Times New Roman" w:cs="Times New Roman"/>
          <w:sz w:val="24"/>
          <w:szCs w:val="24"/>
          <w:lang w:val="es-CU"/>
        </w:rPr>
        <w:t>de calcio (aplicación de manera foliar en dosis de 17,2 g L</w:t>
      </w:r>
      <w:r w:rsidRPr="00387775">
        <w:rPr>
          <w:rFonts w:ascii="Times New Roman" w:eastAsia="Calibri" w:hAnsi="Times New Roman" w:cs="Times New Roman"/>
          <w:sz w:val="24"/>
          <w:szCs w:val="24"/>
          <w:vertAlign w:val="superscript"/>
          <w:lang w:val="es-CU"/>
        </w:rPr>
        <w:t>-1</w:t>
      </w:r>
      <w:r w:rsidRPr="00387775">
        <w:rPr>
          <w:rFonts w:ascii="Times New Roman" w:eastAsia="Calibri" w:hAnsi="Times New Roman" w:cs="Times New Roman"/>
          <w:sz w:val="24"/>
          <w:szCs w:val="24"/>
          <w:lang w:val="es-CU"/>
        </w:rPr>
        <w:t xml:space="preserve"> H</w:t>
      </w:r>
      <w:r w:rsidRPr="00387775">
        <w:rPr>
          <w:rFonts w:ascii="Times New Roman" w:eastAsia="Calibri" w:hAnsi="Times New Roman" w:cs="Times New Roman"/>
          <w:sz w:val="24"/>
          <w:szCs w:val="24"/>
          <w:vertAlign w:val="subscript"/>
          <w:lang w:val="es-CU"/>
        </w:rPr>
        <w:t>2</w:t>
      </w:r>
      <w:r w:rsidRPr="00387775">
        <w:rPr>
          <w:rFonts w:ascii="Times New Roman" w:eastAsia="Calibri" w:hAnsi="Times New Roman" w:cs="Times New Roman"/>
          <w:sz w:val="24"/>
          <w:szCs w:val="24"/>
          <w:lang w:val="es-CU"/>
        </w:rPr>
        <w:t>O a los 7 DDT)</w:t>
      </w:r>
    </w:p>
    <w:p w14:paraId="5940F677" w14:textId="77777777" w:rsidR="007B32CC" w:rsidRPr="00387775" w:rsidRDefault="007B32CC" w:rsidP="0007257A">
      <w:pPr>
        <w:pStyle w:val="Prrafodelista"/>
        <w:numPr>
          <w:ilvl w:val="0"/>
          <w:numId w:val="6"/>
        </w:numPr>
        <w:spacing w:after="120" w:line="360" w:lineRule="auto"/>
        <w:ind w:left="284" w:hanging="284"/>
        <w:jc w:val="both"/>
        <w:rPr>
          <w:rFonts w:ascii="Times New Roman" w:eastAsia="Calibri" w:hAnsi="Times New Roman" w:cs="Times New Roman"/>
          <w:sz w:val="24"/>
          <w:szCs w:val="24"/>
          <w:lang w:val="es-CU"/>
        </w:rPr>
      </w:pPr>
      <w:r w:rsidRPr="00387775">
        <w:rPr>
          <w:rFonts w:ascii="Times New Roman" w:eastAsia="Calibri" w:hAnsi="Times New Roman" w:cs="Times New Roman"/>
          <w:sz w:val="24"/>
          <w:szCs w:val="24"/>
          <w:lang w:val="es-CU"/>
        </w:rPr>
        <w:t>T</w:t>
      </w:r>
      <w:r w:rsidRPr="00387775">
        <w:rPr>
          <w:rFonts w:ascii="Times New Roman" w:eastAsia="Calibri" w:hAnsi="Times New Roman" w:cs="Times New Roman"/>
          <w:sz w:val="24"/>
          <w:szCs w:val="24"/>
          <w:vertAlign w:val="subscript"/>
          <w:lang w:val="es-CU"/>
        </w:rPr>
        <w:t>2</w:t>
      </w:r>
      <w:r w:rsidRPr="00387775">
        <w:rPr>
          <w:rFonts w:ascii="Times New Roman" w:eastAsia="Calibri" w:hAnsi="Times New Roman" w:cs="Times New Roman"/>
          <w:sz w:val="24"/>
          <w:szCs w:val="24"/>
          <w:lang w:val="es-CU"/>
        </w:rPr>
        <w:t>- Tratamiento control (aplicación de H</w:t>
      </w:r>
      <w:r w:rsidRPr="00387775">
        <w:rPr>
          <w:rFonts w:ascii="Times New Roman" w:eastAsia="Calibri" w:hAnsi="Times New Roman" w:cs="Times New Roman"/>
          <w:sz w:val="24"/>
          <w:szCs w:val="24"/>
          <w:vertAlign w:val="subscript"/>
          <w:lang w:val="es-CU"/>
        </w:rPr>
        <w:t>2</w:t>
      </w:r>
      <w:r w:rsidRPr="00387775">
        <w:rPr>
          <w:rFonts w:ascii="Times New Roman" w:eastAsia="Calibri" w:hAnsi="Times New Roman" w:cs="Times New Roman"/>
          <w:sz w:val="24"/>
          <w:szCs w:val="24"/>
          <w:lang w:val="es-CU"/>
        </w:rPr>
        <w:t>O a los 7 DDT (días después del trasplante)).</w:t>
      </w:r>
    </w:p>
    <w:p w14:paraId="2C3C16A9" w14:textId="77777777" w:rsidR="00BE2ABC" w:rsidRPr="0007257A" w:rsidRDefault="00BE2ABC" w:rsidP="0007257A">
      <w:pPr>
        <w:spacing w:after="120" w:line="360" w:lineRule="auto"/>
        <w:jc w:val="both"/>
        <w:rPr>
          <w:rFonts w:ascii="Times New Roman" w:hAnsi="Times New Roman" w:cs="Times New Roman"/>
          <w:bCs/>
          <w:sz w:val="24"/>
          <w:szCs w:val="24"/>
          <w:lang w:eastAsia="es-ES"/>
        </w:rPr>
      </w:pPr>
      <w:r w:rsidRPr="009734DB">
        <w:rPr>
          <w:rFonts w:ascii="Times New Roman" w:eastAsia="Calibri" w:hAnsi="Times New Roman" w:cs="Times New Roman"/>
          <w:sz w:val="24"/>
          <w:szCs w:val="24"/>
        </w:rPr>
        <w:t>La cosecha se realizó a los 27 DDT.</w:t>
      </w:r>
      <w:bookmarkStart w:id="3" w:name="_Toc115597327"/>
      <w:r w:rsidR="000835CC">
        <w:rPr>
          <w:rFonts w:ascii="Times New Roman" w:eastAsia="Calibri" w:hAnsi="Times New Roman" w:cs="Times New Roman"/>
          <w:sz w:val="24"/>
          <w:szCs w:val="24"/>
        </w:rPr>
        <w:t xml:space="preserve"> </w:t>
      </w:r>
      <w:r w:rsidR="0007257A">
        <w:rPr>
          <w:rFonts w:ascii="Times New Roman" w:eastAsia="Calibri" w:hAnsi="Times New Roman" w:cs="Times New Roman"/>
          <w:sz w:val="24"/>
          <w:szCs w:val="24"/>
        </w:rPr>
        <w:t>S</w:t>
      </w:r>
      <w:r w:rsidRPr="009734DB">
        <w:rPr>
          <w:rFonts w:ascii="Times New Roman" w:hAnsi="Times New Roman" w:cs="Times New Roman"/>
          <w:bCs/>
          <w:sz w:val="24"/>
          <w:szCs w:val="24"/>
          <w:lang w:eastAsia="es-ES"/>
        </w:rPr>
        <w:t xml:space="preserve">e seleccionaron </w:t>
      </w:r>
      <w:r w:rsidR="00DB1D33" w:rsidRPr="009734DB">
        <w:rPr>
          <w:rFonts w:ascii="Times New Roman" w:hAnsi="Times New Roman" w:cs="Times New Roman"/>
          <w:bCs/>
          <w:sz w:val="24"/>
          <w:szCs w:val="24"/>
          <w:lang w:eastAsia="es-ES"/>
        </w:rPr>
        <w:t>2</w:t>
      </w:r>
      <w:r w:rsidRPr="009734DB">
        <w:rPr>
          <w:rFonts w:ascii="Times New Roman" w:hAnsi="Times New Roman" w:cs="Times New Roman"/>
          <w:bCs/>
          <w:sz w:val="24"/>
          <w:szCs w:val="24"/>
          <w:lang w:eastAsia="es-ES"/>
        </w:rPr>
        <w:t xml:space="preserve">0 plantas por cada </w:t>
      </w:r>
      <w:r w:rsidR="00DB1D33" w:rsidRPr="009734DB">
        <w:rPr>
          <w:rFonts w:ascii="Times New Roman" w:hAnsi="Times New Roman" w:cs="Times New Roman"/>
          <w:bCs/>
          <w:sz w:val="24"/>
          <w:szCs w:val="24"/>
          <w:lang w:eastAsia="es-ES"/>
        </w:rPr>
        <w:t>tratamiento</w:t>
      </w:r>
      <w:r w:rsidRPr="009734DB">
        <w:rPr>
          <w:rFonts w:ascii="Times New Roman" w:hAnsi="Times New Roman" w:cs="Times New Roman"/>
          <w:bCs/>
          <w:sz w:val="24"/>
          <w:szCs w:val="24"/>
          <w:lang w:eastAsia="es-ES"/>
        </w:rPr>
        <w:t xml:space="preserve"> para realizar las mediciones siguientes</w:t>
      </w:r>
      <w:r w:rsidR="0007257A">
        <w:rPr>
          <w:rFonts w:ascii="Times New Roman" w:hAnsi="Times New Roman" w:cs="Times New Roman"/>
          <w:bCs/>
          <w:sz w:val="24"/>
          <w:szCs w:val="24"/>
          <w:lang w:eastAsia="es-ES"/>
        </w:rPr>
        <w:t xml:space="preserve"> en dos momentos, uno a</w:t>
      </w:r>
      <w:r w:rsidRPr="0007257A">
        <w:rPr>
          <w:rFonts w:ascii="Times New Roman" w:hAnsi="Times New Roman" w:cs="Times New Roman"/>
          <w:bCs/>
          <w:sz w:val="24"/>
          <w:szCs w:val="24"/>
          <w:lang w:eastAsia="es-ES"/>
        </w:rPr>
        <w:t xml:space="preserve"> los 15 DDT</w:t>
      </w:r>
      <w:r w:rsidR="00DB1D33" w:rsidRPr="0007257A">
        <w:rPr>
          <w:rFonts w:ascii="Times New Roman" w:hAnsi="Times New Roman" w:cs="Times New Roman"/>
          <w:bCs/>
          <w:sz w:val="24"/>
          <w:szCs w:val="24"/>
          <w:lang w:eastAsia="es-ES"/>
        </w:rPr>
        <w:t xml:space="preserve"> (primera medición)</w:t>
      </w:r>
      <w:r w:rsidR="0007257A">
        <w:rPr>
          <w:rFonts w:ascii="Times New Roman" w:hAnsi="Times New Roman" w:cs="Times New Roman"/>
          <w:bCs/>
          <w:sz w:val="24"/>
          <w:szCs w:val="24"/>
          <w:lang w:eastAsia="es-ES"/>
        </w:rPr>
        <w:t xml:space="preserve"> y una segunda medición en el momento de la cosecha.</w:t>
      </w:r>
    </w:p>
    <w:p w14:paraId="183E2CA9" w14:textId="77777777" w:rsidR="00BE2ABC" w:rsidRPr="009734DB" w:rsidRDefault="00BE2ABC" w:rsidP="0007257A">
      <w:pPr>
        <w:pStyle w:val="Sinespaciado"/>
        <w:spacing w:before="0" w:after="120" w:line="360" w:lineRule="auto"/>
        <w:rPr>
          <w:rFonts w:ascii="Times New Roman" w:hAnsi="Times New Roman" w:cs="Times New Roman"/>
          <w:szCs w:val="24"/>
          <w:lang w:eastAsia="es-ES"/>
        </w:rPr>
      </w:pPr>
      <w:bookmarkStart w:id="4" w:name="_Toc162004533"/>
      <w:r w:rsidRPr="009734DB">
        <w:rPr>
          <w:rFonts w:ascii="Times New Roman" w:hAnsi="Times New Roman" w:cs="Times New Roman"/>
          <w:szCs w:val="24"/>
          <w:lang w:eastAsia="es-ES"/>
        </w:rPr>
        <w:t>Variables evaluadas.</w:t>
      </w:r>
      <w:bookmarkEnd w:id="4"/>
    </w:p>
    <w:p w14:paraId="24440C03" w14:textId="77777777" w:rsidR="00BE2ABC" w:rsidRPr="009734DB" w:rsidRDefault="00BE2ABC" w:rsidP="009734DB">
      <w:pPr>
        <w:spacing w:after="120" w:line="360" w:lineRule="auto"/>
        <w:jc w:val="both"/>
        <w:rPr>
          <w:rFonts w:ascii="Times New Roman" w:hAnsi="Times New Roman" w:cs="Times New Roman"/>
          <w:bCs/>
          <w:sz w:val="24"/>
          <w:szCs w:val="24"/>
          <w:lang w:eastAsia="es-ES"/>
        </w:rPr>
      </w:pPr>
      <w:r w:rsidRPr="009734DB">
        <w:rPr>
          <w:rFonts w:ascii="Times New Roman" w:hAnsi="Times New Roman" w:cs="Times New Roman"/>
          <w:bCs/>
          <w:sz w:val="24"/>
          <w:szCs w:val="24"/>
          <w:lang w:eastAsia="es-ES"/>
        </w:rPr>
        <w:t xml:space="preserve"> En las dos mediciones se evaluaron las siguientes variables.</w:t>
      </w:r>
    </w:p>
    <w:p w14:paraId="618DA6E7" w14:textId="77777777" w:rsidR="00BE2ABC" w:rsidRPr="00387775" w:rsidRDefault="00BE2ABC" w:rsidP="0007257A">
      <w:pPr>
        <w:pStyle w:val="Prrafodelista"/>
        <w:numPr>
          <w:ilvl w:val="0"/>
          <w:numId w:val="9"/>
        </w:numPr>
        <w:spacing w:after="120" w:line="360" w:lineRule="auto"/>
        <w:ind w:left="284" w:hanging="284"/>
        <w:jc w:val="both"/>
        <w:rPr>
          <w:rFonts w:ascii="Times New Roman" w:hAnsi="Times New Roman" w:cs="Times New Roman"/>
          <w:sz w:val="24"/>
          <w:szCs w:val="24"/>
          <w:lang w:val="es-CU"/>
        </w:rPr>
      </w:pPr>
      <w:r w:rsidRPr="00387775">
        <w:rPr>
          <w:rFonts w:ascii="Times New Roman" w:hAnsi="Times New Roman" w:cs="Times New Roman"/>
          <w:sz w:val="24"/>
          <w:szCs w:val="24"/>
          <w:lang w:val="es-CU"/>
        </w:rPr>
        <w:t xml:space="preserve">Altura de la planta (cm): </w:t>
      </w:r>
      <w:r w:rsidR="0007257A" w:rsidRPr="00387775">
        <w:rPr>
          <w:rFonts w:ascii="Times New Roman" w:hAnsi="Times New Roman" w:cs="Times New Roman"/>
          <w:sz w:val="24"/>
          <w:szCs w:val="24"/>
          <w:lang w:val="es-CU"/>
        </w:rPr>
        <w:t>Para ello se utilizó</w:t>
      </w:r>
      <w:r w:rsidRPr="00387775">
        <w:rPr>
          <w:rFonts w:ascii="Times New Roman" w:hAnsi="Times New Roman" w:cs="Times New Roman"/>
          <w:sz w:val="24"/>
          <w:szCs w:val="24"/>
          <w:lang w:val="es-CU"/>
        </w:rPr>
        <w:t xml:space="preserve"> una regla graduada, desde la base de la planta hasta el ápice de la hoja más larga</w:t>
      </w:r>
      <w:r w:rsidRPr="00387775">
        <w:rPr>
          <w:rFonts w:ascii="Times New Roman" w:hAnsi="Times New Roman" w:cs="Times New Roman"/>
          <w:bCs/>
          <w:sz w:val="24"/>
          <w:szCs w:val="24"/>
          <w:lang w:val="es-CU"/>
        </w:rPr>
        <w:t>.</w:t>
      </w:r>
    </w:p>
    <w:p w14:paraId="1248E7A1" w14:textId="77777777" w:rsidR="00BE2ABC" w:rsidRPr="00387775" w:rsidRDefault="00BE2ABC" w:rsidP="0007257A">
      <w:pPr>
        <w:pStyle w:val="Prrafodelista"/>
        <w:numPr>
          <w:ilvl w:val="0"/>
          <w:numId w:val="9"/>
        </w:numPr>
        <w:spacing w:after="120" w:line="360" w:lineRule="auto"/>
        <w:ind w:left="284" w:hanging="284"/>
        <w:jc w:val="both"/>
        <w:rPr>
          <w:rFonts w:ascii="Times New Roman" w:hAnsi="Times New Roman" w:cs="Times New Roman"/>
          <w:sz w:val="24"/>
          <w:szCs w:val="24"/>
          <w:lang w:val="es-CU"/>
        </w:rPr>
      </w:pPr>
      <w:r w:rsidRPr="00387775">
        <w:rPr>
          <w:rFonts w:ascii="Times New Roman" w:hAnsi="Times New Roman" w:cs="Times New Roman"/>
          <w:sz w:val="24"/>
          <w:szCs w:val="24"/>
          <w:lang w:val="es-CU"/>
        </w:rPr>
        <w:t>Número de hojas: se obtuvo contabilizando las mismas de afuera hacia dentro.</w:t>
      </w:r>
    </w:p>
    <w:p w14:paraId="11EABAB2" w14:textId="77777777" w:rsidR="0087429F" w:rsidRPr="009734DB" w:rsidRDefault="0087429F"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En el momento de la cosecha además de los parámetros anteriores, se evaluaron:</w:t>
      </w:r>
    </w:p>
    <w:p w14:paraId="750902C5" w14:textId="3CA06B7B" w:rsidR="00BE2ABC" w:rsidRPr="00387775" w:rsidRDefault="00BE2ABC" w:rsidP="0007257A">
      <w:pPr>
        <w:pStyle w:val="Prrafodelista"/>
        <w:numPr>
          <w:ilvl w:val="0"/>
          <w:numId w:val="10"/>
        </w:numPr>
        <w:spacing w:after="120" w:line="360" w:lineRule="auto"/>
        <w:ind w:left="284" w:hanging="284"/>
        <w:jc w:val="both"/>
        <w:rPr>
          <w:rFonts w:ascii="Times New Roman" w:hAnsi="Times New Roman" w:cs="Times New Roman"/>
          <w:sz w:val="24"/>
          <w:szCs w:val="24"/>
          <w:lang w:val="es-CU"/>
        </w:rPr>
      </w:pPr>
      <w:r w:rsidRPr="00387775">
        <w:rPr>
          <w:rFonts w:ascii="Times New Roman" w:hAnsi="Times New Roman" w:cs="Times New Roman"/>
          <w:sz w:val="24"/>
          <w:szCs w:val="24"/>
          <w:lang w:val="es-CU"/>
        </w:rPr>
        <w:lastRenderedPageBreak/>
        <w:t>Longitud de las ra</w:t>
      </w:r>
      <w:r w:rsidR="00030722">
        <w:rPr>
          <w:rFonts w:ascii="Times New Roman" w:hAnsi="Times New Roman" w:cs="Times New Roman"/>
          <w:sz w:val="24"/>
          <w:szCs w:val="24"/>
          <w:lang w:val="es-CU"/>
        </w:rPr>
        <w:t>í</w:t>
      </w:r>
      <w:r w:rsidRPr="00387775">
        <w:rPr>
          <w:rFonts w:ascii="Times New Roman" w:hAnsi="Times New Roman" w:cs="Times New Roman"/>
          <w:sz w:val="24"/>
          <w:szCs w:val="24"/>
          <w:lang w:val="es-CU"/>
        </w:rPr>
        <w:t>ces. Desde el cuello de la raíz hasta la raíz</w:t>
      </w:r>
      <w:r w:rsidR="00030722">
        <w:rPr>
          <w:rFonts w:ascii="Times New Roman" w:hAnsi="Times New Roman" w:cs="Times New Roman"/>
          <w:sz w:val="24"/>
          <w:szCs w:val="24"/>
          <w:lang w:val="es-CU"/>
        </w:rPr>
        <w:t xml:space="preserve"> </w:t>
      </w:r>
      <w:r w:rsidRPr="00387775">
        <w:rPr>
          <w:rFonts w:ascii="Times New Roman" w:hAnsi="Times New Roman" w:cs="Times New Roman"/>
          <w:sz w:val="24"/>
          <w:szCs w:val="24"/>
          <w:lang w:val="es-CU"/>
        </w:rPr>
        <w:t>m</w:t>
      </w:r>
      <w:r w:rsidR="00030722" w:rsidRPr="00030722">
        <w:rPr>
          <w:rFonts w:ascii="MS Gothic" w:eastAsia="MS Gothic" w:hAnsi="MS Gothic" w:cs="MS Gothic"/>
          <w:sz w:val="24"/>
          <w:szCs w:val="24"/>
          <w:lang w:val="es-CU" w:eastAsia="ja-JP"/>
        </w:rPr>
        <w:t>á</w:t>
      </w:r>
      <w:r w:rsidRPr="00387775">
        <w:rPr>
          <w:rFonts w:ascii="Times New Roman" w:hAnsi="Times New Roman" w:cs="Times New Roman"/>
          <w:sz w:val="24"/>
          <w:szCs w:val="24"/>
          <w:lang w:val="es-CU"/>
        </w:rPr>
        <w:t>s</w:t>
      </w:r>
      <w:r w:rsidR="00030722">
        <w:rPr>
          <w:rFonts w:ascii="Times New Roman" w:hAnsi="Times New Roman" w:cs="Times New Roman"/>
          <w:sz w:val="24"/>
          <w:szCs w:val="24"/>
          <w:lang w:val="es-CU"/>
        </w:rPr>
        <w:t xml:space="preserve"> </w:t>
      </w:r>
      <w:r w:rsidRPr="00387775">
        <w:rPr>
          <w:rFonts w:ascii="Times New Roman" w:hAnsi="Times New Roman" w:cs="Times New Roman"/>
          <w:sz w:val="24"/>
          <w:szCs w:val="24"/>
          <w:lang w:val="es-CU"/>
        </w:rPr>
        <w:t>larga con una cinta métrica (cm).</w:t>
      </w:r>
    </w:p>
    <w:p w14:paraId="75BC4409" w14:textId="77777777" w:rsidR="00BE2ABC" w:rsidRPr="00387775" w:rsidRDefault="00DB1D33" w:rsidP="0007257A">
      <w:pPr>
        <w:pStyle w:val="Prrafodelista"/>
        <w:numPr>
          <w:ilvl w:val="0"/>
          <w:numId w:val="10"/>
        </w:numPr>
        <w:spacing w:after="120" w:line="360" w:lineRule="auto"/>
        <w:ind w:left="284" w:hanging="284"/>
        <w:jc w:val="both"/>
        <w:rPr>
          <w:rFonts w:ascii="Times New Roman" w:hAnsi="Times New Roman" w:cs="Times New Roman"/>
          <w:sz w:val="24"/>
          <w:szCs w:val="24"/>
          <w:lang w:val="es-CU"/>
        </w:rPr>
      </w:pPr>
      <w:r w:rsidRPr="00387775">
        <w:rPr>
          <w:rFonts w:ascii="Times New Roman" w:hAnsi="Times New Roman" w:cs="Times New Roman"/>
          <w:sz w:val="24"/>
          <w:szCs w:val="24"/>
          <w:lang w:val="es-CU"/>
        </w:rPr>
        <w:t>Grosor</w:t>
      </w:r>
      <w:r w:rsidR="00BE2ABC" w:rsidRPr="00387775">
        <w:rPr>
          <w:rFonts w:ascii="Times New Roman" w:hAnsi="Times New Roman" w:cs="Times New Roman"/>
          <w:sz w:val="24"/>
          <w:szCs w:val="24"/>
          <w:lang w:val="es-CU"/>
        </w:rPr>
        <w:t xml:space="preserve"> del tallo. En el cuello</w:t>
      </w:r>
      <w:r w:rsidRPr="00387775">
        <w:rPr>
          <w:rFonts w:ascii="Times New Roman" w:hAnsi="Times New Roman" w:cs="Times New Roman"/>
          <w:sz w:val="24"/>
          <w:szCs w:val="24"/>
          <w:lang w:val="es-CU"/>
        </w:rPr>
        <w:t xml:space="preserve"> de la raíz con un pie de rey (m</w:t>
      </w:r>
      <w:r w:rsidR="00BE2ABC" w:rsidRPr="00387775">
        <w:rPr>
          <w:rFonts w:ascii="Times New Roman" w:hAnsi="Times New Roman" w:cs="Times New Roman"/>
          <w:sz w:val="24"/>
          <w:szCs w:val="24"/>
          <w:lang w:val="es-CU"/>
        </w:rPr>
        <w:t>m).</w:t>
      </w:r>
    </w:p>
    <w:p w14:paraId="528B12DE" w14:textId="77777777" w:rsidR="00BE2ABC" w:rsidRPr="00387775" w:rsidRDefault="00BE2ABC" w:rsidP="0007257A">
      <w:pPr>
        <w:pStyle w:val="Prrafodelista"/>
        <w:numPr>
          <w:ilvl w:val="0"/>
          <w:numId w:val="10"/>
        </w:numPr>
        <w:spacing w:after="120" w:line="360" w:lineRule="auto"/>
        <w:ind w:left="284" w:hanging="284"/>
        <w:jc w:val="both"/>
        <w:rPr>
          <w:rFonts w:ascii="Times New Roman" w:hAnsi="Times New Roman" w:cs="Times New Roman"/>
          <w:sz w:val="24"/>
          <w:szCs w:val="24"/>
          <w:lang w:val="es-CU"/>
        </w:rPr>
      </w:pPr>
      <w:r w:rsidRPr="00387775">
        <w:rPr>
          <w:rFonts w:ascii="Times New Roman" w:hAnsi="Times New Roman" w:cs="Times New Roman"/>
          <w:sz w:val="24"/>
          <w:szCs w:val="24"/>
          <w:lang w:val="es-CU"/>
        </w:rPr>
        <w:t>Peso fresco o masa de las plantas (g): En el momento de la cosecha. Se pesaron 5 plantas por cada tratamiento en una balanza digital.</w:t>
      </w:r>
    </w:p>
    <w:p w14:paraId="3C5FA365" w14:textId="77777777" w:rsidR="00BE2ABC" w:rsidRPr="00387775" w:rsidRDefault="00BE2ABC" w:rsidP="0007257A">
      <w:pPr>
        <w:pStyle w:val="Prrafodelista"/>
        <w:numPr>
          <w:ilvl w:val="0"/>
          <w:numId w:val="10"/>
        </w:numPr>
        <w:spacing w:after="120" w:line="360" w:lineRule="auto"/>
        <w:ind w:left="284" w:hanging="284"/>
        <w:jc w:val="both"/>
        <w:rPr>
          <w:rFonts w:ascii="Times New Roman" w:eastAsia="Calibri" w:hAnsi="Times New Roman" w:cs="Times New Roman"/>
          <w:sz w:val="24"/>
          <w:szCs w:val="24"/>
          <w:lang w:val="es-CU"/>
        </w:rPr>
      </w:pPr>
      <w:r w:rsidRPr="00387775">
        <w:rPr>
          <w:rFonts w:ascii="Times New Roman" w:eastAsia="Calibri" w:hAnsi="Times New Roman" w:cs="Times New Roman"/>
          <w:sz w:val="24"/>
          <w:szCs w:val="24"/>
          <w:lang w:val="es-CU"/>
        </w:rPr>
        <w:t>Rendimiento: El rendimiento se determinó po</w:t>
      </w:r>
      <w:r w:rsidR="0007257A" w:rsidRPr="00387775">
        <w:rPr>
          <w:rFonts w:ascii="Times New Roman" w:eastAsia="Calibri" w:hAnsi="Times New Roman" w:cs="Times New Roman"/>
          <w:sz w:val="24"/>
          <w:szCs w:val="24"/>
          <w:lang w:val="es-CU"/>
        </w:rPr>
        <w:t>r</w:t>
      </w:r>
      <w:r w:rsidRPr="00387775">
        <w:rPr>
          <w:rFonts w:ascii="Times New Roman" w:eastAsia="Calibri" w:hAnsi="Times New Roman" w:cs="Times New Roman"/>
          <w:sz w:val="24"/>
          <w:szCs w:val="24"/>
          <w:lang w:val="es-CU"/>
        </w:rPr>
        <w:t xml:space="preserve"> el peso de las plantas, por el número de plantas por metro cuadrado, expresando los valores en kg m</w:t>
      </w:r>
      <w:r w:rsidRPr="00387775">
        <w:rPr>
          <w:rFonts w:ascii="Times New Roman" w:eastAsia="Calibri" w:hAnsi="Times New Roman" w:cs="Times New Roman"/>
          <w:sz w:val="24"/>
          <w:szCs w:val="24"/>
          <w:vertAlign w:val="superscript"/>
          <w:lang w:val="es-CU"/>
        </w:rPr>
        <w:t>2</w:t>
      </w:r>
      <w:r w:rsidRPr="00387775">
        <w:rPr>
          <w:rFonts w:ascii="Times New Roman" w:eastAsia="Calibri" w:hAnsi="Times New Roman" w:cs="Times New Roman"/>
          <w:sz w:val="24"/>
          <w:szCs w:val="24"/>
          <w:lang w:val="es-CU"/>
        </w:rPr>
        <w:t>.</w:t>
      </w:r>
    </w:p>
    <w:p w14:paraId="3C0C1DE0" w14:textId="7EEC64E8" w:rsidR="0007257A" w:rsidRPr="00387775" w:rsidRDefault="00BE2ABC" w:rsidP="0007257A">
      <w:pPr>
        <w:pStyle w:val="Prrafodelista"/>
        <w:numPr>
          <w:ilvl w:val="0"/>
          <w:numId w:val="10"/>
        </w:numPr>
        <w:spacing w:after="120" w:line="360" w:lineRule="auto"/>
        <w:ind w:left="284" w:hanging="284"/>
        <w:jc w:val="both"/>
        <w:rPr>
          <w:rFonts w:ascii="Times New Roman" w:hAnsi="Times New Roman" w:cs="Times New Roman"/>
          <w:sz w:val="24"/>
          <w:szCs w:val="24"/>
          <w:lang w:val="es-CU"/>
        </w:rPr>
      </w:pPr>
      <w:r w:rsidRPr="00387775">
        <w:rPr>
          <w:rFonts w:ascii="Times New Roman" w:eastAsia="Calibri" w:hAnsi="Times New Roman" w:cs="Times New Roman"/>
          <w:sz w:val="24"/>
          <w:szCs w:val="24"/>
          <w:lang w:val="es-CU"/>
        </w:rPr>
        <w:t>Valoración económica</w:t>
      </w:r>
      <w:r w:rsidRPr="00387775">
        <w:rPr>
          <w:rFonts w:ascii="Times New Roman" w:eastAsia="Calibri" w:hAnsi="Times New Roman" w:cs="Times New Roman"/>
          <w:color w:val="FF0000"/>
          <w:sz w:val="24"/>
          <w:szCs w:val="24"/>
          <w:lang w:val="es-CU"/>
        </w:rPr>
        <w:t xml:space="preserve">: </w:t>
      </w:r>
      <w:r w:rsidRPr="00387775">
        <w:rPr>
          <w:rFonts w:ascii="Times New Roman" w:hAnsi="Times New Roman" w:cs="Times New Roman"/>
          <w:sz w:val="24"/>
          <w:szCs w:val="24"/>
          <w:lang w:val="es-CU"/>
        </w:rPr>
        <w:t>Valoración económica de los resultados. Se tomó como base el precio de 60 CUP kg</w:t>
      </w:r>
      <w:r w:rsidRPr="00387775">
        <w:rPr>
          <w:rFonts w:ascii="Times New Roman" w:hAnsi="Times New Roman" w:cs="Times New Roman"/>
          <w:sz w:val="24"/>
          <w:szCs w:val="24"/>
          <w:vertAlign w:val="superscript"/>
          <w:lang w:val="es-CU"/>
        </w:rPr>
        <w:t>-1</w:t>
      </w:r>
      <w:r w:rsidRPr="00387775">
        <w:rPr>
          <w:rFonts w:ascii="Times New Roman" w:hAnsi="Times New Roman" w:cs="Times New Roman"/>
          <w:sz w:val="24"/>
          <w:szCs w:val="24"/>
          <w:lang w:val="es-CU"/>
        </w:rPr>
        <w:t xml:space="preserve">, determinándose el </w:t>
      </w:r>
      <w:r w:rsidR="0007257A" w:rsidRPr="00387775">
        <w:rPr>
          <w:rFonts w:ascii="Times New Roman" w:hAnsi="Times New Roman" w:cs="Times New Roman"/>
          <w:sz w:val="24"/>
          <w:szCs w:val="24"/>
          <w:lang w:val="es-CU"/>
        </w:rPr>
        <w:t>v</w:t>
      </w:r>
      <w:r w:rsidRPr="00387775">
        <w:rPr>
          <w:rFonts w:ascii="Times New Roman" w:hAnsi="Times New Roman" w:cs="Times New Roman"/>
          <w:sz w:val="24"/>
          <w:szCs w:val="24"/>
          <w:lang w:val="es-CU"/>
        </w:rPr>
        <w:t xml:space="preserve">alor de la producción (VP) (Precio de venta por el rendimiento obtenido por metro cuadrado), </w:t>
      </w:r>
      <w:r w:rsidR="0007257A" w:rsidRPr="00387775">
        <w:rPr>
          <w:rFonts w:ascii="Times New Roman" w:hAnsi="Times New Roman" w:cs="Times New Roman"/>
          <w:sz w:val="24"/>
          <w:szCs w:val="24"/>
          <w:lang w:val="es-CU"/>
        </w:rPr>
        <w:t xml:space="preserve">se </w:t>
      </w:r>
      <w:r w:rsidR="00030722">
        <w:rPr>
          <w:rFonts w:ascii="Times New Roman" w:hAnsi="Times New Roman" w:cs="Times New Roman"/>
          <w:sz w:val="24"/>
          <w:szCs w:val="24"/>
          <w:lang w:val="es-CU"/>
        </w:rPr>
        <w:t>determinó</w:t>
      </w:r>
      <w:r w:rsidR="0007257A" w:rsidRPr="00387775">
        <w:rPr>
          <w:rFonts w:ascii="Times New Roman" w:hAnsi="Times New Roman" w:cs="Times New Roman"/>
          <w:sz w:val="24"/>
          <w:szCs w:val="24"/>
          <w:lang w:val="es-CU"/>
        </w:rPr>
        <w:t xml:space="preserve"> adem</w:t>
      </w:r>
      <w:r w:rsidR="00030722">
        <w:rPr>
          <w:rFonts w:ascii="Times New Roman" w:hAnsi="Times New Roman" w:cs="Times New Roman"/>
          <w:sz w:val="24"/>
          <w:szCs w:val="24"/>
          <w:lang w:val="es-CU"/>
        </w:rPr>
        <w:t>á</w:t>
      </w:r>
      <w:r w:rsidR="0007257A" w:rsidRPr="00387775">
        <w:rPr>
          <w:rFonts w:ascii="Times New Roman" w:hAnsi="Times New Roman" w:cs="Times New Roman"/>
          <w:sz w:val="24"/>
          <w:szCs w:val="24"/>
          <w:lang w:val="es-CU"/>
        </w:rPr>
        <w:t xml:space="preserve">s el </w:t>
      </w:r>
      <w:r w:rsidRPr="00387775">
        <w:rPr>
          <w:rFonts w:ascii="Times New Roman" w:hAnsi="Times New Roman" w:cs="Times New Roman"/>
          <w:sz w:val="24"/>
          <w:szCs w:val="24"/>
          <w:lang w:val="es-CU"/>
        </w:rPr>
        <w:t>valor agregado de la producción (VAP) (</w:t>
      </w:r>
      <w:r w:rsidR="0007257A" w:rsidRPr="00387775">
        <w:rPr>
          <w:rFonts w:ascii="Times New Roman" w:hAnsi="Times New Roman" w:cs="Times New Roman"/>
          <w:sz w:val="24"/>
          <w:szCs w:val="24"/>
          <w:lang w:val="es-CU"/>
        </w:rPr>
        <w:t xml:space="preserve">diferencia entre el </w:t>
      </w:r>
      <w:r w:rsidRPr="00387775">
        <w:rPr>
          <w:rFonts w:ascii="Times New Roman" w:hAnsi="Times New Roman" w:cs="Times New Roman"/>
          <w:sz w:val="24"/>
          <w:szCs w:val="24"/>
          <w:lang w:val="es-CU"/>
        </w:rPr>
        <w:t xml:space="preserve">VP del tratamiento </w:t>
      </w:r>
      <w:r w:rsidR="0007257A" w:rsidRPr="00387775">
        <w:rPr>
          <w:rFonts w:ascii="Times New Roman" w:hAnsi="Times New Roman" w:cs="Times New Roman"/>
          <w:sz w:val="24"/>
          <w:szCs w:val="24"/>
          <w:lang w:val="es-CU"/>
        </w:rPr>
        <w:t>y</w:t>
      </w:r>
      <w:r w:rsidRPr="00387775">
        <w:rPr>
          <w:rFonts w:ascii="Times New Roman" w:hAnsi="Times New Roman" w:cs="Times New Roman"/>
          <w:sz w:val="24"/>
          <w:szCs w:val="24"/>
          <w:lang w:val="es-CU"/>
        </w:rPr>
        <w:t xml:space="preserve"> el VP del tratamiento control) y el beneficio obtenido por peso invertido (B) (VP del tratamiento </w:t>
      </w:r>
      <w:r w:rsidR="0007257A" w:rsidRPr="00387775">
        <w:rPr>
          <w:rFonts w:ascii="Times New Roman" w:hAnsi="Times New Roman" w:cs="Times New Roman"/>
          <w:sz w:val="24"/>
          <w:szCs w:val="24"/>
          <w:lang w:val="es-CU"/>
        </w:rPr>
        <w:t xml:space="preserve">dividido por </w:t>
      </w:r>
      <w:r w:rsidRPr="00387775">
        <w:rPr>
          <w:rFonts w:ascii="Times New Roman" w:hAnsi="Times New Roman" w:cs="Times New Roman"/>
          <w:sz w:val="24"/>
          <w:szCs w:val="24"/>
          <w:lang w:val="es-CU"/>
        </w:rPr>
        <w:t>el VP del tratamiento control)</w:t>
      </w:r>
      <w:bookmarkStart w:id="5" w:name="_Toc120437928"/>
      <w:bookmarkStart w:id="6" w:name="_Toc162004534"/>
    </w:p>
    <w:p w14:paraId="37E2FF74" w14:textId="77777777" w:rsidR="00BE2ABC" w:rsidRPr="0007257A" w:rsidRDefault="00BE2ABC" w:rsidP="0007257A">
      <w:pPr>
        <w:spacing w:after="120" w:line="360" w:lineRule="auto"/>
        <w:jc w:val="both"/>
        <w:rPr>
          <w:rFonts w:ascii="Times New Roman" w:hAnsi="Times New Roman" w:cs="Times New Roman"/>
          <w:sz w:val="24"/>
          <w:szCs w:val="24"/>
        </w:rPr>
      </w:pPr>
      <w:r w:rsidRPr="0007257A">
        <w:rPr>
          <w:rFonts w:ascii="Times New Roman" w:hAnsi="Times New Roman" w:cs="Times New Roman"/>
          <w:sz w:val="24"/>
          <w:szCs w:val="24"/>
        </w:rPr>
        <w:t>Características de la variedad evaluada.</w:t>
      </w:r>
      <w:bookmarkEnd w:id="3"/>
      <w:bookmarkEnd w:id="5"/>
      <w:bookmarkEnd w:id="6"/>
    </w:p>
    <w:p w14:paraId="1A6EE042" w14:textId="77777777" w:rsidR="00DB1D33"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Es una variedad de lechuga de</w:t>
      </w:r>
      <w:r w:rsidR="000835CC">
        <w:rPr>
          <w:rFonts w:ascii="Times New Roman" w:hAnsi="Times New Roman" w:cs="Times New Roman"/>
          <w:sz w:val="24"/>
          <w:szCs w:val="24"/>
        </w:rPr>
        <w:t xml:space="preserve"> </w:t>
      </w:r>
      <w:r w:rsidRPr="009734DB">
        <w:rPr>
          <w:rFonts w:ascii="Times New Roman" w:hAnsi="Times New Roman" w:cs="Times New Roman"/>
          <w:sz w:val="24"/>
          <w:szCs w:val="24"/>
        </w:rPr>
        <w:t xml:space="preserve">color verde claro. Es muy susceptible a </w:t>
      </w:r>
      <w:proofErr w:type="spellStart"/>
      <w:r w:rsidRPr="009734DB">
        <w:rPr>
          <w:rFonts w:ascii="Times New Roman" w:hAnsi="Times New Roman" w:cs="Times New Roman"/>
          <w:i/>
          <w:sz w:val="24"/>
          <w:szCs w:val="24"/>
        </w:rPr>
        <w:t>Rhizoctoni</w:t>
      </w:r>
      <w:r w:rsidRPr="009734DB">
        <w:rPr>
          <w:rFonts w:ascii="Times New Roman" w:hAnsi="Times New Roman" w:cs="Times New Roman"/>
          <w:sz w:val="24"/>
          <w:szCs w:val="24"/>
        </w:rPr>
        <w:t>a</w:t>
      </w:r>
      <w:proofErr w:type="spellEnd"/>
      <w:r w:rsidRPr="009734DB">
        <w:rPr>
          <w:rFonts w:ascii="Times New Roman" w:hAnsi="Times New Roman" w:cs="Times New Roman"/>
          <w:sz w:val="24"/>
          <w:szCs w:val="24"/>
        </w:rPr>
        <w:t>. Se puede sembrar durante todo el año (Chiroque y Castaño, 2019)</w:t>
      </w:r>
      <w:r w:rsidR="002779E4">
        <w:rPr>
          <w:rFonts w:ascii="Times New Roman" w:hAnsi="Times New Roman" w:cs="Times New Roman"/>
          <w:sz w:val="24"/>
          <w:szCs w:val="24"/>
        </w:rPr>
        <w:t>, posee</w:t>
      </w:r>
      <w:r w:rsidRPr="009734DB">
        <w:rPr>
          <w:rFonts w:ascii="Times New Roman" w:hAnsi="Times New Roman" w:cs="Times New Roman"/>
          <w:sz w:val="24"/>
          <w:szCs w:val="24"/>
        </w:rPr>
        <w:t xml:space="preserve"> hojas sueltas, los bordes de las </w:t>
      </w:r>
      <w:r w:rsidR="002779E4">
        <w:rPr>
          <w:rFonts w:ascii="Times New Roman" w:hAnsi="Times New Roman" w:cs="Times New Roman"/>
          <w:sz w:val="24"/>
          <w:szCs w:val="24"/>
        </w:rPr>
        <w:t>mismas</w:t>
      </w:r>
      <w:r w:rsidRPr="009734DB">
        <w:rPr>
          <w:rFonts w:ascii="Times New Roman" w:hAnsi="Times New Roman" w:cs="Times New Roman"/>
          <w:sz w:val="24"/>
          <w:szCs w:val="24"/>
        </w:rPr>
        <w:t xml:space="preserve"> son lisos</w:t>
      </w:r>
      <w:r w:rsidR="002779E4">
        <w:rPr>
          <w:rFonts w:ascii="Times New Roman" w:hAnsi="Times New Roman" w:cs="Times New Roman"/>
          <w:sz w:val="24"/>
          <w:szCs w:val="24"/>
        </w:rPr>
        <w:t xml:space="preserve"> y</w:t>
      </w:r>
      <w:r w:rsidRPr="009734DB">
        <w:rPr>
          <w:rFonts w:ascii="Times New Roman" w:hAnsi="Times New Roman" w:cs="Times New Roman"/>
          <w:sz w:val="24"/>
          <w:szCs w:val="24"/>
        </w:rPr>
        <w:t xml:space="preserve"> alcanzan un </w:t>
      </w:r>
      <w:r w:rsidR="008D3545" w:rsidRPr="009734DB">
        <w:rPr>
          <w:rFonts w:ascii="Times New Roman" w:hAnsi="Times New Roman" w:cs="Times New Roman"/>
          <w:sz w:val="24"/>
          <w:szCs w:val="24"/>
        </w:rPr>
        <w:t xml:space="preserve">peso </w:t>
      </w:r>
      <w:r w:rsidRPr="009734DB">
        <w:rPr>
          <w:rFonts w:ascii="Times New Roman" w:hAnsi="Times New Roman" w:cs="Times New Roman"/>
          <w:sz w:val="24"/>
          <w:szCs w:val="24"/>
        </w:rPr>
        <w:t>promedio entre 400 y 500 gramos, la floración comienza a los 80 días. Presenta un potencial de semilla de 10 gramos por planta, en un gramo hay</w:t>
      </w:r>
      <w:r w:rsidR="002779E4">
        <w:rPr>
          <w:rFonts w:ascii="Times New Roman" w:hAnsi="Times New Roman" w:cs="Times New Roman"/>
          <w:sz w:val="24"/>
          <w:szCs w:val="24"/>
        </w:rPr>
        <w:t xml:space="preserve"> unas</w:t>
      </w:r>
      <w:r w:rsidRPr="009734DB">
        <w:rPr>
          <w:rFonts w:ascii="Times New Roman" w:hAnsi="Times New Roman" w:cs="Times New Roman"/>
          <w:sz w:val="24"/>
          <w:szCs w:val="24"/>
        </w:rPr>
        <w:t xml:space="preserve"> 1000 semillas y el color de la semilla es carmelita (INFOAGRO, 2008). </w:t>
      </w:r>
      <w:r w:rsidR="002779E4">
        <w:rPr>
          <w:rFonts w:ascii="Times New Roman" w:hAnsi="Times New Roman" w:cs="Times New Roman"/>
          <w:sz w:val="24"/>
          <w:szCs w:val="24"/>
        </w:rPr>
        <w:t>Se puede cosechar entre los</w:t>
      </w:r>
      <w:r w:rsidR="00340291">
        <w:rPr>
          <w:rFonts w:ascii="Times New Roman" w:hAnsi="Times New Roman" w:cs="Times New Roman"/>
          <w:sz w:val="24"/>
          <w:szCs w:val="24"/>
        </w:rPr>
        <w:t xml:space="preserve"> 22 y</w:t>
      </w:r>
      <w:r w:rsidR="008D3545" w:rsidRPr="009734DB">
        <w:rPr>
          <w:rFonts w:ascii="Times New Roman" w:hAnsi="Times New Roman" w:cs="Times New Roman"/>
          <w:sz w:val="24"/>
          <w:szCs w:val="24"/>
        </w:rPr>
        <w:t xml:space="preserve"> 27 días después del trasplante</w:t>
      </w:r>
      <w:r w:rsidR="00C20FCA" w:rsidRPr="009734DB">
        <w:rPr>
          <w:rFonts w:ascii="Times New Roman" w:hAnsi="Times New Roman" w:cs="Times New Roman"/>
          <w:sz w:val="24"/>
          <w:szCs w:val="24"/>
        </w:rPr>
        <w:t xml:space="preserve">. </w:t>
      </w:r>
      <w:r w:rsidRPr="009734DB">
        <w:rPr>
          <w:rFonts w:ascii="Times New Roman" w:hAnsi="Times New Roman" w:cs="Times New Roman"/>
          <w:sz w:val="24"/>
          <w:szCs w:val="24"/>
        </w:rPr>
        <w:t xml:space="preserve">Se puede cultivar durante todo el año, aunque </w:t>
      </w:r>
      <w:r w:rsidR="008D3545" w:rsidRPr="009734DB">
        <w:rPr>
          <w:rFonts w:ascii="Times New Roman" w:hAnsi="Times New Roman" w:cs="Times New Roman"/>
          <w:sz w:val="24"/>
          <w:szCs w:val="24"/>
        </w:rPr>
        <w:t>la misma</w:t>
      </w:r>
      <w:r w:rsidRPr="009734DB">
        <w:rPr>
          <w:rFonts w:ascii="Times New Roman" w:hAnsi="Times New Roman" w:cs="Times New Roman"/>
          <w:sz w:val="24"/>
          <w:szCs w:val="24"/>
        </w:rPr>
        <w:t xml:space="preserve"> se ajusta a las siembras de inicio de primavera (marzo-abril).</w:t>
      </w:r>
      <w:bookmarkStart w:id="7" w:name="_Toc162004535"/>
    </w:p>
    <w:p w14:paraId="2A9DF2A9" w14:textId="77777777" w:rsidR="00894059" w:rsidRDefault="00BE2ABC" w:rsidP="009734DB">
      <w:pPr>
        <w:pStyle w:val="Sinespaciado"/>
        <w:spacing w:before="0" w:after="120" w:line="360" w:lineRule="auto"/>
        <w:rPr>
          <w:rFonts w:ascii="Times New Roman" w:hAnsi="Times New Roman" w:cs="Times New Roman"/>
          <w:szCs w:val="24"/>
        </w:rPr>
      </w:pPr>
      <w:r w:rsidRPr="009734DB">
        <w:rPr>
          <w:rFonts w:ascii="Times New Roman" w:hAnsi="Times New Roman" w:cs="Times New Roman"/>
          <w:szCs w:val="24"/>
        </w:rPr>
        <w:t xml:space="preserve">Características Químicas del abono orgánico utilizado en el </w:t>
      </w:r>
      <w:proofErr w:type="spellStart"/>
      <w:r w:rsidRPr="009734DB">
        <w:rPr>
          <w:rFonts w:ascii="Times New Roman" w:hAnsi="Times New Roman" w:cs="Times New Roman"/>
          <w:szCs w:val="24"/>
        </w:rPr>
        <w:t>organopónico</w:t>
      </w:r>
      <w:proofErr w:type="spellEnd"/>
      <w:r w:rsidRPr="009734DB">
        <w:rPr>
          <w:rFonts w:ascii="Times New Roman" w:hAnsi="Times New Roman" w:cs="Times New Roman"/>
          <w:szCs w:val="24"/>
        </w:rPr>
        <w:t xml:space="preserve"> (Cachaza) según Laboratorio Provincial de Suelos del Ministe</w:t>
      </w:r>
      <w:r w:rsidR="000326E7" w:rsidRPr="009734DB">
        <w:rPr>
          <w:rFonts w:ascii="Times New Roman" w:hAnsi="Times New Roman" w:cs="Times New Roman"/>
          <w:szCs w:val="24"/>
        </w:rPr>
        <w:t>rio de la Agricultura de Granma</w:t>
      </w:r>
      <w:r w:rsidRPr="009734DB">
        <w:rPr>
          <w:rFonts w:ascii="Times New Roman" w:hAnsi="Times New Roman" w:cs="Times New Roman"/>
          <w:szCs w:val="24"/>
        </w:rPr>
        <w:t>.</w:t>
      </w:r>
      <w:bookmarkStart w:id="8" w:name="_Toc120437929"/>
      <w:bookmarkStart w:id="9" w:name="_Toc162004536"/>
      <w:bookmarkEnd w:id="7"/>
    </w:p>
    <w:tbl>
      <w:tblPr>
        <w:tblStyle w:val="Tablaconcuadrculaclara1"/>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857"/>
        <w:gridCol w:w="887"/>
        <w:gridCol w:w="619"/>
        <w:gridCol w:w="1121"/>
        <w:gridCol w:w="720"/>
        <w:gridCol w:w="1256"/>
        <w:gridCol w:w="1070"/>
        <w:gridCol w:w="1032"/>
        <w:gridCol w:w="1068"/>
      </w:tblGrid>
      <w:tr w:rsidR="00894059" w14:paraId="1179AD33" w14:textId="77777777" w:rsidTr="00761697">
        <w:tc>
          <w:tcPr>
            <w:tcW w:w="467" w:type="pct"/>
          </w:tcPr>
          <w:p w14:paraId="0872F718" w14:textId="77777777" w:rsidR="00894059" w:rsidRPr="00761697" w:rsidRDefault="00894059" w:rsidP="00894059">
            <w:pPr>
              <w:rPr>
                <w:sz w:val="20"/>
                <w:szCs w:val="20"/>
              </w:rPr>
            </w:pPr>
            <w:proofErr w:type="gramStart"/>
            <w:r w:rsidRPr="00761697">
              <w:rPr>
                <w:rFonts w:ascii="Times New Roman" w:hAnsi="Times New Roman" w:cs="Times New Roman"/>
                <w:sz w:val="20"/>
                <w:szCs w:val="20"/>
              </w:rPr>
              <w:t>N(</w:t>
            </w:r>
            <w:proofErr w:type="gramEnd"/>
            <w:r w:rsidRPr="00761697">
              <w:rPr>
                <w:rFonts w:ascii="Times New Roman" w:hAnsi="Times New Roman" w:cs="Times New Roman"/>
                <w:sz w:val="20"/>
                <w:szCs w:val="20"/>
              </w:rPr>
              <w:t xml:space="preserve">%)  </w:t>
            </w:r>
          </w:p>
        </w:tc>
        <w:tc>
          <w:tcPr>
            <w:tcW w:w="450" w:type="pct"/>
          </w:tcPr>
          <w:p w14:paraId="3D7E01F3" w14:textId="77777777" w:rsidR="00894059" w:rsidRPr="00761697" w:rsidRDefault="00894059" w:rsidP="00894059">
            <w:pPr>
              <w:rPr>
                <w:sz w:val="20"/>
                <w:szCs w:val="20"/>
              </w:rPr>
            </w:pPr>
            <w:proofErr w:type="gramStart"/>
            <w:r w:rsidRPr="00761697">
              <w:rPr>
                <w:rFonts w:ascii="Times New Roman" w:hAnsi="Times New Roman" w:cs="Times New Roman"/>
                <w:sz w:val="20"/>
                <w:szCs w:val="20"/>
              </w:rPr>
              <w:t>P(</w:t>
            </w:r>
            <w:proofErr w:type="gramEnd"/>
            <w:r w:rsidRPr="00761697">
              <w:rPr>
                <w:rFonts w:ascii="Times New Roman" w:hAnsi="Times New Roman" w:cs="Times New Roman"/>
                <w:sz w:val="20"/>
                <w:szCs w:val="20"/>
              </w:rPr>
              <w:t>%)</w:t>
            </w:r>
          </w:p>
        </w:tc>
        <w:tc>
          <w:tcPr>
            <w:tcW w:w="466" w:type="pct"/>
          </w:tcPr>
          <w:p w14:paraId="261DA3E4" w14:textId="77777777" w:rsidR="00894059" w:rsidRPr="00761697" w:rsidRDefault="00894059" w:rsidP="00894059">
            <w:pPr>
              <w:rPr>
                <w:sz w:val="20"/>
                <w:szCs w:val="20"/>
              </w:rPr>
            </w:pPr>
            <w:proofErr w:type="gramStart"/>
            <w:r w:rsidRPr="00761697">
              <w:rPr>
                <w:rFonts w:ascii="Times New Roman" w:hAnsi="Times New Roman" w:cs="Times New Roman"/>
                <w:sz w:val="20"/>
                <w:szCs w:val="20"/>
              </w:rPr>
              <w:t>K(</w:t>
            </w:r>
            <w:proofErr w:type="gramEnd"/>
            <w:r w:rsidRPr="00761697">
              <w:rPr>
                <w:rFonts w:ascii="Times New Roman" w:hAnsi="Times New Roman" w:cs="Times New Roman"/>
                <w:sz w:val="20"/>
                <w:szCs w:val="20"/>
              </w:rPr>
              <w:t xml:space="preserve">%)  </w:t>
            </w:r>
          </w:p>
        </w:tc>
        <w:tc>
          <w:tcPr>
            <w:tcW w:w="325" w:type="pct"/>
          </w:tcPr>
          <w:p w14:paraId="5A2528C9" w14:textId="77777777" w:rsidR="00894059" w:rsidRPr="00761697" w:rsidRDefault="00894059" w:rsidP="00894059">
            <w:pPr>
              <w:rPr>
                <w:sz w:val="20"/>
                <w:szCs w:val="20"/>
              </w:rPr>
            </w:pPr>
            <w:r w:rsidRPr="00761697">
              <w:rPr>
                <w:rFonts w:ascii="Times New Roman" w:hAnsi="Times New Roman" w:cs="Times New Roman"/>
                <w:sz w:val="20"/>
                <w:szCs w:val="20"/>
              </w:rPr>
              <w:t>pH</w:t>
            </w:r>
          </w:p>
        </w:tc>
        <w:tc>
          <w:tcPr>
            <w:tcW w:w="589" w:type="pct"/>
          </w:tcPr>
          <w:p w14:paraId="5E9A8162" w14:textId="77777777" w:rsidR="00894059" w:rsidRPr="00761697" w:rsidRDefault="00894059" w:rsidP="00894059">
            <w:pPr>
              <w:rPr>
                <w:sz w:val="20"/>
                <w:szCs w:val="20"/>
              </w:rPr>
            </w:pPr>
            <w:proofErr w:type="gramStart"/>
            <w:r w:rsidRPr="00761697">
              <w:rPr>
                <w:rFonts w:ascii="Times New Roman" w:hAnsi="Times New Roman" w:cs="Times New Roman"/>
                <w:sz w:val="20"/>
                <w:szCs w:val="20"/>
              </w:rPr>
              <w:t>MO(</w:t>
            </w:r>
            <w:proofErr w:type="gramEnd"/>
            <w:r w:rsidRPr="00761697">
              <w:rPr>
                <w:rFonts w:ascii="Times New Roman" w:hAnsi="Times New Roman" w:cs="Times New Roman"/>
                <w:sz w:val="20"/>
                <w:szCs w:val="20"/>
              </w:rPr>
              <w:t xml:space="preserve">%)  </w:t>
            </w:r>
          </w:p>
        </w:tc>
        <w:tc>
          <w:tcPr>
            <w:tcW w:w="378" w:type="pct"/>
          </w:tcPr>
          <w:p w14:paraId="686268B0" w14:textId="77777777" w:rsidR="00894059" w:rsidRPr="00761697" w:rsidRDefault="00894059" w:rsidP="00894059">
            <w:pPr>
              <w:rPr>
                <w:sz w:val="20"/>
                <w:szCs w:val="20"/>
              </w:rPr>
            </w:pPr>
            <w:r w:rsidRPr="00761697">
              <w:rPr>
                <w:rFonts w:ascii="Times New Roman" w:hAnsi="Times New Roman" w:cs="Times New Roman"/>
                <w:sz w:val="20"/>
                <w:szCs w:val="20"/>
              </w:rPr>
              <w:t>C/N</w:t>
            </w:r>
          </w:p>
        </w:tc>
        <w:tc>
          <w:tcPr>
            <w:tcW w:w="660" w:type="pct"/>
          </w:tcPr>
          <w:p w14:paraId="22570AD8" w14:textId="77777777" w:rsidR="00894059" w:rsidRPr="00761697" w:rsidRDefault="00894059" w:rsidP="00894059">
            <w:pPr>
              <w:rPr>
                <w:sz w:val="20"/>
                <w:szCs w:val="20"/>
              </w:rPr>
            </w:pPr>
            <w:r w:rsidRPr="00761697">
              <w:rPr>
                <w:rFonts w:ascii="Times New Roman" w:hAnsi="Times New Roman" w:cs="Times New Roman"/>
                <w:sz w:val="20"/>
                <w:szCs w:val="20"/>
              </w:rPr>
              <w:t xml:space="preserve">Cenizas (%)  </w:t>
            </w:r>
          </w:p>
        </w:tc>
        <w:tc>
          <w:tcPr>
            <w:tcW w:w="562" w:type="pct"/>
          </w:tcPr>
          <w:p w14:paraId="0047D152" w14:textId="77777777" w:rsidR="00894059" w:rsidRPr="00761697" w:rsidRDefault="00894059" w:rsidP="00894059">
            <w:pPr>
              <w:rPr>
                <w:sz w:val="20"/>
                <w:szCs w:val="20"/>
              </w:rPr>
            </w:pPr>
            <w:proofErr w:type="gramStart"/>
            <w:r w:rsidRPr="00761697">
              <w:rPr>
                <w:rFonts w:ascii="Times New Roman" w:hAnsi="Times New Roman" w:cs="Times New Roman"/>
                <w:sz w:val="20"/>
                <w:szCs w:val="20"/>
              </w:rPr>
              <w:t>Ca(</w:t>
            </w:r>
            <w:proofErr w:type="gramEnd"/>
            <w:r w:rsidRPr="00761697">
              <w:rPr>
                <w:rFonts w:ascii="Times New Roman" w:hAnsi="Times New Roman" w:cs="Times New Roman"/>
                <w:sz w:val="20"/>
                <w:szCs w:val="20"/>
              </w:rPr>
              <w:t>%)</w:t>
            </w:r>
          </w:p>
        </w:tc>
        <w:tc>
          <w:tcPr>
            <w:tcW w:w="542" w:type="pct"/>
          </w:tcPr>
          <w:p w14:paraId="5E35E9E3" w14:textId="77777777" w:rsidR="00894059" w:rsidRPr="00761697" w:rsidRDefault="00894059" w:rsidP="00894059">
            <w:pPr>
              <w:rPr>
                <w:sz w:val="20"/>
                <w:szCs w:val="20"/>
              </w:rPr>
            </w:pPr>
            <w:proofErr w:type="gramStart"/>
            <w:r w:rsidRPr="00761697">
              <w:rPr>
                <w:rFonts w:ascii="Times New Roman" w:hAnsi="Times New Roman" w:cs="Times New Roman"/>
                <w:sz w:val="20"/>
                <w:szCs w:val="20"/>
              </w:rPr>
              <w:t>Mg(</w:t>
            </w:r>
            <w:proofErr w:type="gramEnd"/>
            <w:r w:rsidRPr="00761697">
              <w:rPr>
                <w:rFonts w:ascii="Times New Roman" w:hAnsi="Times New Roman" w:cs="Times New Roman"/>
                <w:sz w:val="20"/>
                <w:szCs w:val="20"/>
              </w:rPr>
              <w:t>%)</w:t>
            </w:r>
          </w:p>
        </w:tc>
        <w:tc>
          <w:tcPr>
            <w:tcW w:w="562" w:type="pct"/>
          </w:tcPr>
          <w:p w14:paraId="555AA506" w14:textId="77777777" w:rsidR="00894059" w:rsidRPr="00894059" w:rsidRDefault="00894059" w:rsidP="00894059">
            <w:pPr>
              <w:rPr>
                <w:sz w:val="18"/>
                <w:szCs w:val="18"/>
              </w:rPr>
            </w:pPr>
            <w:r w:rsidRPr="00894059">
              <w:rPr>
                <w:rFonts w:ascii="Times New Roman" w:hAnsi="Times New Roman" w:cs="Times New Roman"/>
                <w:sz w:val="18"/>
                <w:szCs w:val="18"/>
              </w:rPr>
              <w:t xml:space="preserve">C.E </w:t>
            </w:r>
            <w:proofErr w:type="spellStart"/>
            <w:r w:rsidRPr="00894059">
              <w:rPr>
                <w:rFonts w:ascii="Times New Roman" w:hAnsi="Times New Roman" w:cs="Times New Roman"/>
                <w:sz w:val="18"/>
                <w:szCs w:val="18"/>
              </w:rPr>
              <w:t>dS</w:t>
            </w:r>
            <w:proofErr w:type="spellEnd"/>
            <w:r w:rsidRPr="00894059">
              <w:rPr>
                <w:rFonts w:ascii="Times New Roman" w:hAnsi="Times New Roman" w:cs="Times New Roman"/>
                <w:sz w:val="18"/>
                <w:szCs w:val="18"/>
              </w:rPr>
              <w:t xml:space="preserve"> m</w:t>
            </w:r>
            <w:r w:rsidRPr="00894059">
              <w:rPr>
                <w:rFonts w:ascii="Times New Roman" w:hAnsi="Times New Roman" w:cs="Times New Roman"/>
                <w:sz w:val="18"/>
                <w:szCs w:val="18"/>
                <w:vertAlign w:val="superscript"/>
              </w:rPr>
              <w:t>-1</w:t>
            </w:r>
          </w:p>
        </w:tc>
      </w:tr>
      <w:tr w:rsidR="00761697" w14:paraId="067A84E6" w14:textId="77777777" w:rsidTr="00761697">
        <w:tc>
          <w:tcPr>
            <w:tcW w:w="467" w:type="pct"/>
          </w:tcPr>
          <w:p w14:paraId="03F64516" w14:textId="77777777" w:rsidR="00894059" w:rsidRPr="00761697" w:rsidRDefault="00894059" w:rsidP="00894059">
            <w:pPr>
              <w:rPr>
                <w:rFonts w:ascii="Times New Roman" w:hAnsi="Times New Roman" w:cs="Times New Roman"/>
                <w:sz w:val="20"/>
                <w:szCs w:val="20"/>
              </w:rPr>
            </w:pPr>
            <w:r w:rsidRPr="00761697">
              <w:rPr>
                <w:rFonts w:ascii="Times New Roman" w:hAnsi="Times New Roman" w:cs="Times New Roman"/>
                <w:sz w:val="20"/>
                <w:szCs w:val="20"/>
              </w:rPr>
              <w:t>1.98</w:t>
            </w:r>
          </w:p>
        </w:tc>
        <w:tc>
          <w:tcPr>
            <w:tcW w:w="450" w:type="pct"/>
          </w:tcPr>
          <w:p w14:paraId="19C52261" w14:textId="77777777" w:rsidR="00894059" w:rsidRPr="00761697" w:rsidRDefault="00894059" w:rsidP="00894059">
            <w:pPr>
              <w:rPr>
                <w:rFonts w:ascii="Times New Roman" w:hAnsi="Times New Roman" w:cs="Times New Roman"/>
                <w:sz w:val="20"/>
                <w:szCs w:val="20"/>
              </w:rPr>
            </w:pPr>
            <w:r w:rsidRPr="00761697">
              <w:rPr>
                <w:rFonts w:ascii="Times New Roman" w:hAnsi="Times New Roman" w:cs="Times New Roman"/>
                <w:sz w:val="20"/>
                <w:szCs w:val="20"/>
              </w:rPr>
              <w:t>0.87</w:t>
            </w:r>
          </w:p>
        </w:tc>
        <w:tc>
          <w:tcPr>
            <w:tcW w:w="466" w:type="pct"/>
          </w:tcPr>
          <w:p w14:paraId="3AC49E5B" w14:textId="77777777" w:rsidR="00894059" w:rsidRPr="00761697" w:rsidRDefault="00894059" w:rsidP="00894059">
            <w:pPr>
              <w:rPr>
                <w:rFonts w:ascii="Times New Roman" w:hAnsi="Times New Roman" w:cs="Times New Roman"/>
                <w:sz w:val="20"/>
                <w:szCs w:val="20"/>
              </w:rPr>
            </w:pPr>
            <w:r w:rsidRPr="00761697">
              <w:rPr>
                <w:rFonts w:ascii="Times New Roman" w:hAnsi="Times New Roman" w:cs="Times New Roman"/>
                <w:sz w:val="20"/>
                <w:szCs w:val="20"/>
              </w:rPr>
              <w:t>0.12</w:t>
            </w:r>
          </w:p>
        </w:tc>
        <w:tc>
          <w:tcPr>
            <w:tcW w:w="325" w:type="pct"/>
          </w:tcPr>
          <w:p w14:paraId="23FBEEF7" w14:textId="77777777" w:rsidR="00894059" w:rsidRPr="00761697" w:rsidRDefault="00894059" w:rsidP="00894059">
            <w:pPr>
              <w:rPr>
                <w:rFonts w:ascii="Times New Roman" w:hAnsi="Times New Roman" w:cs="Times New Roman"/>
                <w:sz w:val="20"/>
                <w:szCs w:val="20"/>
              </w:rPr>
            </w:pPr>
            <w:r w:rsidRPr="00761697">
              <w:rPr>
                <w:rFonts w:ascii="Times New Roman" w:hAnsi="Times New Roman" w:cs="Times New Roman"/>
                <w:sz w:val="20"/>
                <w:szCs w:val="20"/>
              </w:rPr>
              <w:t>7.0</w:t>
            </w:r>
          </w:p>
        </w:tc>
        <w:tc>
          <w:tcPr>
            <w:tcW w:w="589" w:type="pct"/>
          </w:tcPr>
          <w:p w14:paraId="130B2E68" w14:textId="77777777" w:rsidR="00894059" w:rsidRPr="00761697" w:rsidRDefault="00894059" w:rsidP="00894059">
            <w:pPr>
              <w:rPr>
                <w:rFonts w:ascii="Times New Roman" w:hAnsi="Times New Roman" w:cs="Times New Roman"/>
                <w:sz w:val="20"/>
                <w:szCs w:val="20"/>
              </w:rPr>
            </w:pPr>
            <w:r w:rsidRPr="00761697">
              <w:rPr>
                <w:rFonts w:ascii="Times New Roman" w:hAnsi="Times New Roman" w:cs="Times New Roman"/>
                <w:sz w:val="20"/>
                <w:szCs w:val="20"/>
              </w:rPr>
              <w:t>61</w:t>
            </w:r>
          </w:p>
        </w:tc>
        <w:tc>
          <w:tcPr>
            <w:tcW w:w="378" w:type="pct"/>
          </w:tcPr>
          <w:p w14:paraId="2F0019DC" w14:textId="77777777" w:rsidR="00894059" w:rsidRPr="00761697" w:rsidRDefault="00894059" w:rsidP="00894059">
            <w:pPr>
              <w:rPr>
                <w:rFonts w:ascii="Times New Roman" w:hAnsi="Times New Roman" w:cs="Times New Roman"/>
                <w:sz w:val="20"/>
                <w:szCs w:val="20"/>
              </w:rPr>
            </w:pPr>
            <w:r w:rsidRPr="00761697">
              <w:rPr>
                <w:rFonts w:ascii="Times New Roman" w:hAnsi="Times New Roman" w:cs="Times New Roman"/>
                <w:sz w:val="20"/>
                <w:szCs w:val="20"/>
              </w:rPr>
              <w:t>18</w:t>
            </w:r>
          </w:p>
        </w:tc>
        <w:tc>
          <w:tcPr>
            <w:tcW w:w="660" w:type="pct"/>
          </w:tcPr>
          <w:p w14:paraId="31ECCABD" w14:textId="77777777" w:rsidR="00894059" w:rsidRPr="00761697" w:rsidRDefault="00894059" w:rsidP="00894059">
            <w:pPr>
              <w:rPr>
                <w:rFonts w:ascii="Times New Roman" w:hAnsi="Times New Roman" w:cs="Times New Roman"/>
                <w:sz w:val="20"/>
                <w:szCs w:val="20"/>
              </w:rPr>
            </w:pPr>
            <w:r w:rsidRPr="00761697">
              <w:rPr>
                <w:rFonts w:ascii="Times New Roman" w:hAnsi="Times New Roman" w:cs="Times New Roman"/>
                <w:sz w:val="20"/>
                <w:szCs w:val="20"/>
              </w:rPr>
              <w:t>39</w:t>
            </w:r>
          </w:p>
        </w:tc>
        <w:tc>
          <w:tcPr>
            <w:tcW w:w="562" w:type="pct"/>
          </w:tcPr>
          <w:p w14:paraId="642A88E1" w14:textId="77777777" w:rsidR="00894059" w:rsidRPr="00761697" w:rsidRDefault="00894059" w:rsidP="00894059">
            <w:pPr>
              <w:rPr>
                <w:rFonts w:ascii="Times New Roman" w:hAnsi="Times New Roman" w:cs="Times New Roman"/>
                <w:sz w:val="20"/>
                <w:szCs w:val="20"/>
              </w:rPr>
            </w:pPr>
            <w:r w:rsidRPr="00761697">
              <w:rPr>
                <w:rFonts w:ascii="Times New Roman" w:hAnsi="Times New Roman" w:cs="Times New Roman"/>
                <w:sz w:val="20"/>
                <w:szCs w:val="20"/>
              </w:rPr>
              <w:t>4.84</w:t>
            </w:r>
          </w:p>
        </w:tc>
        <w:tc>
          <w:tcPr>
            <w:tcW w:w="542" w:type="pct"/>
          </w:tcPr>
          <w:p w14:paraId="4ED1FFDF" w14:textId="77777777" w:rsidR="00894059" w:rsidRPr="00761697" w:rsidRDefault="00894059" w:rsidP="00894059">
            <w:pPr>
              <w:rPr>
                <w:rFonts w:ascii="Times New Roman" w:hAnsi="Times New Roman" w:cs="Times New Roman"/>
                <w:sz w:val="20"/>
                <w:szCs w:val="20"/>
              </w:rPr>
            </w:pPr>
            <w:r w:rsidRPr="00761697">
              <w:rPr>
                <w:rFonts w:ascii="Times New Roman" w:hAnsi="Times New Roman" w:cs="Times New Roman"/>
                <w:sz w:val="20"/>
                <w:szCs w:val="20"/>
              </w:rPr>
              <w:t>3.9</w:t>
            </w:r>
          </w:p>
        </w:tc>
        <w:tc>
          <w:tcPr>
            <w:tcW w:w="562" w:type="pct"/>
          </w:tcPr>
          <w:p w14:paraId="6951E992" w14:textId="77777777" w:rsidR="00894059" w:rsidRPr="00761697" w:rsidRDefault="00894059" w:rsidP="00894059">
            <w:pPr>
              <w:rPr>
                <w:rFonts w:ascii="Times New Roman" w:hAnsi="Times New Roman" w:cs="Times New Roman"/>
                <w:sz w:val="20"/>
                <w:szCs w:val="20"/>
              </w:rPr>
            </w:pPr>
            <w:r w:rsidRPr="00761697">
              <w:rPr>
                <w:rFonts w:ascii="Times New Roman" w:hAnsi="Times New Roman" w:cs="Times New Roman"/>
                <w:sz w:val="20"/>
                <w:szCs w:val="20"/>
              </w:rPr>
              <w:t>0.99</w:t>
            </w:r>
          </w:p>
        </w:tc>
      </w:tr>
    </w:tbl>
    <w:p w14:paraId="25490C86" w14:textId="77777777" w:rsidR="009D565D" w:rsidRPr="00894059" w:rsidRDefault="00894059" w:rsidP="00894059">
      <w:pPr>
        <w:pStyle w:val="Sinespaciado"/>
        <w:spacing w:before="0" w:after="120" w:line="360" w:lineRule="auto"/>
        <w:jc w:val="center"/>
        <w:rPr>
          <w:rFonts w:ascii="Times New Roman" w:hAnsi="Times New Roman" w:cs="Times New Roman"/>
          <w:sz w:val="20"/>
          <w:szCs w:val="20"/>
        </w:rPr>
      </w:pPr>
      <w:r w:rsidRPr="00894059">
        <w:rPr>
          <w:rFonts w:ascii="Times New Roman" w:hAnsi="Times New Roman" w:cs="Times New Roman"/>
          <w:sz w:val="20"/>
          <w:szCs w:val="20"/>
        </w:rPr>
        <w:t>Tabla 1. Composición química del abono utilizado en el experimento.</w:t>
      </w:r>
    </w:p>
    <w:p w14:paraId="7E724785" w14:textId="77777777" w:rsidR="00BE2ABC" w:rsidRPr="009734DB" w:rsidRDefault="009D565D" w:rsidP="009D565D">
      <w:pPr>
        <w:pStyle w:val="Sinespaciado"/>
        <w:spacing w:before="0" w:after="120" w:line="360" w:lineRule="auto"/>
        <w:rPr>
          <w:rFonts w:ascii="Times New Roman" w:eastAsia="Calibri" w:hAnsi="Times New Roman" w:cs="Times New Roman"/>
          <w:szCs w:val="24"/>
        </w:rPr>
      </w:pPr>
      <w:r>
        <w:rPr>
          <w:rFonts w:ascii="Times New Roman" w:hAnsi="Times New Roman" w:cs="Times New Roman"/>
          <w:szCs w:val="24"/>
        </w:rPr>
        <w:t>Los d</w:t>
      </w:r>
      <w:r w:rsidR="00BE2ABC" w:rsidRPr="009734DB">
        <w:rPr>
          <w:rFonts w:ascii="Times New Roman" w:hAnsi="Times New Roman" w:cs="Times New Roman"/>
          <w:szCs w:val="24"/>
        </w:rPr>
        <w:t>atos climáticos</w:t>
      </w:r>
      <w:bookmarkEnd w:id="8"/>
      <w:bookmarkEnd w:id="9"/>
      <w:r>
        <w:rPr>
          <w:rFonts w:ascii="Times New Roman" w:hAnsi="Times New Roman" w:cs="Times New Roman"/>
          <w:szCs w:val="24"/>
        </w:rPr>
        <w:t xml:space="preserve">, se </w:t>
      </w:r>
      <w:r w:rsidR="00BE2ABC" w:rsidRPr="009734DB">
        <w:rPr>
          <w:rFonts w:ascii="Times New Roman" w:eastAsia="Calibri" w:hAnsi="Times New Roman" w:cs="Times New Roman"/>
          <w:szCs w:val="24"/>
        </w:rPr>
        <w:t xml:space="preserve">tomaron se tomaron de la red hidrometeorológica de la provincia Granma. </w:t>
      </w:r>
    </w:p>
    <w:p w14:paraId="012EA72A" w14:textId="77777777" w:rsidR="00BE2ABC" w:rsidRPr="009734DB" w:rsidRDefault="00BE2ABC" w:rsidP="009734DB">
      <w:pPr>
        <w:pStyle w:val="Sinespaciado"/>
        <w:spacing w:before="0" w:after="120" w:line="360" w:lineRule="auto"/>
        <w:rPr>
          <w:rFonts w:ascii="Times New Roman" w:hAnsi="Times New Roman" w:cs="Times New Roman"/>
          <w:color w:val="000000"/>
          <w:szCs w:val="24"/>
        </w:rPr>
      </w:pPr>
      <w:r w:rsidRPr="009734DB">
        <w:rPr>
          <w:rFonts w:ascii="Times New Roman" w:hAnsi="Times New Roman" w:cs="Times New Roman"/>
          <w:color w:val="000000"/>
          <w:szCs w:val="24"/>
        </w:rPr>
        <w:t>Los datos obtenidos fueron analizados por medio de estadística</w:t>
      </w:r>
      <w:r w:rsidR="000835CC">
        <w:rPr>
          <w:rFonts w:ascii="Times New Roman" w:hAnsi="Times New Roman" w:cs="Times New Roman"/>
          <w:color w:val="000000"/>
          <w:szCs w:val="24"/>
        </w:rPr>
        <w:t xml:space="preserve"> </w:t>
      </w:r>
      <w:r w:rsidRPr="009734DB">
        <w:rPr>
          <w:rFonts w:ascii="Times New Roman" w:hAnsi="Times New Roman" w:cs="Times New Roman"/>
          <w:color w:val="000000"/>
          <w:szCs w:val="24"/>
        </w:rPr>
        <w:t xml:space="preserve">descriptiva de variables continuas, para distribución normal, según test de </w:t>
      </w:r>
      <w:proofErr w:type="spellStart"/>
      <w:r w:rsidRPr="009734DB">
        <w:rPr>
          <w:rFonts w:ascii="Times New Roman" w:hAnsi="Times New Roman" w:cs="Times New Roman"/>
          <w:color w:val="000000"/>
          <w:szCs w:val="24"/>
        </w:rPr>
        <w:t>Kolmogorov-Smirnov</w:t>
      </w:r>
      <w:proofErr w:type="spellEnd"/>
      <w:r w:rsidRPr="009734DB">
        <w:rPr>
          <w:rFonts w:ascii="Times New Roman" w:hAnsi="Times New Roman" w:cs="Times New Roman"/>
          <w:color w:val="000000"/>
          <w:szCs w:val="24"/>
        </w:rPr>
        <w:t xml:space="preserve"> (Allen, 1976) para la bondad de ajuste y se aplicó la prueba </w:t>
      </w:r>
      <w:proofErr w:type="spellStart"/>
      <w:r w:rsidRPr="009734DB">
        <w:rPr>
          <w:rFonts w:ascii="Times New Roman" w:hAnsi="Times New Roman" w:cs="Times New Roman"/>
          <w:color w:val="000000"/>
          <w:szCs w:val="24"/>
        </w:rPr>
        <w:t>Dócima</w:t>
      </w:r>
      <w:proofErr w:type="spellEnd"/>
      <w:r w:rsidRPr="009734DB">
        <w:rPr>
          <w:rFonts w:ascii="Times New Roman" w:hAnsi="Times New Roman" w:cs="Times New Roman"/>
          <w:color w:val="000000"/>
          <w:szCs w:val="24"/>
        </w:rPr>
        <w:t xml:space="preserve"> de Levene para evaluar la homogeneidad de la varianza. </w:t>
      </w:r>
      <w:r w:rsidRPr="009734DB">
        <w:rPr>
          <w:rFonts w:ascii="Times New Roman" w:hAnsi="Times New Roman" w:cs="Times New Roman"/>
          <w:color w:val="000000"/>
          <w:szCs w:val="24"/>
        </w:rPr>
        <w:lastRenderedPageBreak/>
        <w:t>Cuando existió normalidad y homogeneidad se realizó una prueba de t-</w:t>
      </w:r>
      <w:proofErr w:type="spellStart"/>
      <w:r w:rsidRPr="009734DB">
        <w:rPr>
          <w:rFonts w:ascii="Times New Roman" w:hAnsi="Times New Roman" w:cs="Times New Roman"/>
          <w:color w:val="000000"/>
          <w:szCs w:val="24"/>
        </w:rPr>
        <w:t>student</w:t>
      </w:r>
      <w:proofErr w:type="spellEnd"/>
      <w:r w:rsidRPr="009734DB">
        <w:rPr>
          <w:rFonts w:ascii="Times New Roman" w:hAnsi="Times New Roman" w:cs="Times New Roman"/>
          <w:color w:val="000000"/>
          <w:szCs w:val="24"/>
        </w:rPr>
        <w:t xml:space="preserve">, </w:t>
      </w:r>
      <w:r w:rsidR="005D023B" w:rsidRPr="009734DB">
        <w:rPr>
          <w:rFonts w:ascii="Times New Roman" w:hAnsi="Times New Roman" w:cs="Times New Roman"/>
          <w:noProof/>
          <w:szCs w:val="24"/>
          <w:lang w:eastAsia="es-ES"/>
        </w:rPr>
        <w:t xml:space="preserve">para un 5% de significación del error, </w:t>
      </w:r>
      <w:r w:rsidRPr="009734DB">
        <w:rPr>
          <w:rFonts w:ascii="Times New Roman" w:hAnsi="Times New Roman" w:cs="Times New Roman"/>
          <w:color w:val="000000"/>
          <w:szCs w:val="24"/>
        </w:rPr>
        <w:t>considerando que existe significación entre los tratamientos cuando el valor de p es menor que el valor de t. Los datos fueron procesados en el software estadístico STATISTICA versión 10 sobre Windows.</w:t>
      </w:r>
    </w:p>
    <w:p w14:paraId="75CFB4D2" w14:textId="77777777" w:rsidR="00BE2ABC" w:rsidRPr="009734DB" w:rsidRDefault="0006125A" w:rsidP="009734DB">
      <w:pPr>
        <w:spacing w:after="120" w:line="360" w:lineRule="auto"/>
        <w:jc w:val="both"/>
        <w:rPr>
          <w:rFonts w:ascii="Times New Roman" w:hAnsi="Times New Roman" w:cs="Times New Roman"/>
          <w:b/>
          <w:noProof/>
          <w:sz w:val="24"/>
          <w:szCs w:val="24"/>
          <w:lang w:eastAsia="es-ES"/>
        </w:rPr>
      </w:pPr>
      <w:r w:rsidRPr="009734DB">
        <w:rPr>
          <w:rFonts w:ascii="Times New Roman" w:hAnsi="Times New Roman" w:cs="Times New Roman"/>
          <w:b/>
          <w:noProof/>
          <w:sz w:val="24"/>
          <w:szCs w:val="24"/>
          <w:lang w:eastAsia="es-ES"/>
        </w:rPr>
        <w:t>Resultados y discusión</w:t>
      </w:r>
    </w:p>
    <w:p w14:paraId="3C58CFD5" w14:textId="77777777" w:rsidR="0017327B" w:rsidRPr="009734DB" w:rsidRDefault="00C852C7" w:rsidP="009734DB">
      <w:pPr>
        <w:pStyle w:val="Sinespaciado"/>
        <w:spacing w:before="0" w:after="120" w:line="360" w:lineRule="auto"/>
        <w:rPr>
          <w:rFonts w:ascii="Times New Roman" w:hAnsi="Times New Roman" w:cs="Times New Roman"/>
          <w:szCs w:val="24"/>
        </w:rPr>
      </w:pPr>
      <w:r>
        <w:rPr>
          <w:rFonts w:ascii="Times New Roman" w:hAnsi="Times New Roman" w:cs="Times New Roman"/>
          <w:noProof/>
          <w:szCs w:val="24"/>
          <w:lang w:eastAsia="es-ES"/>
        </w:rPr>
        <w:t>En la tabla 2, se puede observar que a</w:t>
      </w:r>
      <w:r w:rsidR="0017327B" w:rsidRPr="009734DB">
        <w:rPr>
          <w:rFonts w:ascii="Times New Roman" w:hAnsi="Times New Roman" w:cs="Times New Roman"/>
          <w:noProof/>
          <w:szCs w:val="24"/>
          <w:lang w:eastAsia="es-ES"/>
        </w:rPr>
        <w:t>l evaluar</w:t>
      </w:r>
      <w:r>
        <w:rPr>
          <w:rFonts w:ascii="Times New Roman" w:hAnsi="Times New Roman" w:cs="Times New Roman"/>
          <w:noProof/>
          <w:szCs w:val="24"/>
          <w:lang w:eastAsia="es-ES"/>
        </w:rPr>
        <w:t xml:space="preserve"> estadisticamente</w:t>
      </w:r>
      <w:r w:rsidR="0017327B" w:rsidRPr="009734DB">
        <w:rPr>
          <w:rFonts w:ascii="Times New Roman" w:hAnsi="Times New Roman" w:cs="Times New Roman"/>
          <w:noProof/>
          <w:szCs w:val="24"/>
          <w:lang w:eastAsia="es-ES"/>
        </w:rPr>
        <w:t xml:space="preserve"> la altura de las plantas</w:t>
      </w:r>
      <w:r w:rsidR="00CD23AA">
        <w:rPr>
          <w:rFonts w:ascii="Times New Roman" w:hAnsi="Times New Roman" w:cs="Times New Roman"/>
          <w:noProof/>
          <w:szCs w:val="24"/>
          <w:lang w:eastAsia="es-ES"/>
        </w:rPr>
        <w:t xml:space="preserve">,en </w:t>
      </w:r>
      <w:r w:rsidR="0017327B" w:rsidRPr="009734DB">
        <w:rPr>
          <w:rFonts w:ascii="Times New Roman" w:hAnsi="Times New Roman" w:cs="Times New Roman"/>
          <w:noProof/>
          <w:szCs w:val="24"/>
          <w:lang w:eastAsia="es-ES"/>
        </w:rPr>
        <w:t xml:space="preserve">las dos mediciones efectuadaslas plantas tratadas con </w:t>
      </w:r>
      <w:r w:rsidR="00855B78">
        <w:rPr>
          <w:rFonts w:ascii="Times New Roman" w:hAnsi="Times New Roman" w:cs="Times New Roman"/>
          <w:noProof/>
          <w:szCs w:val="24"/>
          <w:lang w:eastAsia="es-ES"/>
        </w:rPr>
        <w:t>acetato</w:t>
      </w:r>
      <w:r w:rsidR="0006125A" w:rsidRPr="009734DB">
        <w:rPr>
          <w:rFonts w:ascii="Times New Roman" w:hAnsi="Times New Roman" w:cs="Times New Roman"/>
          <w:noProof/>
          <w:szCs w:val="24"/>
          <w:lang w:eastAsia="es-ES"/>
        </w:rPr>
        <w:t xml:space="preserve">de </w:t>
      </w:r>
      <w:r w:rsidR="0017327B" w:rsidRPr="009734DB">
        <w:rPr>
          <w:rFonts w:ascii="Times New Roman" w:hAnsi="Times New Roman" w:cs="Times New Roman"/>
          <w:noProof/>
          <w:szCs w:val="24"/>
          <w:lang w:eastAsia="es-ES"/>
        </w:rPr>
        <w:t>calcio superan significativamente al tratamiento donde no se aplica el fertilizante</w:t>
      </w:r>
      <w:r w:rsidR="00CD23AA">
        <w:rPr>
          <w:rFonts w:ascii="Times New Roman" w:hAnsi="Times New Roman" w:cs="Times New Roman"/>
          <w:noProof/>
          <w:szCs w:val="24"/>
          <w:lang w:eastAsia="es-ES"/>
        </w:rPr>
        <w:t>.</w:t>
      </w:r>
    </w:p>
    <w:p w14:paraId="3629E0D7" w14:textId="77777777" w:rsidR="00BE2ABC"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González (2020)</w:t>
      </w:r>
      <w:r w:rsidR="00914963">
        <w:rPr>
          <w:rFonts w:ascii="Times New Roman" w:hAnsi="Times New Roman" w:cs="Times New Roman"/>
          <w:sz w:val="24"/>
          <w:szCs w:val="24"/>
        </w:rPr>
        <w:t>,</w:t>
      </w:r>
      <w:r w:rsidRPr="009734DB">
        <w:rPr>
          <w:rFonts w:ascii="Times New Roman" w:hAnsi="Times New Roman" w:cs="Times New Roman"/>
          <w:sz w:val="24"/>
          <w:szCs w:val="24"/>
        </w:rPr>
        <w:t xml:space="preserve"> al aplicar tres </w:t>
      </w:r>
      <w:proofErr w:type="spellStart"/>
      <w:r w:rsidRPr="009734DB">
        <w:rPr>
          <w:rFonts w:ascii="Times New Roman" w:hAnsi="Times New Roman" w:cs="Times New Roman"/>
          <w:sz w:val="24"/>
          <w:szCs w:val="24"/>
        </w:rPr>
        <w:t>bioestimulantes</w:t>
      </w:r>
      <w:proofErr w:type="spellEnd"/>
      <w:r w:rsidRPr="009734DB">
        <w:rPr>
          <w:rFonts w:ascii="Times New Roman" w:hAnsi="Times New Roman" w:cs="Times New Roman"/>
          <w:sz w:val="24"/>
          <w:szCs w:val="24"/>
        </w:rPr>
        <w:t xml:space="preserve"> en el cultivo de la lechuga, </w:t>
      </w:r>
      <w:r w:rsidR="00914963">
        <w:rPr>
          <w:rFonts w:ascii="Times New Roman" w:hAnsi="Times New Roman" w:cs="Times New Roman"/>
          <w:sz w:val="24"/>
          <w:szCs w:val="24"/>
        </w:rPr>
        <w:t xml:space="preserve">obtuvo que </w:t>
      </w:r>
      <w:r w:rsidR="00C54C82" w:rsidRPr="009734DB">
        <w:rPr>
          <w:rFonts w:ascii="Times New Roman" w:hAnsi="Times New Roman" w:cs="Times New Roman"/>
          <w:sz w:val="24"/>
          <w:szCs w:val="24"/>
        </w:rPr>
        <w:t>el</w:t>
      </w:r>
      <w:r w:rsidRPr="009734DB">
        <w:rPr>
          <w:rFonts w:ascii="Times New Roman" w:hAnsi="Times New Roman" w:cs="Times New Roman"/>
          <w:sz w:val="24"/>
          <w:szCs w:val="24"/>
        </w:rPr>
        <w:t xml:space="preserve"> tratamiento control fue superior en cuanto a</w:t>
      </w:r>
      <w:r w:rsidR="00AD0D66">
        <w:rPr>
          <w:rFonts w:ascii="Times New Roman" w:hAnsi="Times New Roman" w:cs="Times New Roman"/>
          <w:sz w:val="24"/>
          <w:szCs w:val="24"/>
        </w:rPr>
        <w:t xml:space="preserve"> </w:t>
      </w:r>
      <w:r w:rsidRPr="009734DB">
        <w:rPr>
          <w:rFonts w:ascii="Times New Roman" w:hAnsi="Times New Roman" w:cs="Times New Roman"/>
          <w:sz w:val="24"/>
          <w:szCs w:val="24"/>
        </w:rPr>
        <w:t>l</w:t>
      </w:r>
      <w:r w:rsidR="00914963">
        <w:rPr>
          <w:rFonts w:ascii="Times New Roman" w:hAnsi="Times New Roman" w:cs="Times New Roman"/>
          <w:sz w:val="24"/>
          <w:szCs w:val="24"/>
        </w:rPr>
        <w:t>a a</w:t>
      </w:r>
      <w:r w:rsidRPr="009734DB">
        <w:rPr>
          <w:rFonts w:ascii="Times New Roman" w:hAnsi="Times New Roman" w:cs="Times New Roman"/>
          <w:sz w:val="24"/>
          <w:szCs w:val="24"/>
        </w:rPr>
        <w:t>ltura</w:t>
      </w:r>
      <w:r w:rsidR="00C54C82" w:rsidRPr="009734DB">
        <w:rPr>
          <w:rFonts w:ascii="Times New Roman" w:hAnsi="Times New Roman" w:cs="Times New Roman"/>
          <w:sz w:val="24"/>
          <w:szCs w:val="24"/>
        </w:rPr>
        <w:t xml:space="preserve"> de las plantas</w:t>
      </w:r>
      <w:r w:rsidRPr="009734DB">
        <w:rPr>
          <w:rFonts w:ascii="Times New Roman" w:hAnsi="Times New Roman" w:cs="Times New Roman"/>
          <w:sz w:val="24"/>
          <w:szCs w:val="24"/>
        </w:rPr>
        <w:t>,</w:t>
      </w:r>
      <w:r w:rsidR="00C54C82" w:rsidRPr="009734DB">
        <w:rPr>
          <w:rFonts w:ascii="Times New Roman" w:hAnsi="Times New Roman" w:cs="Times New Roman"/>
          <w:sz w:val="24"/>
          <w:szCs w:val="24"/>
        </w:rPr>
        <w:t xml:space="preserve"> al compararlo con</w:t>
      </w:r>
      <w:r w:rsidRPr="009734DB">
        <w:rPr>
          <w:rFonts w:ascii="Times New Roman" w:hAnsi="Times New Roman" w:cs="Times New Roman"/>
          <w:sz w:val="24"/>
          <w:szCs w:val="24"/>
        </w:rPr>
        <w:t xml:space="preserve"> el resto de los tratamientos</w:t>
      </w:r>
      <w:r w:rsidR="00914963">
        <w:rPr>
          <w:rFonts w:ascii="Times New Roman" w:hAnsi="Times New Roman" w:cs="Times New Roman"/>
          <w:sz w:val="24"/>
          <w:szCs w:val="24"/>
        </w:rPr>
        <w:t>;</w:t>
      </w:r>
      <w:r w:rsidR="00AD0D66">
        <w:rPr>
          <w:rFonts w:ascii="Times New Roman" w:hAnsi="Times New Roman" w:cs="Times New Roman"/>
          <w:sz w:val="24"/>
          <w:szCs w:val="24"/>
        </w:rPr>
        <w:t xml:space="preserve"> </w:t>
      </w:r>
      <w:r w:rsidR="00914963">
        <w:rPr>
          <w:rFonts w:ascii="Times New Roman" w:hAnsi="Times New Roman" w:cs="Times New Roman"/>
          <w:sz w:val="24"/>
          <w:szCs w:val="24"/>
        </w:rPr>
        <w:t xml:space="preserve">sin embargo, </w:t>
      </w:r>
      <w:r w:rsidRPr="009734DB">
        <w:rPr>
          <w:rFonts w:ascii="Times New Roman" w:hAnsi="Times New Roman" w:cs="Times New Roman"/>
          <w:sz w:val="24"/>
          <w:szCs w:val="24"/>
        </w:rPr>
        <w:t>en est</w:t>
      </w:r>
      <w:r w:rsidR="00C54C82" w:rsidRPr="009734DB">
        <w:rPr>
          <w:rFonts w:ascii="Times New Roman" w:hAnsi="Times New Roman" w:cs="Times New Roman"/>
          <w:sz w:val="24"/>
          <w:szCs w:val="24"/>
        </w:rPr>
        <w:t>a investigación</w:t>
      </w:r>
      <w:r w:rsidR="00C619DF" w:rsidRPr="009734DB">
        <w:rPr>
          <w:rFonts w:ascii="Times New Roman" w:hAnsi="Times New Roman" w:cs="Times New Roman"/>
          <w:sz w:val="24"/>
          <w:szCs w:val="24"/>
        </w:rPr>
        <w:t>, a diferencia del autor mencionado,</w:t>
      </w:r>
      <w:r w:rsidR="00AD0D66">
        <w:rPr>
          <w:rFonts w:ascii="Times New Roman" w:hAnsi="Times New Roman" w:cs="Times New Roman"/>
          <w:sz w:val="24"/>
          <w:szCs w:val="24"/>
        </w:rPr>
        <w:t xml:space="preserve"> </w:t>
      </w:r>
      <w:r w:rsidR="00914963">
        <w:rPr>
          <w:rFonts w:ascii="Times New Roman" w:hAnsi="Times New Roman" w:cs="Times New Roman"/>
          <w:sz w:val="24"/>
          <w:szCs w:val="24"/>
        </w:rPr>
        <w:t>s</w:t>
      </w:r>
      <w:r w:rsidRPr="009734DB">
        <w:rPr>
          <w:rFonts w:ascii="Times New Roman" w:hAnsi="Times New Roman" w:cs="Times New Roman"/>
          <w:sz w:val="24"/>
          <w:szCs w:val="24"/>
        </w:rPr>
        <w:t xml:space="preserve">e supera significativamente al tratamiento control en las dos mediciones </w:t>
      </w:r>
      <w:r w:rsidR="00C54C82" w:rsidRPr="009734DB">
        <w:rPr>
          <w:rFonts w:ascii="Times New Roman" w:hAnsi="Times New Roman" w:cs="Times New Roman"/>
          <w:sz w:val="24"/>
          <w:szCs w:val="24"/>
        </w:rPr>
        <w:t>realizadas</w:t>
      </w:r>
      <w:r w:rsidRPr="009734DB">
        <w:rPr>
          <w:rFonts w:ascii="Times New Roman" w:hAnsi="Times New Roman" w:cs="Times New Roman"/>
          <w:sz w:val="24"/>
          <w:szCs w:val="24"/>
        </w:rPr>
        <w:t>.</w:t>
      </w:r>
    </w:p>
    <w:p w14:paraId="7FA3765D" w14:textId="77777777" w:rsidR="00C54C82" w:rsidRPr="009734DB" w:rsidRDefault="00C54C82" w:rsidP="009734DB">
      <w:pPr>
        <w:spacing w:after="120" w:line="360" w:lineRule="auto"/>
        <w:jc w:val="both"/>
        <w:rPr>
          <w:rFonts w:ascii="Times New Roman" w:hAnsi="Times New Roman" w:cs="Times New Roman"/>
          <w:color w:val="000000"/>
          <w:sz w:val="24"/>
          <w:szCs w:val="24"/>
        </w:rPr>
      </w:pPr>
      <w:r w:rsidRPr="009734DB">
        <w:rPr>
          <w:rFonts w:ascii="Times New Roman" w:hAnsi="Times New Roman" w:cs="Times New Roman"/>
          <w:color w:val="000000"/>
          <w:sz w:val="24"/>
          <w:szCs w:val="24"/>
        </w:rPr>
        <w:t xml:space="preserve">Los valores obtenidos con relación a la altura de las plantas al aplicar </w:t>
      </w:r>
      <w:r w:rsidR="00855B78">
        <w:rPr>
          <w:rFonts w:ascii="Times New Roman" w:hAnsi="Times New Roman" w:cs="Times New Roman"/>
          <w:color w:val="000000"/>
          <w:sz w:val="24"/>
          <w:szCs w:val="24"/>
        </w:rPr>
        <w:t>acetato</w:t>
      </w:r>
      <w:r w:rsidR="00D42B3E">
        <w:rPr>
          <w:rFonts w:ascii="Times New Roman" w:hAnsi="Times New Roman" w:cs="Times New Roman"/>
          <w:color w:val="000000"/>
          <w:sz w:val="24"/>
          <w:szCs w:val="24"/>
        </w:rPr>
        <w:t xml:space="preserve"> </w:t>
      </w:r>
      <w:r w:rsidRPr="009734DB">
        <w:rPr>
          <w:rFonts w:ascii="Times New Roman" w:hAnsi="Times New Roman" w:cs="Times New Roman"/>
          <w:color w:val="000000"/>
          <w:sz w:val="24"/>
          <w:szCs w:val="24"/>
        </w:rPr>
        <w:t>de calcio</w:t>
      </w:r>
      <w:r w:rsidR="00914963">
        <w:rPr>
          <w:rFonts w:ascii="Times New Roman" w:hAnsi="Times New Roman" w:cs="Times New Roman"/>
          <w:color w:val="000000"/>
          <w:sz w:val="24"/>
          <w:szCs w:val="24"/>
        </w:rPr>
        <w:t>,</w:t>
      </w:r>
      <w:r w:rsidR="000835CC">
        <w:rPr>
          <w:rFonts w:ascii="Times New Roman" w:hAnsi="Times New Roman" w:cs="Times New Roman"/>
          <w:color w:val="000000"/>
          <w:sz w:val="24"/>
          <w:szCs w:val="24"/>
        </w:rPr>
        <w:t xml:space="preserve"> son superiores a los 30 cm, </w:t>
      </w:r>
      <w:r w:rsidRPr="009734DB">
        <w:rPr>
          <w:rFonts w:ascii="Times New Roman" w:hAnsi="Times New Roman" w:cs="Times New Roman"/>
          <w:color w:val="000000"/>
          <w:sz w:val="24"/>
          <w:szCs w:val="24"/>
        </w:rPr>
        <w:t>siendo</w:t>
      </w:r>
      <w:r w:rsidR="00BE2ABC" w:rsidRPr="009734DB">
        <w:rPr>
          <w:rFonts w:ascii="Times New Roman" w:hAnsi="Times New Roman" w:cs="Times New Roman"/>
          <w:color w:val="000000"/>
          <w:sz w:val="24"/>
          <w:szCs w:val="24"/>
        </w:rPr>
        <w:t xml:space="preserve"> mayores a lo obtenido por Sharma </w:t>
      </w:r>
      <w:r w:rsidR="00BE2ABC" w:rsidRPr="009734DB">
        <w:rPr>
          <w:rFonts w:ascii="Times New Roman" w:hAnsi="Times New Roman" w:cs="Times New Roman"/>
          <w:i/>
          <w:color w:val="000000"/>
          <w:sz w:val="24"/>
          <w:szCs w:val="24"/>
        </w:rPr>
        <w:t>et al.,</w:t>
      </w:r>
      <w:r w:rsidR="00BE2ABC" w:rsidRPr="009734DB">
        <w:rPr>
          <w:rFonts w:ascii="Times New Roman" w:hAnsi="Times New Roman" w:cs="Times New Roman"/>
          <w:color w:val="000000"/>
          <w:sz w:val="24"/>
          <w:szCs w:val="24"/>
        </w:rPr>
        <w:t xml:space="preserve"> (2018) en su investigación de lechuga hidropónica</w:t>
      </w:r>
      <w:r w:rsidR="00914963">
        <w:rPr>
          <w:rFonts w:ascii="Times New Roman" w:hAnsi="Times New Roman" w:cs="Times New Roman"/>
          <w:color w:val="000000"/>
          <w:sz w:val="24"/>
          <w:szCs w:val="24"/>
        </w:rPr>
        <w:t>,</w:t>
      </w:r>
      <w:r w:rsidR="00BE2ABC" w:rsidRPr="009734DB">
        <w:rPr>
          <w:rFonts w:ascii="Times New Roman" w:hAnsi="Times New Roman" w:cs="Times New Roman"/>
          <w:color w:val="000000"/>
          <w:sz w:val="24"/>
          <w:szCs w:val="24"/>
        </w:rPr>
        <w:t xml:space="preserve"> en la que logró una altura de 16</w:t>
      </w:r>
      <w:r w:rsidRPr="009734DB">
        <w:rPr>
          <w:rFonts w:ascii="Times New Roman" w:hAnsi="Times New Roman" w:cs="Times New Roman"/>
          <w:color w:val="000000"/>
          <w:sz w:val="24"/>
          <w:szCs w:val="24"/>
        </w:rPr>
        <w:t>,</w:t>
      </w:r>
      <w:r w:rsidR="00BE2ABC" w:rsidRPr="009734DB">
        <w:rPr>
          <w:rFonts w:ascii="Times New Roman" w:hAnsi="Times New Roman" w:cs="Times New Roman"/>
          <w:color w:val="000000"/>
          <w:sz w:val="24"/>
          <w:szCs w:val="24"/>
        </w:rPr>
        <w:t>4 cm</w:t>
      </w:r>
      <w:r w:rsidR="0006125A" w:rsidRPr="009734DB">
        <w:rPr>
          <w:rFonts w:ascii="Times New Roman" w:hAnsi="Times New Roman" w:cs="Times New Roman"/>
          <w:color w:val="000000"/>
          <w:sz w:val="24"/>
          <w:szCs w:val="24"/>
        </w:rPr>
        <w:t>,</w:t>
      </w:r>
      <w:r w:rsidR="00BE2ABC" w:rsidRPr="009734DB">
        <w:rPr>
          <w:rFonts w:ascii="Times New Roman" w:hAnsi="Times New Roman" w:cs="Times New Roman"/>
          <w:color w:val="000000"/>
          <w:sz w:val="24"/>
          <w:szCs w:val="24"/>
        </w:rPr>
        <w:t xml:space="preserve"> bajo el efecto de la solución nutritiva </w:t>
      </w:r>
      <w:proofErr w:type="spellStart"/>
      <w:r w:rsidR="00BE2ABC" w:rsidRPr="009734DB">
        <w:rPr>
          <w:rFonts w:ascii="Times New Roman" w:hAnsi="Times New Roman" w:cs="Times New Roman"/>
          <w:color w:val="000000"/>
          <w:sz w:val="24"/>
          <w:szCs w:val="24"/>
        </w:rPr>
        <w:t>Hoangland</w:t>
      </w:r>
      <w:proofErr w:type="spellEnd"/>
      <w:r w:rsidR="00BE2ABC" w:rsidRPr="009734DB">
        <w:rPr>
          <w:rFonts w:ascii="Times New Roman" w:hAnsi="Times New Roman" w:cs="Times New Roman"/>
          <w:color w:val="000000"/>
          <w:sz w:val="24"/>
          <w:szCs w:val="24"/>
        </w:rPr>
        <w:t xml:space="preserve">, </w:t>
      </w:r>
      <w:r w:rsidRPr="009734DB">
        <w:rPr>
          <w:rFonts w:ascii="Times New Roman" w:hAnsi="Times New Roman" w:cs="Times New Roman"/>
          <w:color w:val="000000"/>
          <w:sz w:val="24"/>
          <w:szCs w:val="24"/>
        </w:rPr>
        <w:t>a los</w:t>
      </w:r>
      <w:r w:rsidR="00BE2ABC" w:rsidRPr="009734DB">
        <w:rPr>
          <w:rFonts w:ascii="Times New Roman" w:hAnsi="Times New Roman" w:cs="Times New Roman"/>
          <w:color w:val="000000"/>
          <w:sz w:val="24"/>
          <w:szCs w:val="24"/>
        </w:rPr>
        <w:t xml:space="preserve"> 21 </w:t>
      </w:r>
      <w:r w:rsidRPr="009734DB">
        <w:rPr>
          <w:rFonts w:ascii="Times New Roman" w:hAnsi="Times New Roman" w:cs="Times New Roman"/>
          <w:color w:val="000000"/>
          <w:sz w:val="24"/>
          <w:szCs w:val="24"/>
        </w:rPr>
        <w:t>y</w:t>
      </w:r>
      <w:r w:rsidR="00BE2ABC" w:rsidRPr="009734DB">
        <w:rPr>
          <w:rFonts w:ascii="Times New Roman" w:hAnsi="Times New Roman" w:cs="Times New Roman"/>
          <w:color w:val="000000"/>
          <w:sz w:val="24"/>
          <w:szCs w:val="24"/>
        </w:rPr>
        <w:t xml:space="preserve"> 23 días después del trasplante en l</w:t>
      </w:r>
      <w:r w:rsidRPr="009734DB">
        <w:rPr>
          <w:rFonts w:ascii="Times New Roman" w:hAnsi="Times New Roman" w:cs="Times New Roman"/>
          <w:color w:val="000000"/>
          <w:sz w:val="24"/>
          <w:szCs w:val="24"/>
        </w:rPr>
        <w:t xml:space="preserve">a lechuga crespa </w:t>
      </w:r>
      <w:proofErr w:type="spellStart"/>
      <w:r w:rsidRPr="009734DB">
        <w:rPr>
          <w:rFonts w:ascii="Times New Roman" w:hAnsi="Times New Roman" w:cs="Times New Roman"/>
          <w:color w:val="000000"/>
          <w:sz w:val="24"/>
          <w:szCs w:val="24"/>
        </w:rPr>
        <w:t>var</w:t>
      </w:r>
      <w:proofErr w:type="spellEnd"/>
      <w:r w:rsidRPr="009734DB">
        <w:rPr>
          <w:rFonts w:ascii="Times New Roman" w:hAnsi="Times New Roman" w:cs="Times New Roman"/>
          <w:color w:val="000000"/>
          <w:sz w:val="24"/>
          <w:szCs w:val="24"/>
        </w:rPr>
        <w:t xml:space="preserve">. </w:t>
      </w:r>
      <w:proofErr w:type="spellStart"/>
      <w:r w:rsidRPr="009734DB">
        <w:rPr>
          <w:rFonts w:ascii="Times New Roman" w:hAnsi="Times New Roman" w:cs="Times New Roman"/>
          <w:color w:val="000000"/>
          <w:sz w:val="24"/>
          <w:szCs w:val="24"/>
        </w:rPr>
        <w:t>Acephala</w:t>
      </w:r>
      <w:proofErr w:type="spellEnd"/>
      <w:r w:rsidRPr="009734DB">
        <w:rPr>
          <w:rFonts w:ascii="Times New Roman" w:hAnsi="Times New Roman" w:cs="Times New Roman"/>
          <w:color w:val="000000"/>
          <w:sz w:val="24"/>
          <w:szCs w:val="24"/>
        </w:rPr>
        <w:t>,</w:t>
      </w:r>
      <w:r w:rsidR="00914963">
        <w:rPr>
          <w:rFonts w:ascii="Times New Roman" w:hAnsi="Times New Roman" w:cs="Times New Roman"/>
          <w:color w:val="000000"/>
          <w:sz w:val="24"/>
          <w:szCs w:val="24"/>
        </w:rPr>
        <w:t xml:space="preserve"> t</w:t>
      </w:r>
      <w:r w:rsidR="00BE2ABC" w:rsidRPr="009734DB">
        <w:rPr>
          <w:rFonts w:ascii="Times New Roman" w:hAnsi="Times New Roman" w:cs="Times New Roman"/>
          <w:color w:val="000000"/>
          <w:sz w:val="24"/>
          <w:szCs w:val="24"/>
        </w:rPr>
        <w:t xml:space="preserve">ambién </w:t>
      </w:r>
      <w:r w:rsidRPr="009734DB">
        <w:rPr>
          <w:rFonts w:ascii="Times New Roman" w:hAnsi="Times New Roman" w:cs="Times New Roman"/>
          <w:color w:val="000000"/>
          <w:sz w:val="24"/>
          <w:szCs w:val="24"/>
        </w:rPr>
        <w:t xml:space="preserve">son mayores </w:t>
      </w:r>
      <w:r w:rsidR="00BE2ABC" w:rsidRPr="009734DB">
        <w:rPr>
          <w:rFonts w:ascii="Times New Roman" w:hAnsi="Times New Roman" w:cs="Times New Roman"/>
          <w:color w:val="000000"/>
          <w:sz w:val="24"/>
          <w:szCs w:val="24"/>
        </w:rPr>
        <w:t>a los</w:t>
      </w:r>
      <w:r w:rsidRPr="009734DB">
        <w:rPr>
          <w:rFonts w:ascii="Times New Roman" w:hAnsi="Times New Roman" w:cs="Times New Roman"/>
          <w:color w:val="000000"/>
          <w:sz w:val="24"/>
          <w:szCs w:val="24"/>
        </w:rPr>
        <w:t xml:space="preserve"> obtenidos por</w:t>
      </w:r>
      <w:r w:rsidR="00BE2ABC" w:rsidRPr="009734DB">
        <w:rPr>
          <w:rFonts w:ascii="Times New Roman" w:hAnsi="Times New Roman" w:cs="Times New Roman"/>
          <w:color w:val="000000"/>
          <w:sz w:val="24"/>
          <w:szCs w:val="24"/>
        </w:rPr>
        <w:t xml:space="preserve"> Sánchez (2018), el cual obtuvo un valor inferior </w:t>
      </w:r>
      <w:r w:rsidR="00914963">
        <w:rPr>
          <w:rFonts w:ascii="Times New Roman" w:hAnsi="Times New Roman" w:cs="Times New Roman"/>
          <w:color w:val="000000"/>
          <w:sz w:val="24"/>
          <w:szCs w:val="24"/>
        </w:rPr>
        <w:t xml:space="preserve">a </w:t>
      </w:r>
      <w:r w:rsidR="00BE2ABC" w:rsidRPr="009734DB">
        <w:rPr>
          <w:rFonts w:ascii="Times New Roman" w:hAnsi="Times New Roman" w:cs="Times New Roman"/>
          <w:color w:val="000000"/>
          <w:sz w:val="24"/>
          <w:szCs w:val="24"/>
        </w:rPr>
        <w:t>18 cm a los 49 DDT, en el cultivo de lechuga</w:t>
      </w:r>
      <w:r w:rsidR="00914963">
        <w:rPr>
          <w:rFonts w:ascii="Times New Roman" w:hAnsi="Times New Roman" w:cs="Times New Roman"/>
          <w:color w:val="000000"/>
          <w:sz w:val="24"/>
          <w:szCs w:val="24"/>
        </w:rPr>
        <w:t>,</w:t>
      </w:r>
      <w:r w:rsidR="00BE2ABC" w:rsidRPr="009734DB">
        <w:rPr>
          <w:rFonts w:ascii="Times New Roman" w:hAnsi="Times New Roman" w:cs="Times New Roman"/>
          <w:color w:val="000000"/>
          <w:sz w:val="24"/>
          <w:szCs w:val="24"/>
        </w:rPr>
        <w:t xml:space="preserve"> variedad crespa con condiciones de micro túnel.</w:t>
      </w:r>
    </w:p>
    <w:tbl>
      <w:tblPr>
        <w:tblStyle w:val="Tablaconcuadrcula"/>
        <w:tblW w:w="0" w:type="auto"/>
        <w:jc w:val="center"/>
        <w:tblLook w:val="04A0" w:firstRow="1" w:lastRow="0" w:firstColumn="1" w:lastColumn="0" w:noHBand="0" w:noVBand="1"/>
      </w:tblPr>
      <w:tblGrid>
        <w:gridCol w:w="3769"/>
        <w:gridCol w:w="2521"/>
        <w:gridCol w:w="2430"/>
      </w:tblGrid>
      <w:tr w:rsidR="00281F18" w:rsidRPr="009734DB" w14:paraId="7434BFED" w14:textId="77777777" w:rsidTr="00281F18">
        <w:trPr>
          <w:jc w:val="center"/>
        </w:trPr>
        <w:tc>
          <w:tcPr>
            <w:tcW w:w="3769" w:type="dxa"/>
          </w:tcPr>
          <w:p w14:paraId="3D00BAF5" w14:textId="77777777" w:rsidR="00281F18" w:rsidRPr="00281F18" w:rsidRDefault="00281F18" w:rsidP="00281F18">
            <w:pPr>
              <w:pStyle w:val="Sinespaciado"/>
              <w:spacing w:before="0" w:after="120"/>
              <w:rPr>
                <w:rFonts w:ascii="Times New Roman" w:hAnsi="Times New Roman" w:cs="Times New Roman"/>
                <w:spacing w:val="0"/>
                <w:sz w:val="20"/>
                <w:szCs w:val="20"/>
              </w:rPr>
            </w:pPr>
            <w:r w:rsidRPr="00281F18">
              <w:rPr>
                <w:rFonts w:ascii="Times New Roman" w:hAnsi="Times New Roman" w:cs="Times New Roman"/>
                <w:spacing w:val="0"/>
                <w:sz w:val="20"/>
                <w:szCs w:val="20"/>
              </w:rPr>
              <w:t>Tratamientos</w:t>
            </w:r>
          </w:p>
        </w:tc>
        <w:tc>
          <w:tcPr>
            <w:tcW w:w="2521" w:type="dxa"/>
          </w:tcPr>
          <w:p w14:paraId="60111581" w14:textId="77777777" w:rsidR="00281F18" w:rsidRPr="00281F18" w:rsidRDefault="00281F18" w:rsidP="00281F18">
            <w:pPr>
              <w:pStyle w:val="Sinespaciado"/>
              <w:spacing w:before="0" w:after="120"/>
              <w:rPr>
                <w:rFonts w:ascii="Times New Roman" w:hAnsi="Times New Roman" w:cs="Times New Roman"/>
                <w:spacing w:val="0"/>
                <w:sz w:val="20"/>
                <w:szCs w:val="20"/>
              </w:rPr>
            </w:pPr>
            <w:r w:rsidRPr="00281F18">
              <w:rPr>
                <w:rFonts w:ascii="Times New Roman" w:hAnsi="Times New Roman" w:cs="Times New Roman"/>
                <w:spacing w:val="0"/>
                <w:sz w:val="20"/>
                <w:szCs w:val="20"/>
              </w:rPr>
              <w:t>Altura de las plantas (cm) a los 15 DDT</w:t>
            </w:r>
          </w:p>
        </w:tc>
        <w:tc>
          <w:tcPr>
            <w:tcW w:w="2430" w:type="dxa"/>
          </w:tcPr>
          <w:p w14:paraId="0A72E12A" w14:textId="77777777" w:rsidR="00281F18" w:rsidRPr="00281F18" w:rsidRDefault="00281F18" w:rsidP="00281F18">
            <w:pPr>
              <w:pStyle w:val="Sinespaciado"/>
              <w:spacing w:before="0" w:after="120"/>
              <w:rPr>
                <w:rFonts w:ascii="Times New Roman" w:hAnsi="Times New Roman" w:cs="Times New Roman"/>
                <w:spacing w:val="0"/>
                <w:sz w:val="20"/>
                <w:szCs w:val="20"/>
              </w:rPr>
            </w:pPr>
            <w:r w:rsidRPr="00281F18">
              <w:rPr>
                <w:rFonts w:ascii="Times New Roman" w:hAnsi="Times New Roman" w:cs="Times New Roman"/>
                <w:spacing w:val="0"/>
                <w:sz w:val="20"/>
                <w:szCs w:val="20"/>
              </w:rPr>
              <w:t>Altura de las plantas (cm) en la cosecha</w:t>
            </w:r>
          </w:p>
        </w:tc>
      </w:tr>
      <w:tr w:rsidR="00281F18" w:rsidRPr="009734DB" w14:paraId="7C2627A0" w14:textId="77777777" w:rsidTr="00281F18">
        <w:trPr>
          <w:jc w:val="center"/>
        </w:trPr>
        <w:tc>
          <w:tcPr>
            <w:tcW w:w="3769" w:type="dxa"/>
          </w:tcPr>
          <w:p w14:paraId="26B3E5BA"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 xml:space="preserve">1.-Aplicación de </w:t>
            </w:r>
            <w:r w:rsidR="00855B78">
              <w:rPr>
                <w:rFonts w:ascii="Times New Roman" w:hAnsi="Times New Roman" w:cs="Times New Roman"/>
                <w:spacing w:val="0"/>
              </w:rPr>
              <w:t>Acetato</w:t>
            </w:r>
            <w:r w:rsidR="00D42B3E">
              <w:rPr>
                <w:rFonts w:ascii="Times New Roman" w:hAnsi="Times New Roman" w:cs="Times New Roman"/>
                <w:spacing w:val="0"/>
              </w:rPr>
              <w:t xml:space="preserve"> </w:t>
            </w:r>
            <w:r w:rsidRPr="009734DB">
              <w:rPr>
                <w:rFonts w:ascii="Times New Roman" w:hAnsi="Times New Roman" w:cs="Times New Roman"/>
                <w:spacing w:val="0"/>
              </w:rPr>
              <w:t>de calcio</w:t>
            </w:r>
          </w:p>
        </w:tc>
        <w:tc>
          <w:tcPr>
            <w:tcW w:w="2521" w:type="dxa"/>
          </w:tcPr>
          <w:p w14:paraId="5E80E982"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26,00</w:t>
            </w:r>
          </w:p>
        </w:tc>
        <w:tc>
          <w:tcPr>
            <w:tcW w:w="2430" w:type="dxa"/>
          </w:tcPr>
          <w:p w14:paraId="128B115F"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51,3</w:t>
            </w:r>
          </w:p>
        </w:tc>
      </w:tr>
      <w:tr w:rsidR="00281F18" w:rsidRPr="009734DB" w14:paraId="54733AA5" w14:textId="77777777" w:rsidTr="00281F18">
        <w:trPr>
          <w:jc w:val="center"/>
        </w:trPr>
        <w:tc>
          <w:tcPr>
            <w:tcW w:w="3769" w:type="dxa"/>
          </w:tcPr>
          <w:p w14:paraId="5ECB1537"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2.-</w:t>
            </w:r>
            <w:r w:rsidRPr="009734DB">
              <w:rPr>
                <w:rFonts w:ascii="Times New Roman" w:eastAsia="Calibri" w:hAnsi="Times New Roman" w:cs="Times New Roman"/>
                <w:spacing w:val="0"/>
              </w:rPr>
              <w:t>Tratamiento control</w:t>
            </w:r>
          </w:p>
        </w:tc>
        <w:tc>
          <w:tcPr>
            <w:tcW w:w="2521" w:type="dxa"/>
          </w:tcPr>
          <w:p w14:paraId="2FF9D4FE"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19,00</w:t>
            </w:r>
          </w:p>
        </w:tc>
        <w:tc>
          <w:tcPr>
            <w:tcW w:w="2430" w:type="dxa"/>
          </w:tcPr>
          <w:p w14:paraId="1E6CF156"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46,1</w:t>
            </w:r>
          </w:p>
        </w:tc>
      </w:tr>
      <w:tr w:rsidR="00281F18" w:rsidRPr="009734DB" w14:paraId="64F4EED4" w14:textId="77777777" w:rsidTr="00281F18">
        <w:trPr>
          <w:jc w:val="center"/>
        </w:trPr>
        <w:tc>
          <w:tcPr>
            <w:tcW w:w="3769" w:type="dxa"/>
          </w:tcPr>
          <w:p w14:paraId="639DB3F1"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Valor de t</w:t>
            </w:r>
          </w:p>
        </w:tc>
        <w:tc>
          <w:tcPr>
            <w:tcW w:w="2521" w:type="dxa"/>
          </w:tcPr>
          <w:p w14:paraId="340D02E3"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2.7</w:t>
            </w:r>
          </w:p>
        </w:tc>
        <w:tc>
          <w:tcPr>
            <w:tcW w:w="2430" w:type="dxa"/>
          </w:tcPr>
          <w:p w14:paraId="72348C3D"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2.4</w:t>
            </w:r>
          </w:p>
        </w:tc>
      </w:tr>
      <w:tr w:rsidR="00281F18" w:rsidRPr="009734DB" w14:paraId="05E6797C" w14:textId="77777777" w:rsidTr="00281F18">
        <w:trPr>
          <w:jc w:val="center"/>
        </w:trPr>
        <w:tc>
          <w:tcPr>
            <w:tcW w:w="3769" w:type="dxa"/>
          </w:tcPr>
          <w:p w14:paraId="237B1FCC"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Valor de p</w:t>
            </w:r>
          </w:p>
        </w:tc>
        <w:tc>
          <w:tcPr>
            <w:tcW w:w="2521" w:type="dxa"/>
          </w:tcPr>
          <w:p w14:paraId="457F9459"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0.02</w:t>
            </w:r>
          </w:p>
        </w:tc>
        <w:tc>
          <w:tcPr>
            <w:tcW w:w="2430" w:type="dxa"/>
          </w:tcPr>
          <w:p w14:paraId="4A6AFFDC"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0.22</w:t>
            </w:r>
          </w:p>
        </w:tc>
      </w:tr>
      <w:tr w:rsidR="00281F18" w:rsidRPr="009734DB" w14:paraId="0DE91726" w14:textId="77777777" w:rsidTr="00281F18">
        <w:trPr>
          <w:jc w:val="center"/>
        </w:trPr>
        <w:tc>
          <w:tcPr>
            <w:tcW w:w="3769" w:type="dxa"/>
          </w:tcPr>
          <w:p w14:paraId="75CF465C"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Significación</w:t>
            </w:r>
          </w:p>
        </w:tc>
        <w:tc>
          <w:tcPr>
            <w:tcW w:w="2521" w:type="dxa"/>
          </w:tcPr>
          <w:p w14:paraId="2BCB4018"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w:t>
            </w:r>
          </w:p>
        </w:tc>
        <w:tc>
          <w:tcPr>
            <w:tcW w:w="2430" w:type="dxa"/>
          </w:tcPr>
          <w:p w14:paraId="2F66982F" w14:textId="77777777" w:rsidR="00281F18" w:rsidRPr="009734DB" w:rsidRDefault="00281F18" w:rsidP="00281F18">
            <w:pPr>
              <w:pStyle w:val="Sinespaciado"/>
              <w:spacing w:before="0" w:after="120"/>
              <w:rPr>
                <w:rFonts w:ascii="Times New Roman" w:hAnsi="Times New Roman" w:cs="Times New Roman"/>
                <w:spacing w:val="0"/>
              </w:rPr>
            </w:pPr>
            <w:r w:rsidRPr="009734DB">
              <w:rPr>
                <w:rFonts w:ascii="Times New Roman" w:hAnsi="Times New Roman" w:cs="Times New Roman"/>
                <w:spacing w:val="0"/>
              </w:rPr>
              <w:t>**</w:t>
            </w:r>
          </w:p>
        </w:tc>
      </w:tr>
    </w:tbl>
    <w:p w14:paraId="4229B8A3" w14:textId="77777777" w:rsidR="00BE2ABC" w:rsidRPr="00281F18" w:rsidRDefault="00BE2ABC" w:rsidP="00281F18">
      <w:pPr>
        <w:spacing w:after="120" w:line="360" w:lineRule="auto"/>
        <w:jc w:val="center"/>
        <w:rPr>
          <w:rFonts w:ascii="Times New Roman" w:hAnsi="Times New Roman" w:cs="Times New Roman"/>
          <w:sz w:val="20"/>
          <w:szCs w:val="20"/>
        </w:rPr>
      </w:pPr>
      <w:r w:rsidRPr="00281F18">
        <w:rPr>
          <w:rFonts w:ascii="Times New Roman" w:hAnsi="Times New Roman" w:cs="Times New Roman"/>
          <w:sz w:val="20"/>
          <w:szCs w:val="20"/>
        </w:rPr>
        <w:t xml:space="preserve">Tabla </w:t>
      </w:r>
      <w:r w:rsidR="00894059" w:rsidRPr="00281F18">
        <w:rPr>
          <w:rFonts w:ascii="Times New Roman" w:hAnsi="Times New Roman" w:cs="Times New Roman"/>
          <w:sz w:val="20"/>
          <w:szCs w:val="20"/>
        </w:rPr>
        <w:t>2</w:t>
      </w:r>
      <w:r w:rsidRPr="00281F18">
        <w:rPr>
          <w:rFonts w:ascii="Times New Roman" w:hAnsi="Times New Roman" w:cs="Times New Roman"/>
          <w:sz w:val="20"/>
          <w:szCs w:val="20"/>
        </w:rPr>
        <w:t>: Altura de las plantas en las dos evaluaciones efectuadas (cm).</w:t>
      </w:r>
    </w:p>
    <w:p w14:paraId="559D2905" w14:textId="77777777" w:rsidR="00BE5469" w:rsidRDefault="00914963" w:rsidP="009734DB">
      <w:pPr>
        <w:spacing w:after="120" w:line="360" w:lineRule="auto"/>
        <w:jc w:val="both"/>
        <w:rPr>
          <w:rFonts w:ascii="Times New Roman" w:hAnsi="Times New Roman" w:cs="Times New Roman"/>
          <w:color w:val="000000"/>
          <w:sz w:val="24"/>
          <w:szCs w:val="24"/>
        </w:rPr>
      </w:pPr>
      <w:r>
        <w:rPr>
          <w:rFonts w:ascii="Times New Roman" w:hAnsi="Times New Roman" w:cs="Times New Roman"/>
          <w:sz w:val="24"/>
          <w:szCs w:val="24"/>
        </w:rPr>
        <w:t>Según se observa en la tabla 3, a</w:t>
      </w:r>
      <w:r w:rsidR="00BE2ABC" w:rsidRPr="009734DB">
        <w:rPr>
          <w:rFonts w:ascii="Times New Roman" w:hAnsi="Times New Roman" w:cs="Times New Roman"/>
          <w:sz w:val="24"/>
          <w:szCs w:val="24"/>
        </w:rPr>
        <w:t xml:space="preserve">l evaluar el número de hojas </w:t>
      </w:r>
      <w:r w:rsidR="00277D39" w:rsidRPr="009734DB">
        <w:rPr>
          <w:rFonts w:ascii="Times New Roman" w:hAnsi="Times New Roman" w:cs="Times New Roman"/>
          <w:sz w:val="24"/>
          <w:szCs w:val="24"/>
        </w:rPr>
        <w:t>existi</w:t>
      </w:r>
      <w:r>
        <w:rPr>
          <w:rFonts w:ascii="Times New Roman" w:hAnsi="Times New Roman" w:cs="Times New Roman"/>
          <w:sz w:val="24"/>
          <w:szCs w:val="24"/>
        </w:rPr>
        <w:t>eron</w:t>
      </w:r>
      <w:r w:rsidR="00BE2ABC" w:rsidRPr="009734DB">
        <w:rPr>
          <w:rFonts w:ascii="Times New Roman" w:hAnsi="Times New Roman" w:cs="Times New Roman"/>
          <w:sz w:val="24"/>
          <w:szCs w:val="24"/>
        </w:rPr>
        <w:t xml:space="preserve"> diferencias significativas entre los tratamientos</w:t>
      </w:r>
      <w:r w:rsidR="00277D39" w:rsidRPr="009734DB">
        <w:rPr>
          <w:rFonts w:ascii="Times New Roman" w:hAnsi="Times New Roman" w:cs="Times New Roman"/>
          <w:sz w:val="24"/>
          <w:szCs w:val="24"/>
        </w:rPr>
        <w:t xml:space="preserve"> evaluados. Estos</w:t>
      </w:r>
      <w:r w:rsidR="007D4B6A">
        <w:rPr>
          <w:rFonts w:ascii="Times New Roman" w:hAnsi="Times New Roman" w:cs="Times New Roman"/>
          <w:sz w:val="24"/>
          <w:szCs w:val="24"/>
        </w:rPr>
        <w:t xml:space="preserve"> </w:t>
      </w:r>
      <w:r w:rsidR="00D363F4" w:rsidRPr="009734DB">
        <w:rPr>
          <w:rFonts w:ascii="Times New Roman" w:hAnsi="Times New Roman" w:cs="Times New Roman"/>
          <w:color w:val="000000"/>
          <w:sz w:val="24"/>
          <w:szCs w:val="24"/>
        </w:rPr>
        <w:t>resultado</w:t>
      </w:r>
      <w:r>
        <w:rPr>
          <w:rFonts w:ascii="Times New Roman" w:hAnsi="Times New Roman" w:cs="Times New Roman"/>
          <w:color w:val="000000"/>
          <w:sz w:val="24"/>
          <w:szCs w:val="24"/>
        </w:rPr>
        <w:t>s</w:t>
      </w:r>
      <w:r w:rsidR="007D4B6A">
        <w:rPr>
          <w:rFonts w:ascii="Times New Roman" w:hAnsi="Times New Roman" w:cs="Times New Roman"/>
          <w:color w:val="000000"/>
          <w:sz w:val="24"/>
          <w:szCs w:val="24"/>
        </w:rPr>
        <w:t xml:space="preserve"> </w:t>
      </w:r>
      <w:r w:rsidR="00BE2ABC" w:rsidRPr="009734DB">
        <w:rPr>
          <w:rFonts w:ascii="Times New Roman" w:hAnsi="Times New Roman" w:cs="Times New Roman"/>
          <w:color w:val="000000"/>
          <w:sz w:val="24"/>
          <w:szCs w:val="24"/>
        </w:rPr>
        <w:t>no co</w:t>
      </w:r>
      <w:r w:rsidR="00561510" w:rsidRPr="009734DB">
        <w:rPr>
          <w:rFonts w:ascii="Times New Roman" w:hAnsi="Times New Roman" w:cs="Times New Roman"/>
          <w:color w:val="000000"/>
          <w:sz w:val="24"/>
          <w:szCs w:val="24"/>
        </w:rPr>
        <w:t>inciden</w:t>
      </w:r>
      <w:r w:rsidR="007D4B6A">
        <w:rPr>
          <w:rFonts w:ascii="Times New Roman" w:hAnsi="Times New Roman" w:cs="Times New Roman"/>
          <w:color w:val="000000"/>
          <w:sz w:val="24"/>
          <w:szCs w:val="24"/>
        </w:rPr>
        <w:t xml:space="preserve"> </w:t>
      </w:r>
      <w:r w:rsidR="00277D39" w:rsidRPr="009734DB">
        <w:rPr>
          <w:rFonts w:ascii="Times New Roman" w:hAnsi="Times New Roman" w:cs="Times New Roman"/>
          <w:color w:val="000000"/>
          <w:sz w:val="24"/>
          <w:szCs w:val="24"/>
        </w:rPr>
        <w:t xml:space="preserve">con </w:t>
      </w:r>
      <w:r w:rsidR="00D363F4" w:rsidRPr="009734DB">
        <w:rPr>
          <w:rFonts w:ascii="Times New Roman" w:hAnsi="Times New Roman" w:cs="Times New Roman"/>
          <w:color w:val="000000"/>
          <w:sz w:val="24"/>
          <w:szCs w:val="24"/>
        </w:rPr>
        <w:t>los</w:t>
      </w:r>
      <w:r w:rsidR="007D4B6A">
        <w:rPr>
          <w:rFonts w:ascii="Times New Roman" w:hAnsi="Times New Roman" w:cs="Times New Roman"/>
          <w:color w:val="000000"/>
          <w:sz w:val="24"/>
          <w:szCs w:val="24"/>
        </w:rPr>
        <w:t xml:space="preserve"> </w:t>
      </w:r>
      <w:r w:rsidR="00A56A08" w:rsidRPr="009734DB">
        <w:rPr>
          <w:rFonts w:ascii="Times New Roman" w:hAnsi="Times New Roman" w:cs="Times New Roman"/>
          <w:color w:val="000000"/>
          <w:sz w:val="24"/>
          <w:szCs w:val="24"/>
        </w:rPr>
        <w:t>reportados por</w:t>
      </w:r>
      <w:r w:rsidR="00BE2ABC" w:rsidRPr="009734DB">
        <w:rPr>
          <w:rFonts w:ascii="Times New Roman" w:hAnsi="Times New Roman" w:cs="Times New Roman"/>
          <w:color w:val="000000"/>
          <w:sz w:val="24"/>
          <w:szCs w:val="24"/>
        </w:rPr>
        <w:t xml:space="preserve"> Estudillo </w:t>
      </w:r>
      <w:r w:rsidR="00BE2ABC" w:rsidRPr="009734DB">
        <w:rPr>
          <w:rFonts w:ascii="Times New Roman" w:hAnsi="Times New Roman" w:cs="Times New Roman"/>
          <w:i/>
          <w:iCs/>
          <w:color w:val="000000"/>
          <w:sz w:val="24"/>
          <w:szCs w:val="24"/>
        </w:rPr>
        <w:t xml:space="preserve">et al., </w:t>
      </w:r>
      <w:r w:rsidR="00BE2ABC" w:rsidRPr="009734DB">
        <w:rPr>
          <w:rFonts w:ascii="Times New Roman" w:hAnsi="Times New Roman" w:cs="Times New Roman"/>
          <w:color w:val="000000"/>
          <w:sz w:val="24"/>
          <w:szCs w:val="24"/>
        </w:rPr>
        <w:t>(</w:t>
      </w:r>
      <w:r w:rsidR="00A56A08" w:rsidRPr="009734DB">
        <w:rPr>
          <w:rFonts w:ascii="Times New Roman" w:hAnsi="Times New Roman" w:cs="Times New Roman"/>
          <w:color w:val="000000"/>
          <w:sz w:val="24"/>
          <w:szCs w:val="24"/>
        </w:rPr>
        <w:t>2017)</w:t>
      </w:r>
      <w:r w:rsidR="00BE2ABC" w:rsidRPr="009734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quienes </w:t>
      </w:r>
      <w:r w:rsidR="00BE2ABC" w:rsidRPr="009734DB">
        <w:rPr>
          <w:rFonts w:ascii="Times New Roman" w:hAnsi="Times New Roman" w:cs="Times New Roman"/>
          <w:color w:val="000000"/>
          <w:sz w:val="24"/>
          <w:szCs w:val="24"/>
        </w:rPr>
        <w:t>al utilizar aminoácidos (0.10 g/L) + extractos de alga (0,10 g.L</w:t>
      </w:r>
      <w:r w:rsidR="00BE2ABC" w:rsidRPr="009734DB">
        <w:rPr>
          <w:rFonts w:ascii="Times New Roman" w:hAnsi="Times New Roman" w:cs="Times New Roman"/>
          <w:color w:val="000000"/>
          <w:sz w:val="24"/>
          <w:szCs w:val="24"/>
          <w:vertAlign w:val="superscript"/>
        </w:rPr>
        <w:t>-1</w:t>
      </w:r>
      <w:r w:rsidR="00BE2ABC" w:rsidRPr="009734DB">
        <w:rPr>
          <w:rFonts w:ascii="Times New Roman" w:hAnsi="Times New Roman" w:cs="Times New Roman"/>
          <w:color w:val="000000"/>
          <w:sz w:val="24"/>
          <w:szCs w:val="24"/>
        </w:rPr>
        <w:t>)</w:t>
      </w:r>
      <w:r>
        <w:rPr>
          <w:rFonts w:ascii="Times New Roman" w:hAnsi="Times New Roman" w:cs="Times New Roman"/>
          <w:color w:val="000000"/>
          <w:sz w:val="24"/>
          <w:szCs w:val="24"/>
        </w:rPr>
        <w:t>, obtuvieron</w:t>
      </w:r>
      <w:r w:rsidR="00340291">
        <w:rPr>
          <w:rFonts w:ascii="Times New Roman" w:hAnsi="Times New Roman" w:cs="Times New Roman"/>
          <w:color w:val="000000"/>
          <w:sz w:val="24"/>
          <w:szCs w:val="24"/>
        </w:rPr>
        <w:t xml:space="preserve"> </w:t>
      </w:r>
      <w:r w:rsidR="00BE2ABC" w:rsidRPr="009734DB">
        <w:rPr>
          <w:rFonts w:ascii="Times New Roman" w:hAnsi="Times New Roman" w:cs="Times New Roman"/>
          <w:color w:val="000000"/>
          <w:sz w:val="24"/>
          <w:szCs w:val="24"/>
        </w:rPr>
        <w:lastRenderedPageBreak/>
        <w:t>22 hojas/planta</w:t>
      </w:r>
      <w:r w:rsidR="00561510" w:rsidRPr="009734DB">
        <w:rPr>
          <w:rFonts w:ascii="Times New Roman" w:hAnsi="Times New Roman" w:cs="Times New Roman"/>
          <w:color w:val="000000"/>
          <w:sz w:val="24"/>
          <w:szCs w:val="24"/>
        </w:rPr>
        <w:t xml:space="preserve"> en la variedad Fomento 95</w:t>
      </w:r>
      <w:r w:rsidR="00BE2ABC" w:rsidRPr="009734DB">
        <w:rPr>
          <w:rFonts w:ascii="Times New Roman" w:hAnsi="Times New Roman" w:cs="Times New Roman"/>
          <w:color w:val="000000"/>
          <w:sz w:val="24"/>
          <w:szCs w:val="24"/>
        </w:rPr>
        <w:t xml:space="preserve">, </w:t>
      </w:r>
      <w:r w:rsidR="00561510" w:rsidRPr="009734DB">
        <w:rPr>
          <w:rFonts w:ascii="Times New Roman" w:hAnsi="Times New Roman" w:cs="Times New Roman"/>
          <w:color w:val="000000"/>
          <w:sz w:val="24"/>
          <w:szCs w:val="24"/>
        </w:rPr>
        <w:t>superior a los dos</w:t>
      </w:r>
      <w:r w:rsidR="00BE2ABC" w:rsidRPr="009734DB">
        <w:rPr>
          <w:rFonts w:ascii="Times New Roman" w:hAnsi="Times New Roman" w:cs="Times New Roman"/>
          <w:color w:val="000000"/>
          <w:sz w:val="24"/>
          <w:szCs w:val="24"/>
        </w:rPr>
        <w:t xml:space="preserve"> tratamiento</w:t>
      </w:r>
      <w:r w:rsidR="00561510" w:rsidRPr="009734DB">
        <w:rPr>
          <w:rFonts w:ascii="Times New Roman" w:hAnsi="Times New Roman" w:cs="Times New Roman"/>
          <w:color w:val="000000"/>
          <w:sz w:val="24"/>
          <w:szCs w:val="24"/>
        </w:rPr>
        <w:t>s evaluados</w:t>
      </w:r>
      <w:r w:rsidR="00D363F4" w:rsidRPr="009734DB">
        <w:rPr>
          <w:rFonts w:ascii="Times New Roman" w:hAnsi="Times New Roman" w:cs="Times New Roman"/>
          <w:color w:val="000000"/>
          <w:sz w:val="24"/>
          <w:szCs w:val="24"/>
        </w:rPr>
        <w:t xml:space="preserve"> en est</w:t>
      </w:r>
      <w:r>
        <w:rPr>
          <w:rFonts w:ascii="Times New Roman" w:hAnsi="Times New Roman" w:cs="Times New Roman"/>
          <w:color w:val="000000"/>
          <w:sz w:val="24"/>
          <w:szCs w:val="24"/>
        </w:rPr>
        <w:t>e experimento.</w:t>
      </w:r>
    </w:p>
    <w:tbl>
      <w:tblPr>
        <w:tblStyle w:val="Tablaconcuadrcula"/>
        <w:tblW w:w="0" w:type="auto"/>
        <w:jc w:val="center"/>
        <w:tblLook w:val="04A0" w:firstRow="1" w:lastRow="0" w:firstColumn="1" w:lastColumn="0" w:noHBand="0" w:noVBand="1"/>
      </w:tblPr>
      <w:tblGrid>
        <w:gridCol w:w="3997"/>
        <w:gridCol w:w="2554"/>
        <w:gridCol w:w="2169"/>
      </w:tblGrid>
      <w:tr w:rsidR="009165E2" w:rsidRPr="009734DB" w14:paraId="67692F34" w14:textId="77777777" w:rsidTr="00C55448">
        <w:trPr>
          <w:jc w:val="center"/>
        </w:trPr>
        <w:tc>
          <w:tcPr>
            <w:tcW w:w="3997" w:type="dxa"/>
          </w:tcPr>
          <w:p w14:paraId="093B7C90"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Tratamientos</w:t>
            </w:r>
          </w:p>
        </w:tc>
        <w:tc>
          <w:tcPr>
            <w:tcW w:w="2554" w:type="dxa"/>
          </w:tcPr>
          <w:p w14:paraId="4A264853"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Número de hojas a los 15 DDT</w:t>
            </w:r>
          </w:p>
        </w:tc>
        <w:tc>
          <w:tcPr>
            <w:tcW w:w="2169" w:type="dxa"/>
          </w:tcPr>
          <w:p w14:paraId="39B171D8"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Número de hojas en la cosecha</w:t>
            </w:r>
          </w:p>
        </w:tc>
      </w:tr>
      <w:tr w:rsidR="009165E2" w:rsidRPr="009734DB" w14:paraId="7E307F69" w14:textId="77777777" w:rsidTr="00C55448">
        <w:trPr>
          <w:jc w:val="center"/>
        </w:trPr>
        <w:tc>
          <w:tcPr>
            <w:tcW w:w="3997" w:type="dxa"/>
          </w:tcPr>
          <w:p w14:paraId="4944BF86"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 xml:space="preserve">1.-Aplicación de </w:t>
            </w:r>
            <w:r w:rsidR="00855B78">
              <w:rPr>
                <w:rFonts w:ascii="Times New Roman" w:hAnsi="Times New Roman" w:cs="Times New Roman"/>
                <w:spacing w:val="0"/>
              </w:rPr>
              <w:t>Acetato</w:t>
            </w:r>
            <w:r w:rsidR="00AD0D66">
              <w:rPr>
                <w:rFonts w:ascii="Times New Roman" w:hAnsi="Times New Roman" w:cs="Times New Roman"/>
                <w:spacing w:val="0"/>
              </w:rPr>
              <w:t xml:space="preserve"> </w:t>
            </w:r>
            <w:r w:rsidRPr="009734DB">
              <w:rPr>
                <w:rFonts w:ascii="Times New Roman" w:hAnsi="Times New Roman" w:cs="Times New Roman"/>
                <w:spacing w:val="0"/>
              </w:rPr>
              <w:t>de calcio</w:t>
            </w:r>
          </w:p>
        </w:tc>
        <w:tc>
          <w:tcPr>
            <w:tcW w:w="2554" w:type="dxa"/>
          </w:tcPr>
          <w:p w14:paraId="6D744527"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11,5</w:t>
            </w:r>
          </w:p>
        </w:tc>
        <w:tc>
          <w:tcPr>
            <w:tcW w:w="2169" w:type="dxa"/>
          </w:tcPr>
          <w:p w14:paraId="208DE254"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18,4</w:t>
            </w:r>
          </w:p>
        </w:tc>
      </w:tr>
      <w:tr w:rsidR="009165E2" w:rsidRPr="009734DB" w14:paraId="66C50C1E" w14:textId="77777777" w:rsidTr="00C55448">
        <w:trPr>
          <w:jc w:val="center"/>
        </w:trPr>
        <w:tc>
          <w:tcPr>
            <w:tcW w:w="3997" w:type="dxa"/>
          </w:tcPr>
          <w:p w14:paraId="2594E99D"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2.-</w:t>
            </w:r>
            <w:r w:rsidRPr="009734DB">
              <w:rPr>
                <w:rFonts w:ascii="Times New Roman" w:eastAsia="Calibri" w:hAnsi="Times New Roman" w:cs="Times New Roman"/>
                <w:spacing w:val="0"/>
              </w:rPr>
              <w:t xml:space="preserve"> Tratamiento control</w:t>
            </w:r>
          </w:p>
        </w:tc>
        <w:tc>
          <w:tcPr>
            <w:tcW w:w="2554" w:type="dxa"/>
          </w:tcPr>
          <w:p w14:paraId="5CD2F949"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8,2</w:t>
            </w:r>
          </w:p>
        </w:tc>
        <w:tc>
          <w:tcPr>
            <w:tcW w:w="2169" w:type="dxa"/>
          </w:tcPr>
          <w:p w14:paraId="24B249C7"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15,16</w:t>
            </w:r>
          </w:p>
        </w:tc>
      </w:tr>
      <w:tr w:rsidR="009165E2" w:rsidRPr="009734DB" w14:paraId="78F6812B" w14:textId="77777777" w:rsidTr="00C55448">
        <w:trPr>
          <w:jc w:val="center"/>
        </w:trPr>
        <w:tc>
          <w:tcPr>
            <w:tcW w:w="3997" w:type="dxa"/>
          </w:tcPr>
          <w:p w14:paraId="306EB6E9"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Valor de t</w:t>
            </w:r>
          </w:p>
        </w:tc>
        <w:tc>
          <w:tcPr>
            <w:tcW w:w="2554" w:type="dxa"/>
          </w:tcPr>
          <w:p w14:paraId="226BE495"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2.8</w:t>
            </w:r>
          </w:p>
        </w:tc>
        <w:tc>
          <w:tcPr>
            <w:tcW w:w="2169" w:type="dxa"/>
          </w:tcPr>
          <w:p w14:paraId="202CFD1A"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0.73</w:t>
            </w:r>
          </w:p>
        </w:tc>
      </w:tr>
      <w:tr w:rsidR="009165E2" w:rsidRPr="009734DB" w14:paraId="2111EAAF" w14:textId="77777777" w:rsidTr="00C55448">
        <w:trPr>
          <w:jc w:val="center"/>
        </w:trPr>
        <w:tc>
          <w:tcPr>
            <w:tcW w:w="3997" w:type="dxa"/>
          </w:tcPr>
          <w:p w14:paraId="23C64DB4"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Valor de p</w:t>
            </w:r>
          </w:p>
        </w:tc>
        <w:tc>
          <w:tcPr>
            <w:tcW w:w="2554" w:type="dxa"/>
          </w:tcPr>
          <w:p w14:paraId="099FA845"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0.38</w:t>
            </w:r>
          </w:p>
        </w:tc>
        <w:tc>
          <w:tcPr>
            <w:tcW w:w="2169" w:type="dxa"/>
          </w:tcPr>
          <w:p w14:paraId="4D07032E"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0.55</w:t>
            </w:r>
          </w:p>
        </w:tc>
      </w:tr>
      <w:tr w:rsidR="009165E2" w:rsidRPr="009734DB" w14:paraId="4A1C9FDE" w14:textId="77777777" w:rsidTr="00C55448">
        <w:trPr>
          <w:jc w:val="center"/>
        </w:trPr>
        <w:tc>
          <w:tcPr>
            <w:tcW w:w="3997" w:type="dxa"/>
          </w:tcPr>
          <w:p w14:paraId="4764EF6D"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Significación</w:t>
            </w:r>
          </w:p>
        </w:tc>
        <w:tc>
          <w:tcPr>
            <w:tcW w:w="2554" w:type="dxa"/>
          </w:tcPr>
          <w:p w14:paraId="0641F6C0"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w:t>
            </w:r>
          </w:p>
        </w:tc>
        <w:tc>
          <w:tcPr>
            <w:tcW w:w="2169" w:type="dxa"/>
          </w:tcPr>
          <w:p w14:paraId="2BA3E889" w14:textId="77777777" w:rsidR="009165E2" w:rsidRPr="009734DB" w:rsidRDefault="009165E2" w:rsidP="00C55448">
            <w:pPr>
              <w:spacing w:after="120"/>
              <w:rPr>
                <w:rFonts w:ascii="Times New Roman" w:hAnsi="Times New Roman" w:cs="Times New Roman"/>
                <w:spacing w:val="0"/>
              </w:rPr>
            </w:pPr>
            <w:r w:rsidRPr="009734DB">
              <w:rPr>
                <w:rFonts w:ascii="Times New Roman" w:hAnsi="Times New Roman" w:cs="Times New Roman"/>
                <w:spacing w:val="0"/>
              </w:rPr>
              <w:t>**</w:t>
            </w:r>
          </w:p>
        </w:tc>
      </w:tr>
    </w:tbl>
    <w:p w14:paraId="472DE828" w14:textId="77777777" w:rsidR="009165E2" w:rsidRPr="00136BD7" w:rsidRDefault="009165E2" w:rsidP="009165E2">
      <w:pPr>
        <w:spacing w:after="120" w:line="360" w:lineRule="auto"/>
        <w:jc w:val="center"/>
        <w:rPr>
          <w:rFonts w:ascii="Times New Roman" w:hAnsi="Times New Roman" w:cs="Times New Roman"/>
          <w:sz w:val="20"/>
          <w:szCs w:val="20"/>
        </w:rPr>
      </w:pPr>
      <w:r w:rsidRPr="00136BD7">
        <w:rPr>
          <w:rFonts w:ascii="Times New Roman" w:hAnsi="Times New Roman" w:cs="Times New Roman"/>
          <w:sz w:val="20"/>
          <w:szCs w:val="20"/>
        </w:rPr>
        <w:t>Tabla 3: Número de hojas obtenidas por tratamientos.</w:t>
      </w:r>
    </w:p>
    <w:p w14:paraId="47301E92" w14:textId="77777777" w:rsidR="00BE2ABC" w:rsidRPr="009734DB" w:rsidRDefault="00BE2ABC" w:rsidP="009734DB">
      <w:pPr>
        <w:spacing w:after="120" w:line="360" w:lineRule="auto"/>
        <w:jc w:val="both"/>
        <w:rPr>
          <w:rFonts w:ascii="Times New Roman" w:hAnsi="Times New Roman" w:cs="Times New Roman"/>
          <w:color w:val="000000"/>
          <w:sz w:val="24"/>
          <w:szCs w:val="24"/>
        </w:rPr>
      </w:pPr>
      <w:r w:rsidRPr="009734DB">
        <w:rPr>
          <w:rFonts w:ascii="Times New Roman" w:hAnsi="Times New Roman" w:cs="Times New Roman"/>
          <w:color w:val="000000"/>
          <w:sz w:val="24"/>
          <w:szCs w:val="24"/>
        </w:rPr>
        <w:t xml:space="preserve">Por el contrario, Sánchez </w:t>
      </w:r>
      <w:r w:rsidRPr="009734DB">
        <w:rPr>
          <w:rFonts w:ascii="Times New Roman" w:hAnsi="Times New Roman" w:cs="Times New Roman"/>
          <w:i/>
          <w:iCs/>
          <w:color w:val="000000"/>
          <w:sz w:val="24"/>
          <w:szCs w:val="24"/>
        </w:rPr>
        <w:t xml:space="preserve">y </w:t>
      </w:r>
      <w:r w:rsidRPr="009734DB">
        <w:rPr>
          <w:rFonts w:ascii="Times New Roman" w:hAnsi="Times New Roman" w:cs="Times New Roman"/>
          <w:iCs/>
          <w:color w:val="000000"/>
          <w:sz w:val="24"/>
          <w:szCs w:val="24"/>
        </w:rPr>
        <w:t>Gutiérrez</w:t>
      </w:r>
      <w:r w:rsidRPr="009734DB">
        <w:rPr>
          <w:rFonts w:ascii="Times New Roman" w:hAnsi="Times New Roman" w:cs="Times New Roman"/>
          <w:color w:val="000000"/>
          <w:sz w:val="24"/>
          <w:szCs w:val="24"/>
        </w:rPr>
        <w:t xml:space="preserve"> (2015) bajo las condiciones de sistema de raíz flotante, registr</w:t>
      </w:r>
      <w:r w:rsidR="00BE5469" w:rsidRPr="009734DB">
        <w:rPr>
          <w:rFonts w:ascii="Times New Roman" w:hAnsi="Times New Roman" w:cs="Times New Roman"/>
          <w:color w:val="000000"/>
          <w:sz w:val="24"/>
          <w:szCs w:val="24"/>
        </w:rPr>
        <w:t>aron</w:t>
      </w:r>
      <w:r w:rsidRPr="009734DB">
        <w:rPr>
          <w:rFonts w:ascii="Times New Roman" w:hAnsi="Times New Roman" w:cs="Times New Roman"/>
          <w:color w:val="000000"/>
          <w:sz w:val="24"/>
          <w:szCs w:val="24"/>
        </w:rPr>
        <w:t xml:space="preserve"> un promedio 19,1 hojas/planta a los 24 DDT. Estos valores son muy superiores en cuanto al número de hojas</w:t>
      </w:r>
      <w:r w:rsidR="00BE5469" w:rsidRPr="009734DB">
        <w:rPr>
          <w:rFonts w:ascii="Times New Roman" w:hAnsi="Times New Roman" w:cs="Times New Roman"/>
          <w:color w:val="000000"/>
          <w:sz w:val="24"/>
          <w:szCs w:val="24"/>
        </w:rPr>
        <w:t xml:space="preserve"> obtenidas en esta investigación</w:t>
      </w:r>
      <w:r w:rsidR="00561510" w:rsidRPr="009734DB">
        <w:rPr>
          <w:rFonts w:ascii="Times New Roman" w:hAnsi="Times New Roman" w:cs="Times New Roman"/>
          <w:color w:val="000000"/>
          <w:sz w:val="24"/>
          <w:szCs w:val="24"/>
        </w:rPr>
        <w:t>.</w:t>
      </w:r>
    </w:p>
    <w:p w14:paraId="1C11B14A" w14:textId="77777777" w:rsidR="00BE2ABC"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García (2018) reportó diferencias significativas</w:t>
      </w:r>
      <w:r w:rsidR="006F2E72" w:rsidRPr="009734DB">
        <w:rPr>
          <w:rFonts w:ascii="Times New Roman" w:hAnsi="Times New Roman" w:cs="Times New Roman"/>
          <w:sz w:val="24"/>
          <w:szCs w:val="24"/>
        </w:rPr>
        <w:t xml:space="preserve"> entre los tratamientos evaluados con relación al número de hojas</w:t>
      </w:r>
      <w:r w:rsidRPr="009734DB">
        <w:rPr>
          <w:rFonts w:ascii="Times New Roman" w:hAnsi="Times New Roman" w:cs="Times New Roman"/>
          <w:sz w:val="24"/>
          <w:szCs w:val="24"/>
        </w:rPr>
        <w:t xml:space="preserve">, siendo mejor donde aplicó </w:t>
      </w:r>
      <w:proofErr w:type="spellStart"/>
      <w:r w:rsidRPr="009734DB">
        <w:rPr>
          <w:rFonts w:ascii="Times New Roman" w:hAnsi="Times New Roman" w:cs="Times New Roman"/>
          <w:sz w:val="24"/>
          <w:szCs w:val="24"/>
        </w:rPr>
        <w:t>Quitomax</w:t>
      </w:r>
      <w:proofErr w:type="spellEnd"/>
      <w:r w:rsidRPr="009734DB">
        <w:rPr>
          <w:rFonts w:ascii="Times New Roman" w:hAnsi="Times New Roman" w:cs="Times New Roman"/>
          <w:sz w:val="24"/>
          <w:szCs w:val="24"/>
        </w:rPr>
        <w:t>®</w:t>
      </w:r>
      <w:r w:rsidR="00EC3339" w:rsidRPr="009734DB">
        <w:rPr>
          <w:rFonts w:ascii="Times New Roman" w:hAnsi="Times New Roman" w:cs="Times New Roman"/>
          <w:sz w:val="24"/>
          <w:szCs w:val="24"/>
        </w:rPr>
        <w:t xml:space="preserve"> al compararlo con el tratamiento control</w:t>
      </w:r>
      <w:r w:rsidRPr="009734DB">
        <w:rPr>
          <w:rFonts w:ascii="Times New Roman" w:hAnsi="Times New Roman" w:cs="Times New Roman"/>
          <w:sz w:val="24"/>
          <w:szCs w:val="24"/>
        </w:rPr>
        <w:t>, resultado que coincide con este trabajo</w:t>
      </w:r>
      <w:r w:rsidR="006F2E72" w:rsidRPr="009734DB">
        <w:rPr>
          <w:rFonts w:ascii="Times New Roman" w:hAnsi="Times New Roman" w:cs="Times New Roman"/>
          <w:sz w:val="24"/>
          <w:szCs w:val="24"/>
        </w:rPr>
        <w:t>, al comparar los dos tratamientos aplicados</w:t>
      </w:r>
      <w:r w:rsidRPr="009734DB">
        <w:rPr>
          <w:rFonts w:ascii="Times New Roman" w:hAnsi="Times New Roman" w:cs="Times New Roman"/>
          <w:sz w:val="24"/>
          <w:szCs w:val="24"/>
        </w:rPr>
        <w:t>.</w:t>
      </w:r>
    </w:p>
    <w:p w14:paraId="6DCB2D16" w14:textId="77777777" w:rsidR="008927A3"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Jiménez</w:t>
      </w:r>
      <w:r w:rsidR="00340291">
        <w:rPr>
          <w:rFonts w:ascii="Times New Roman" w:hAnsi="Times New Roman" w:cs="Times New Roman"/>
          <w:sz w:val="24"/>
          <w:szCs w:val="24"/>
        </w:rPr>
        <w:t xml:space="preserve"> </w:t>
      </w:r>
      <w:r w:rsidRPr="009734DB">
        <w:rPr>
          <w:rFonts w:ascii="Times New Roman" w:hAnsi="Times New Roman" w:cs="Times New Roman"/>
          <w:i/>
          <w:sz w:val="24"/>
          <w:szCs w:val="24"/>
        </w:rPr>
        <w:t>et al</w:t>
      </w:r>
      <w:r w:rsidRPr="009734DB">
        <w:rPr>
          <w:rFonts w:ascii="Times New Roman" w:hAnsi="Times New Roman" w:cs="Times New Roman"/>
          <w:sz w:val="24"/>
          <w:szCs w:val="24"/>
        </w:rPr>
        <w:t xml:space="preserve">. (2014) utilizaron extracto de vermicompost aplicado en dosis baja y media (25 y 50%, respectivamente), </w:t>
      </w:r>
      <w:r w:rsidR="009165E2">
        <w:rPr>
          <w:rFonts w:ascii="Times New Roman" w:hAnsi="Times New Roman" w:cs="Times New Roman"/>
          <w:sz w:val="24"/>
          <w:szCs w:val="24"/>
        </w:rPr>
        <w:t>y lograron</w:t>
      </w:r>
      <w:r w:rsidR="00AD0D66">
        <w:rPr>
          <w:rFonts w:ascii="Times New Roman" w:hAnsi="Times New Roman" w:cs="Times New Roman"/>
          <w:sz w:val="24"/>
          <w:szCs w:val="24"/>
        </w:rPr>
        <w:t xml:space="preserve"> </w:t>
      </w:r>
      <w:r w:rsidRPr="009734DB">
        <w:rPr>
          <w:rFonts w:ascii="Times New Roman" w:hAnsi="Times New Roman" w:cs="Times New Roman"/>
          <w:sz w:val="24"/>
          <w:szCs w:val="24"/>
        </w:rPr>
        <w:t>incrementa</w:t>
      </w:r>
      <w:r w:rsidR="009165E2">
        <w:rPr>
          <w:rFonts w:ascii="Times New Roman" w:hAnsi="Times New Roman" w:cs="Times New Roman"/>
          <w:sz w:val="24"/>
          <w:szCs w:val="24"/>
        </w:rPr>
        <w:t>r</w:t>
      </w:r>
      <w:r w:rsidRPr="009734DB">
        <w:rPr>
          <w:rFonts w:ascii="Times New Roman" w:hAnsi="Times New Roman" w:cs="Times New Roman"/>
          <w:sz w:val="24"/>
          <w:szCs w:val="24"/>
        </w:rPr>
        <w:t xml:space="preserve"> el crecimiento y por ende el rendimiento</w:t>
      </w:r>
      <w:r w:rsidR="009165E2">
        <w:rPr>
          <w:rFonts w:ascii="Times New Roman" w:hAnsi="Times New Roman" w:cs="Times New Roman"/>
          <w:sz w:val="24"/>
          <w:szCs w:val="24"/>
        </w:rPr>
        <w:t>,</w:t>
      </w:r>
      <w:r w:rsidR="00AD0D66">
        <w:rPr>
          <w:rFonts w:ascii="Times New Roman" w:hAnsi="Times New Roman" w:cs="Times New Roman"/>
          <w:sz w:val="24"/>
          <w:szCs w:val="24"/>
        </w:rPr>
        <w:t xml:space="preserve"> </w:t>
      </w:r>
      <w:r w:rsidR="001A09E9" w:rsidRPr="009734DB">
        <w:rPr>
          <w:rFonts w:ascii="Times New Roman" w:hAnsi="Times New Roman" w:cs="Times New Roman"/>
          <w:sz w:val="24"/>
          <w:szCs w:val="24"/>
        </w:rPr>
        <w:t>donde se evaluaron el</w:t>
      </w:r>
      <w:r w:rsidRPr="009734DB">
        <w:rPr>
          <w:rFonts w:ascii="Times New Roman" w:hAnsi="Times New Roman" w:cs="Times New Roman"/>
          <w:sz w:val="24"/>
          <w:szCs w:val="24"/>
        </w:rPr>
        <w:t xml:space="preserve"> área foliar, número de hojas y biomasa</w:t>
      </w:r>
      <w:r w:rsidR="001A09E9" w:rsidRPr="009734DB">
        <w:rPr>
          <w:rFonts w:ascii="Times New Roman" w:hAnsi="Times New Roman" w:cs="Times New Roman"/>
          <w:sz w:val="24"/>
          <w:szCs w:val="24"/>
        </w:rPr>
        <w:t xml:space="preserve"> de las plantas</w:t>
      </w:r>
      <w:r w:rsidRPr="009734DB">
        <w:rPr>
          <w:rFonts w:ascii="Times New Roman" w:hAnsi="Times New Roman" w:cs="Times New Roman"/>
          <w:sz w:val="24"/>
          <w:szCs w:val="24"/>
        </w:rPr>
        <w:t>.</w:t>
      </w:r>
    </w:p>
    <w:p w14:paraId="268D9097" w14:textId="77777777" w:rsidR="00BE2ABC" w:rsidRPr="009734DB" w:rsidRDefault="008927A3"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 xml:space="preserve">Según Liriano </w:t>
      </w:r>
      <w:r w:rsidRPr="009734DB">
        <w:rPr>
          <w:rFonts w:ascii="Times New Roman" w:hAnsi="Times New Roman" w:cs="Times New Roman"/>
          <w:i/>
          <w:sz w:val="24"/>
          <w:szCs w:val="24"/>
        </w:rPr>
        <w:t>et al.,</w:t>
      </w:r>
      <w:r w:rsidRPr="009734DB">
        <w:rPr>
          <w:rFonts w:ascii="Times New Roman" w:hAnsi="Times New Roman" w:cs="Times New Roman"/>
          <w:sz w:val="24"/>
          <w:szCs w:val="24"/>
        </w:rPr>
        <w:t xml:space="preserve"> (2019), l</w:t>
      </w:r>
      <w:r w:rsidR="00BE2ABC" w:rsidRPr="009734DB">
        <w:rPr>
          <w:rFonts w:ascii="Times New Roman" w:hAnsi="Times New Roman" w:cs="Times New Roman"/>
          <w:sz w:val="24"/>
          <w:szCs w:val="24"/>
        </w:rPr>
        <w:t xml:space="preserve">a aplicación de microorganismos eficientes </w:t>
      </w:r>
      <w:r w:rsidRPr="009734DB">
        <w:rPr>
          <w:rFonts w:ascii="Times New Roman" w:hAnsi="Times New Roman" w:cs="Times New Roman"/>
          <w:sz w:val="24"/>
          <w:szCs w:val="24"/>
        </w:rPr>
        <w:t>incrementa</w:t>
      </w:r>
      <w:r w:rsidR="00BE2ABC" w:rsidRPr="009734DB">
        <w:rPr>
          <w:rFonts w:ascii="Times New Roman" w:hAnsi="Times New Roman" w:cs="Times New Roman"/>
          <w:sz w:val="24"/>
          <w:szCs w:val="24"/>
        </w:rPr>
        <w:t xml:space="preserve"> la cantidad total de hojas y la cantidad de hojas comerciales </w:t>
      </w:r>
      <w:r w:rsidRPr="009734DB">
        <w:rPr>
          <w:rFonts w:ascii="Times New Roman" w:hAnsi="Times New Roman" w:cs="Times New Roman"/>
          <w:sz w:val="24"/>
          <w:szCs w:val="24"/>
        </w:rPr>
        <w:t xml:space="preserve">en el cultivo de la lechuga, en su investigación, </w:t>
      </w:r>
      <w:r w:rsidR="00BE2ABC" w:rsidRPr="009734DB">
        <w:rPr>
          <w:rFonts w:ascii="Times New Roman" w:hAnsi="Times New Roman" w:cs="Times New Roman"/>
          <w:sz w:val="24"/>
          <w:szCs w:val="24"/>
        </w:rPr>
        <w:t xml:space="preserve">el número de hojas comerciales en el tratamiento control fue menor que </w:t>
      </w:r>
      <w:r w:rsidRPr="009734DB">
        <w:rPr>
          <w:rFonts w:ascii="Times New Roman" w:hAnsi="Times New Roman" w:cs="Times New Roman"/>
          <w:sz w:val="24"/>
          <w:szCs w:val="24"/>
        </w:rPr>
        <w:t>en los tratamientos</w:t>
      </w:r>
      <w:r w:rsidR="00BE2ABC" w:rsidRPr="009734DB">
        <w:rPr>
          <w:rFonts w:ascii="Times New Roman" w:hAnsi="Times New Roman" w:cs="Times New Roman"/>
          <w:sz w:val="24"/>
          <w:szCs w:val="24"/>
        </w:rPr>
        <w:t xml:space="preserve"> con diferentes dosis de microorganismos eficientes y tiempos de aplicación</w:t>
      </w:r>
      <w:r w:rsidR="00BB6329" w:rsidRPr="009734DB">
        <w:rPr>
          <w:rFonts w:ascii="Times New Roman" w:hAnsi="Times New Roman" w:cs="Times New Roman"/>
          <w:sz w:val="24"/>
          <w:szCs w:val="24"/>
        </w:rPr>
        <w:t xml:space="preserve"> de los mismos.</w:t>
      </w:r>
      <w:r w:rsidR="00AD0D66">
        <w:rPr>
          <w:rFonts w:ascii="Times New Roman" w:hAnsi="Times New Roman" w:cs="Times New Roman"/>
          <w:sz w:val="24"/>
          <w:szCs w:val="24"/>
        </w:rPr>
        <w:t xml:space="preserve"> </w:t>
      </w:r>
      <w:r w:rsidR="00BE2ABC" w:rsidRPr="009734DB">
        <w:rPr>
          <w:rFonts w:ascii="Times New Roman" w:hAnsi="Times New Roman" w:cs="Times New Roman"/>
          <w:sz w:val="24"/>
          <w:szCs w:val="24"/>
        </w:rPr>
        <w:t>Estos resultados demuestran las potencialidades existentes en el país para increme</w:t>
      </w:r>
      <w:r w:rsidR="00BB6329" w:rsidRPr="009734DB">
        <w:rPr>
          <w:rFonts w:ascii="Times New Roman" w:hAnsi="Times New Roman" w:cs="Times New Roman"/>
          <w:sz w:val="24"/>
          <w:szCs w:val="24"/>
        </w:rPr>
        <w:t>ntar la calidad en este cultivo, a partir de la aplicación de alternativas para su producción.</w:t>
      </w:r>
    </w:p>
    <w:p w14:paraId="1FF0C467" w14:textId="77777777" w:rsidR="00BE2ABC" w:rsidRDefault="0043786B"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Los resultados de la evaluación de</w:t>
      </w:r>
      <w:r w:rsidR="00BE2ABC" w:rsidRPr="009734DB">
        <w:rPr>
          <w:rFonts w:ascii="Times New Roman" w:hAnsi="Times New Roman" w:cs="Times New Roman"/>
          <w:sz w:val="24"/>
          <w:szCs w:val="24"/>
        </w:rPr>
        <w:t xml:space="preserve"> la longitud de las raíces y el grosor del tallo, </w:t>
      </w:r>
      <w:r w:rsidRPr="009734DB">
        <w:rPr>
          <w:rFonts w:ascii="Times New Roman" w:hAnsi="Times New Roman" w:cs="Times New Roman"/>
          <w:sz w:val="24"/>
          <w:szCs w:val="24"/>
        </w:rPr>
        <w:t>muestran en la tabla</w:t>
      </w:r>
      <w:r w:rsidR="00894059">
        <w:rPr>
          <w:rFonts w:ascii="Times New Roman" w:hAnsi="Times New Roman" w:cs="Times New Roman"/>
          <w:sz w:val="24"/>
          <w:szCs w:val="24"/>
        </w:rPr>
        <w:t xml:space="preserve"> 4</w:t>
      </w:r>
      <w:r w:rsidRPr="009734DB">
        <w:rPr>
          <w:rFonts w:ascii="Times New Roman" w:hAnsi="Times New Roman" w:cs="Times New Roman"/>
          <w:sz w:val="24"/>
          <w:szCs w:val="24"/>
        </w:rPr>
        <w:t xml:space="preserve"> que </w:t>
      </w:r>
      <w:r w:rsidR="00BE2ABC" w:rsidRPr="009734DB">
        <w:rPr>
          <w:rFonts w:ascii="Times New Roman" w:hAnsi="Times New Roman" w:cs="Times New Roman"/>
          <w:sz w:val="24"/>
          <w:szCs w:val="24"/>
        </w:rPr>
        <w:t>existieron diferencias significativas en el momento de la cosecha entre los tratamientos evaluados</w:t>
      </w:r>
      <w:r w:rsidRPr="009734DB">
        <w:rPr>
          <w:rFonts w:ascii="Times New Roman" w:hAnsi="Times New Roman" w:cs="Times New Roman"/>
          <w:sz w:val="24"/>
          <w:szCs w:val="24"/>
        </w:rPr>
        <w:t xml:space="preserve"> en ambas variables</w:t>
      </w:r>
      <w:r w:rsidR="00427A3E" w:rsidRPr="009734DB">
        <w:rPr>
          <w:rFonts w:ascii="Times New Roman" w:hAnsi="Times New Roman" w:cs="Times New Roman"/>
          <w:sz w:val="24"/>
          <w:szCs w:val="24"/>
        </w:rPr>
        <w:t>,</w:t>
      </w:r>
      <w:r w:rsidR="00BE2ABC" w:rsidRPr="009734DB">
        <w:rPr>
          <w:rFonts w:ascii="Times New Roman" w:hAnsi="Times New Roman" w:cs="Times New Roman"/>
          <w:sz w:val="24"/>
          <w:szCs w:val="24"/>
        </w:rPr>
        <w:t xml:space="preserve"> demostrando el efecto positivo del </w:t>
      </w:r>
      <w:r w:rsidR="00855B78">
        <w:rPr>
          <w:rFonts w:ascii="Times New Roman" w:hAnsi="Times New Roman" w:cs="Times New Roman"/>
          <w:sz w:val="24"/>
          <w:szCs w:val="24"/>
        </w:rPr>
        <w:t>acetato</w:t>
      </w:r>
      <w:r w:rsidR="00D42B3E">
        <w:rPr>
          <w:rFonts w:ascii="Times New Roman" w:hAnsi="Times New Roman" w:cs="Times New Roman"/>
          <w:sz w:val="24"/>
          <w:szCs w:val="24"/>
        </w:rPr>
        <w:t xml:space="preserve"> </w:t>
      </w:r>
      <w:r w:rsidR="00BE2ABC" w:rsidRPr="009734DB">
        <w:rPr>
          <w:rFonts w:ascii="Times New Roman" w:hAnsi="Times New Roman" w:cs="Times New Roman"/>
          <w:sz w:val="24"/>
          <w:szCs w:val="24"/>
        </w:rPr>
        <w:t xml:space="preserve">de calcio sobre </w:t>
      </w:r>
      <w:r w:rsidRPr="009734DB">
        <w:rPr>
          <w:rFonts w:ascii="Times New Roman" w:hAnsi="Times New Roman" w:cs="Times New Roman"/>
          <w:sz w:val="24"/>
          <w:szCs w:val="24"/>
        </w:rPr>
        <w:t>las mismas</w:t>
      </w:r>
      <w:r w:rsidR="00BE2ABC" w:rsidRPr="009734DB">
        <w:rPr>
          <w:rFonts w:ascii="Times New Roman" w:hAnsi="Times New Roman" w:cs="Times New Roman"/>
          <w:sz w:val="24"/>
          <w:szCs w:val="24"/>
        </w:rPr>
        <w:t xml:space="preserve">. No se encontró reporte con </w:t>
      </w:r>
      <w:proofErr w:type="spellStart"/>
      <w:r w:rsidR="00BE2ABC" w:rsidRPr="009734DB">
        <w:rPr>
          <w:rFonts w:ascii="Times New Roman" w:hAnsi="Times New Roman" w:cs="Times New Roman"/>
          <w:sz w:val="24"/>
          <w:szCs w:val="24"/>
        </w:rPr>
        <w:t>bioproductos</w:t>
      </w:r>
      <w:proofErr w:type="spellEnd"/>
      <w:r w:rsidR="00BE2ABC" w:rsidRPr="009734DB">
        <w:rPr>
          <w:rFonts w:ascii="Times New Roman" w:hAnsi="Times New Roman" w:cs="Times New Roman"/>
          <w:sz w:val="24"/>
          <w:szCs w:val="24"/>
        </w:rPr>
        <w:t xml:space="preserve"> sobre la longitud de las raíces y grosor del tallo.</w:t>
      </w:r>
    </w:p>
    <w:tbl>
      <w:tblPr>
        <w:tblStyle w:val="Tablaconcuadrcula"/>
        <w:tblW w:w="0" w:type="auto"/>
        <w:jc w:val="center"/>
        <w:tblLook w:val="04A0" w:firstRow="1" w:lastRow="0" w:firstColumn="1" w:lastColumn="0" w:noHBand="0" w:noVBand="1"/>
      </w:tblPr>
      <w:tblGrid>
        <w:gridCol w:w="3652"/>
        <w:gridCol w:w="1185"/>
        <w:gridCol w:w="1669"/>
        <w:gridCol w:w="2214"/>
      </w:tblGrid>
      <w:tr w:rsidR="00894059" w:rsidRPr="009734DB" w14:paraId="67D6C98B" w14:textId="77777777" w:rsidTr="00136BD7">
        <w:trPr>
          <w:jc w:val="center"/>
        </w:trPr>
        <w:tc>
          <w:tcPr>
            <w:tcW w:w="3652" w:type="dxa"/>
          </w:tcPr>
          <w:p w14:paraId="72AB6B32" w14:textId="77777777" w:rsidR="00894059" w:rsidRPr="00136BD7" w:rsidRDefault="00894059" w:rsidP="00136BD7">
            <w:pPr>
              <w:spacing w:after="120"/>
              <w:jc w:val="left"/>
              <w:rPr>
                <w:rFonts w:ascii="Times New Roman" w:hAnsi="Times New Roman" w:cs="Times New Roman"/>
                <w:spacing w:val="0"/>
                <w:sz w:val="20"/>
                <w:szCs w:val="20"/>
              </w:rPr>
            </w:pPr>
            <w:r w:rsidRPr="00136BD7">
              <w:rPr>
                <w:rFonts w:ascii="Times New Roman" w:hAnsi="Times New Roman" w:cs="Times New Roman"/>
                <w:spacing w:val="0"/>
                <w:sz w:val="20"/>
                <w:szCs w:val="20"/>
              </w:rPr>
              <w:lastRenderedPageBreak/>
              <w:t>Tratamientos</w:t>
            </w:r>
          </w:p>
        </w:tc>
        <w:tc>
          <w:tcPr>
            <w:tcW w:w="1185" w:type="dxa"/>
          </w:tcPr>
          <w:p w14:paraId="353C5DD1" w14:textId="77777777" w:rsidR="00894059" w:rsidRPr="00136BD7" w:rsidRDefault="00894059" w:rsidP="00136BD7">
            <w:pPr>
              <w:spacing w:after="120"/>
              <w:jc w:val="left"/>
              <w:rPr>
                <w:rFonts w:ascii="Times New Roman" w:hAnsi="Times New Roman" w:cs="Times New Roman"/>
                <w:spacing w:val="0"/>
                <w:sz w:val="20"/>
                <w:szCs w:val="20"/>
              </w:rPr>
            </w:pPr>
            <w:r w:rsidRPr="00136BD7">
              <w:rPr>
                <w:rFonts w:ascii="Times New Roman" w:hAnsi="Times New Roman" w:cs="Times New Roman"/>
                <w:spacing w:val="0"/>
                <w:sz w:val="20"/>
                <w:szCs w:val="20"/>
              </w:rPr>
              <w:t>Longitud de las raíces (cm)</w:t>
            </w:r>
          </w:p>
        </w:tc>
        <w:tc>
          <w:tcPr>
            <w:tcW w:w="1669" w:type="dxa"/>
          </w:tcPr>
          <w:p w14:paraId="67E7F01E" w14:textId="77777777" w:rsidR="00894059" w:rsidRPr="00136BD7" w:rsidRDefault="00894059" w:rsidP="00136BD7">
            <w:pPr>
              <w:spacing w:after="120"/>
              <w:jc w:val="left"/>
              <w:rPr>
                <w:rFonts w:ascii="Times New Roman" w:hAnsi="Times New Roman" w:cs="Times New Roman"/>
                <w:spacing w:val="0"/>
                <w:sz w:val="20"/>
                <w:szCs w:val="20"/>
              </w:rPr>
            </w:pPr>
            <w:r w:rsidRPr="00136BD7">
              <w:rPr>
                <w:rFonts w:ascii="Times New Roman" w:hAnsi="Times New Roman" w:cs="Times New Roman"/>
                <w:spacing w:val="0"/>
                <w:sz w:val="20"/>
                <w:szCs w:val="20"/>
              </w:rPr>
              <w:t>Grosor del tallo (cm)</w:t>
            </w:r>
          </w:p>
        </w:tc>
        <w:tc>
          <w:tcPr>
            <w:tcW w:w="2214" w:type="dxa"/>
          </w:tcPr>
          <w:p w14:paraId="47F39CE5" w14:textId="77777777" w:rsidR="00894059" w:rsidRPr="00136BD7" w:rsidRDefault="00340291" w:rsidP="00136BD7">
            <w:pPr>
              <w:spacing w:after="120"/>
              <w:jc w:val="left"/>
              <w:rPr>
                <w:rFonts w:ascii="Times New Roman" w:hAnsi="Times New Roman" w:cs="Times New Roman"/>
                <w:spacing w:val="0"/>
                <w:sz w:val="20"/>
                <w:szCs w:val="20"/>
              </w:rPr>
            </w:pPr>
            <w:r>
              <w:rPr>
                <w:rFonts w:ascii="Times New Roman" w:hAnsi="Times New Roman" w:cs="Times New Roman"/>
                <w:spacing w:val="0"/>
                <w:sz w:val="20"/>
                <w:szCs w:val="20"/>
              </w:rPr>
              <w:t>Masa</w:t>
            </w:r>
            <w:r w:rsidR="00894059" w:rsidRPr="00136BD7">
              <w:rPr>
                <w:rFonts w:ascii="Times New Roman" w:hAnsi="Times New Roman" w:cs="Times New Roman"/>
                <w:spacing w:val="0"/>
                <w:sz w:val="20"/>
                <w:szCs w:val="20"/>
              </w:rPr>
              <w:t xml:space="preserve"> de las plantas (g)</w:t>
            </w:r>
          </w:p>
        </w:tc>
      </w:tr>
      <w:tr w:rsidR="00894059" w:rsidRPr="009734DB" w14:paraId="0CB3DC54" w14:textId="77777777" w:rsidTr="00136BD7">
        <w:trPr>
          <w:jc w:val="center"/>
        </w:trPr>
        <w:tc>
          <w:tcPr>
            <w:tcW w:w="3652" w:type="dxa"/>
          </w:tcPr>
          <w:p w14:paraId="35FEB6DC"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 xml:space="preserve">1.-Aplicación de </w:t>
            </w:r>
            <w:r w:rsidR="00855B78">
              <w:rPr>
                <w:rFonts w:ascii="Times New Roman" w:hAnsi="Times New Roman" w:cs="Times New Roman"/>
                <w:spacing w:val="0"/>
              </w:rPr>
              <w:t>Acetato</w:t>
            </w:r>
            <w:r w:rsidR="00AD0D66">
              <w:rPr>
                <w:rFonts w:ascii="Times New Roman" w:hAnsi="Times New Roman" w:cs="Times New Roman"/>
                <w:spacing w:val="0"/>
              </w:rPr>
              <w:t xml:space="preserve"> </w:t>
            </w:r>
            <w:r w:rsidRPr="009734DB">
              <w:rPr>
                <w:rFonts w:ascii="Times New Roman" w:hAnsi="Times New Roman" w:cs="Times New Roman"/>
                <w:spacing w:val="0"/>
              </w:rPr>
              <w:t>de calcio</w:t>
            </w:r>
          </w:p>
        </w:tc>
        <w:tc>
          <w:tcPr>
            <w:tcW w:w="1185" w:type="dxa"/>
          </w:tcPr>
          <w:p w14:paraId="07B9D5D7"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12,4</w:t>
            </w:r>
          </w:p>
        </w:tc>
        <w:tc>
          <w:tcPr>
            <w:tcW w:w="1669" w:type="dxa"/>
          </w:tcPr>
          <w:p w14:paraId="7F4D4A41"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2,47</w:t>
            </w:r>
          </w:p>
        </w:tc>
        <w:tc>
          <w:tcPr>
            <w:tcW w:w="2214" w:type="dxa"/>
          </w:tcPr>
          <w:p w14:paraId="5326A5CF"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3,5</w:t>
            </w:r>
          </w:p>
        </w:tc>
      </w:tr>
      <w:tr w:rsidR="00894059" w:rsidRPr="009734DB" w14:paraId="6D302CCF" w14:textId="77777777" w:rsidTr="00136BD7">
        <w:trPr>
          <w:jc w:val="center"/>
        </w:trPr>
        <w:tc>
          <w:tcPr>
            <w:tcW w:w="3652" w:type="dxa"/>
          </w:tcPr>
          <w:p w14:paraId="6B184C18"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2.-</w:t>
            </w:r>
            <w:r w:rsidRPr="009734DB">
              <w:rPr>
                <w:rFonts w:ascii="Times New Roman" w:eastAsia="Calibri" w:hAnsi="Times New Roman" w:cs="Times New Roman"/>
                <w:spacing w:val="0"/>
              </w:rPr>
              <w:t xml:space="preserve"> Tratamiento control</w:t>
            </w:r>
          </w:p>
        </w:tc>
        <w:tc>
          <w:tcPr>
            <w:tcW w:w="1185" w:type="dxa"/>
          </w:tcPr>
          <w:p w14:paraId="1E2C1CCC"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9,8</w:t>
            </w:r>
          </w:p>
        </w:tc>
        <w:tc>
          <w:tcPr>
            <w:tcW w:w="1669" w:type="dxa"/>
          </w:tcPr>
          <w:p w14:paraId="1D597D20"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1,96</w:t>
            </w:r>
          </w:p>
        </w:tc>
        <w:tc>
          <w:tcPr>
            <w:tcW w:w="2214" w:type="dxa"/>
          </w:tcPr>
          <w:p w14:paraId="0D220540"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1,85</w:t>
            </w:r>
          </w:p>
        </w:tc>
      </w:tr>
      <w:tr w:rsidR="00894059" w:rsidRPr="009734DB" w14:paraId="49A0D92A" w14:textId="77777777" w:rsidTr="00136BD7">
        <w:trPr>
          <w:jc w:val="center"/>
        </w:trPr>
        <w:tc>
          <w:tcPr>
            <w:tcW w:w="3652" w:type="dxa"/>
          </w:tcPr>
          <w:p w14:paraId="6C33E2C1"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Valor de t</w:t>
            </w:r>
          </w:p>
        </w:tc>
        <w:tc>
          <w:tcPr>
            <w:tcW w:w="1185" w:type="dxa"/>
          </w:tcPr>
          <w:p w14:paraId="1D8EF323"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2,30</w:t>
            </w:r>
          </w:p>
        </w:tc>
        <w:tc>
          <w:tcPr>
            <w:tcW w:w="1669" w:type="dxa"/>
          </w:tcPr>
          <w:p w14:paraId="10124449"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2,3</w:t>
            </w:r>
          </w:p>
        </w:tc>
        <w:tc>
          <w:tcPr>
            <w:tcW w:w="2214" w:type="dxa"/>
          </w:tcPr>
          <w:p w14:paraId="27D24B56"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1,3</w:t>
            </w:r>
          </w:p>
        </w:tc>
      </w:tr>
      <w:tr w:rsidR="00894059" w:rsidRPr="009734DB" w14:paraId="21A4F60C" w14:textId="77777777" w:rsidTr="00136BD7">
        <w:trPr>
          <w:jc w:val="center"/>
        </w:trPr>
        <w:tc>
          <w:tcPr>
            <w:tcW w:w="3652" w:type="dxa"/>
          </w:tcPr>
          <w:p w14:paraId="3AB7FF91"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Valor de p</w:t>
            </w:r>
          </w:p>
        </w:tc>
        <w:tc>
          <w:tcPr>
            <w:tcW w:w="1185" w:type="dxa"/>
          </w:tcPr>
          <w:p w14:paraId="3FD43950"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0,39</w:t>
            </w:r>
          </w:p>
        </w:tc>
        <w:tc>
          <w:tcPr>
            <w:tcW w:w="1669" w:type="dxa"/>
          </w:tcPr>
          <w:p w14:paraId="4BA79185"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0,002</w:t>
            </w:r>
          </w:p>
        </w:tc>
        <w:tc>
          <w:tcPr>
            <w:tcW w:w="2214" w:type="dxa"/>
          </w:tcPr>
          <w:p w14:paraId="768684E3"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0,01</w:t>
            </w:r>
          </w:p>
        </w:tc>
      </w:tr>
      <w:tr w:rsidR="00894059" w:rsidRPr="009734DB" w14:paraId="32F29997" w14:textId="77777777" w:rsidTr="00136BD7">
        <w:trPr>
          <w:jc w:val="center"/>
        </w:trPr>
        <w:tc>
          <w:tcPr>
            <w:tcW w:w="3652" w:type="dxa"/>
          </w:tcPr>
          <w:p w14:paraId="507FEE52"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Significación</w:t>
            </w:r>
          </w:p>
        </w:tc>
        <w:tc>
          <w:tcPr>
            <w:tcW w:w="1185" w:type="dxa"/>
          </w:tcPr>
          <w:p w14:paraId="56E68FF6"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w:t>
            </w:r>
          </w:p>
        </w:tc>
        <w:tc>
          <w:tcPr>
            <w:tcW w:w="1669" w:type="dxa"/>
          </w:tcPr>
          <w:p w14:paraId="662DB7D7"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w:t>
            </w:r>
          </w:p>
        </w:tc>
        <w:tc>
          <w:tcPr>
            <w:tcW w:w="2214" w:type="dxa"/>
          </w:tcPr>
          <w:p w14:paraId="02F2AD64" w14:textId="77777777" w:rsidR="00894059" w:rsidRPr="009734DB" w:rsidRDefault="00894059" w:rsidP="00136BD7">
            <w:pPr>
              <w:spacing w:after="120"/>
              <w:jc w:val="left"/>
              <w:rPr>
                <w:rFonts w:ascii="Times New Roman" w:hAnsi="Times New Roman" w:cs="Times New Roman"/>
                <w:spacing w:val="0"/>
              </w:rPr>
            </w:pPr>
            <w:r w:rsidRPr="009734DB">
              <w:rPr>
                <w:rFonts w:ascii="Times New Roman" w:hAnsi="Times New Roman" w:cs="Times New Roman"/>
                <w:spacing w:val="0"/>
              </w:rPr>
              <w:t>**</w:t>
            </w:r>
          </w:p>
        </w:tc>
      </w:tr>
    </w:tbl>
    <w:p w14:paraId="1FFAFB8B" w14:textId="77777777" w:rsidR="00894059" w:rsidRPr="00136BD7" w:rsidRDefault="00894059" w:rsidP="00136BD7">
      <w:pPr>
        <w:spacing w:after="120" w:line="240" w:lineRule="auto"/>
        <w:jc w:val="center"/>
        <w:rPr>
          <w:rFonts w:ascii="Times New Roman" w:hAnsi="Times New Roman" w:cs="Times New Roman"/>
          <w:sz w:val="20"/>
          <w:szCs w:val="20"/>
        </w:rPr>
      </w:pPr>
      <w:r w:rsidRPr="00136BD7">
        <w:rPr>
          <w:rFonts w:ascii="Times New Roman" w:hAnsi="Times New Roman" w:cs="Times New Roman"/>
          <w:sz w:val="20"/>
          <w:szCs w:val="20"/>
        </w:rPr>
        <w:t>Tabla 4. Resultados de la evaluación de la longitud de las raíces (cm), grosor del tallo(cm) y masa de las plantas(g) en el momento de la cosecha.</w:t>
      </w:r>
    </w:p>
    <w:p w14:paraId="7A90CB20" w14:textId="77777777" w:rsidR="00BE2ABC"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Con relación a la masa de las plantas</w:t>
      </w:r>
      <w:r w:rsidR="0043786B" w:rsidRPr="009734DB">
        <w:rPr>
          <w:rFonts w:ascii="Times New Roman" w:hAnsi="Times New Roman" w:cs="Times New Roman"/>
          <w:sz w:val="24"/>
          <w:szCs w:val="24"/>
        </w:rPr>
        <w:t xml:space="preserve">, los resultados se representan también en la tabla </w:t>
      </w:r>
      <w:r w:rsidR="00894059">
        <w:rPr>
          <w:rFonts w:ascii="Times New Roman" w:hAnsi="Times New Roman" w:cs="Times New Roman"/>
          <w:sz w:val="24"/>
          <w:szCs w:val="24"/>
        </w:rPr>
        <w:t>4</w:t>
      </w:r>
      <w:r w:rsidR="0043786B" w:rsidRPr="009734DB">
        <w:rPr>
          <w:rFonts w:ascii="Times New Roman" w:hAnsi="Times New Roman" w:cs="Times New Roman"/>
          <w:sz w:val="24"/>
          <w:szCs w:val="24"/>
        </w:rPr>
        <w:t xml:space="preserve">, donde </w:t>
      </w:r>
      <w:r w:rsidR="009165E2">
        <w:rPr>
          <w:rFonts w:ascii="Times New Roman" w:hAnsi="Times New Roman" w:cs="Times New Roman"/>
          <w:sz w:val="24"/>
          <w:szCs w:val="24"/>
        </w:rPr>
        <w:t>se aprecia que</w:t>
      </w:r>
      <w:r w:rsidR="00AD0D66">
        <w:rPr>
          <w:rFonts w:ascii="Times New Roman" w:hAnsi="Times New Roman" w:cs="Times New Roman"/>
          <w:sz w:val="24"/>
          <w:szCs w:val="24"/>
        </w:rPr>
        <w:t xml:space="preserve"> </w:t>
      </w:r>
      <w:r w:rsidR="00427A3E" w:rsidRPr="009734DB">
        <w:rPr>
          <w:rFonts w:ascii="Times New Roman" w:hAnsi="Times New Roman" w:cs="Times New Roman"/>
          <w:sz w:val="24"/>
          <w:szCs w:val="24"/>
        </w:rPr>
        <w:t>existieron</w:t>
      </w:r>
      <w:r w:rsidRPr="009734DB">
        <w:rPr>
          <w:rFonts w:ascii="Times New Roman" w:hAnsi="Times New Roman" w:cs="Times New Roman"/>
          <w:sz w:val="24"/>
          <w:szCs w:val="24"/>
        </w:rPr>
        <w:t xml:space="preserve"> diferencias</w:t>
      </w:r>
      <w:r w:rsidR="0043786B" w:rsidRPr="009734DB">
        <w:rPr>
          <w:rFonts w:ascii="Times New Roman" w:hAnsi="Times New Roman" w:cs="Times New Roman"/>
          <w:sz w:val="24"/>
          <w:szCs w:val="24"/>
        </w:rPr>
        <w:t xml:space="preserve"> significativas</w:t>
      </w:r>
      <w:r w:rsidRPr="009734DB">
        <w:rPr>
          <w:rFonts w:ascii="Times New Roman" w:hAnsi="Times New Roman" w:cs="Times New Roman"/>
          <w:sz w:val="24"/>
          <w:szCs w:val="24"/>
        </w:rPr>
        <w:t xml:space="preserve"> entre los tratamientos evaluados, siendo mejor los resultados </w:t>
      </w:r>
      <w:r w:rsidR="0043786B" w:rsidRPr="009734DB">
        <w:rPr>
          <w:rFonts w:ascii="Times New Roman" w:hAnsi="Times New Roman" w:cs="Times New Roman"/>
          <w:sz w:val="24"/>
          <w:szCs w:val="24"/>
        </w:rPr>
        <w:t xml:space="preserve">en el tratamiento </w:t>
      </w:r>
      <w:r w:rsidRPr="009734DB">
        <w:rPr>
          <w:rFonts w:ascii="Times New Roman" w:hAnsi="Times New Roman" w:cs="Times New Roman"/>
          <w:sz w:val="24"/>
          <w:szCs w:val="24"/>
        </w:rPr>
        <w:t xml:space="preserve">donde se aplicó el </w:t>
      </w:r>
      <w:r w:rsidR="00855B78">
        <w:rPr>
          <w:rFonts w:ascii="Times New Roman" w:hAnsi="Times New Roman" w:cs="Times New Roman"/>
          <w:sz w:val="24"/>
          <w:szCs w:val="24"/>
        </w:rPr>
        <w:t>acetato</w:t>
      </w:r>
      <w:r w:rsidR="00D42B3E">
        <w:rPr>
          <w:rFonts w:ascii="Times New Roman" w:hAnsi="Times New Roman" w:cs="Times New Roman"/>
          <w:sz w:val="24"/>
          <w:szCs w:val="24"/>
        </w:rPr>
        <w:t xml:space="preserve"> </w:t>
      </w:r>
      <w:r w:rsidRPr="009734DB">
        <w:rPr>
          <w:rFonts w:ascii="Times New Roman" w:hAnsi="Times New Roman" w:cs="Times New Roman"/>
          <w:sz w:val="24"/>
          <w:szCs w:val="24"/>
        </w:rPr>
        <w:t>de calcio</w:t>
      </w:r>
      <w:r w:rsidR="00427A3E" w:rsidRPr="009734DB">
        <w:rPr>
          <w:rFonts w:ascii="Times New Roman" w:hAnsi="Times New Roman" w:cs="Times New Roman"/>
          <w:sz w:val="24"/>
          <w:szCs w:val="24"/>
        </w:rPr>
        <w:t>, al ser comparado con el tratamiento control.</w:t>
      </w:r>
    </w:p>
    <w:p w14:paraId="1FCD7D58" w14:textId="77777777" w:rsidR="00BE2ABC" w:rsidRPr="009734DB" w:rsidRDefault="00BE2ABC" w:rsidP="009734DB">
      <w:pPr>
        <w:spacing w:after="120" w:line="360" w:lineRule="auto"/>
        <w:jc w:val="both"/>
        <w:rPr>
          <w:rFonts w:ascii="Times New Roman" w:hAnsi="Times New Roman" w:cs="Times New Roman"/>
          <w:color w:val="000000"/>
          <w:sz w:val="24"/>
          <w:szCs w:val="24"/>
        </w:rPr>
      </w:pPr>
      <w:r w:rsidRPr="009734DB">
        <w:rPr>
          <w:rFonts w:ascii="Times New Roman" w:hAnsi="Times New Roman" w:cs="Times New Roman"/>
          <w:sz w:val="24"/>
          <w:szCs w:val="24"/>
        </w:rPr>
        <w:t xml:space="preserve">Erazo (2020) reportó el efecto de dos </w:t>
      </w:r>
      <w:proofErr w:type="spellStart"/>
      <w:r w:rsidRPr="009734DB">
        <w:rPr>
          <w:rFonts w:ascii="Times New Roman" w:hAnsi="Times New Roman" w:cs="Times New Roman"/>
          <w:sz w:val="24"/>
          <w:szCs w:val="24"/>
        </w:rPr>
        <w:t>bioestimulantes</w:t>
      </w:r>
      <w:proofErr w:type="spellEnd"/>
      <w:r w:rsidRPr="009734DB">
        <w:rPr>
          <w:rFonts w:ascii="Times New Roman" w:hAnsi="Times New Roman" w:cs="Times New Roman"/>
          <w:sz w:val="24"/>
          <w:szCs w:val="24"/>
        </w:rPr>
        <w:t xml:space="preserve"> sobre el cultivo de la lechuga, con relación a la masa fresca de las plantas</w:t>
      </w:r>
      <w:r w:rsidR="004479D2" w:rsidRPr="009734DB">
        <w:rPr>
          <w:rFonts w:ascii="Times New Roman" w:hAnsi="Times New Roman" w:cs="Times New Roman"/>
          <w:sz w:val="24"/>
          <w:szCs w:val="24"/>
        </w:rPr>
        <w:t>,</w:t>
      </w:r>
      <w:r w:rsidRPr="009734DB">
        <w:rPr>
          <w:rFonts w:ascii="Times New Roman" w:hAnsi="Times New Roman" w:cs="Times New Roman"/>
          <w:sz w:val="24"/>
          <w:szCs w:val="24"/>
        </w:rPr>
        <w:t xml:space="preserve"> al plantear que </w:t>
      </w:r>
      <w:r w:rsidRPr="009734DB">
        <w:rPr>
          <w:rFonts w:ascii="Times New Roman" w:hAnsi="Times New Roman" w:cs="Times New Roman"/>
          <w:color w:val="000000"/>
          <w:sz w:val="24"/>
          <w:szCs w:val="24"/>
        </w:rPr>
        <w:t>existe</w:t>
      </w:r>
      <w:r w:rsidR="00E94FB3">
        <w:rPr>
          <w:rFonts w:ascii="Times New Roman" w:hAnsi="Times New Roman" w:cs="Times New Roman"/>
          <w:color w:val="000000"/>
          <w:sz w:val="24"/>
          <w:szCs w:val="24"/>
        </w:rPr>
        <w:t>n</w:t>
      </w:r>
      <w:r w:rsidRPr="009734DB">
        <w:rPr>
          <w:rFonts w:ascii="Times New Roman" w:hAnsi="Times New Roman" w:cs="Times New Roman"/>
          <w:color w:val="000000"/>
          <w:sz w:val="24"/>
          <w:szCs w:val="24"/>
        </w:rPr>
        <w:t xml:space="preserve"> evidencia</w:t>
      </w:r>
      <w:r w:rsidR="004479D2" w:rsidRPr="009734DB">
        <w:rPr>
          <w:rFonts w:ascii="Times New Roman" w:hAnsi="Times New Roman" w:cs="Times New Roman"/>
          <w:color w:val="000000"/>
          <w:sz w:val="24"/>
          <w:szCs w:val="24"/>
        </w:rPr>
        <w:t>s de</w:t>
      </w:r>
      <w:r w:rsidRPr="009734DB">
        <w:rPr>
          <w:rFonts w:ascii="Times New Roman" w:hAnsi="Times New Roman" w:cs="Times New Roman"/>
          <w:color w:val="000000"/>
          <w:sz w:val="24"/>
          <w:szCs w:val="24"/>
        </w:rPr>
        <w:t xml:space="preserve"> que aplicaciones de sustancias húmicas incluyendo ácidos fúlvicos, puede</w:t>
      </w:r>
      <w:r w:rsidR="004479D2" w:rsidRPr="009734DB">
        <w:rPr>
          <w:rFonts w:ascii="Times New Roman" w:hAnsi="Times New Roman" w:cs="Times New Roman"/>
          <w:color w:val="000000"/>
          <w:sz w:val="24"/>
          <w:szCs w:val="24"/>
        </w:rPr>
        <w:t>n</w:t>
      </w:r>
      <w:r w:rsidRPr="009734DB">
        <w:rPr>
          <w:rFonts w:ascii="Times New Roman" w:hAnsi="Times New Roman" w:cs="Times New Roman"/>
          <w:color w:val="000000"/>
          <w:sz w:val="24"/>
          <w:szCs w:val="24"/>
        </w:rPr>
        <w:t xml:space="preserve"> aumentar la </w:t>
      </w:r>
      <w:r w:rsidR="0043786B" w:rsidRPr="009734DB">
        <w:rPr>
          <w:rFonts w:ascii="Times New Roman" w:hAnsi="Times New Roman" w:cs="Times New Roman"/>
          <w:color w:val="000000"/>
          <w:sz w:val="24"/>
          <w:szCs w:val="24"/>
        </w:rPr>
        <w:t>misma</w:t>
      </w:r>
      <w:r w:rsidR="004479D2" w:rsidRPr="009734DB">
        <w:rPr>
          <w:rFonts w:ascii="Times New Roman" w:hAnsi="Times New Roman" w:cs="Times New Roman"/>
          <w:color w:val="000000"/>
          <w:sz w:val="24"/>
          <w:szCs w:val="24"/>
        </w:rPr>
        <w:t>,</w:t>
      </w:r>
      <w:r w:rsidR="00AD0D66">
        <w:rPr>
          <w:rFonts w:ascii="Times New Roman" w:hAnsi="Times New Roman" w:cs="Times New Roman"/>
          <w:color w:val="000000"/>
          <w:sz w:val="24"/>
          <w:szCs w:val="24"/>
        </w:rPr>
        <w:t xml:space="preserve"> </w:t>
      </w:r>
      <w:r w:rsidR="0006121D">
        <w:rPr>
          <w:rFonts w:ascii="Times New Roman" w:hAnsi="Times New Roman" w:cs="Times New Roman"/>
          <w:color w:val="000000"/>
          <w:sz w:val="24"/>
          <w:szCs w:val="24"/>
        </w:rPr>
        <w:t>pues condicionan tanto</w:t>
      </w:r>
      <w:r w:rsidRPr="009734DB">
        <w:rPr>
          <w:rFonts w:ascii="Times New Roman" w:hAnsi="Times New Roman" w:cs="Times New Roman"/>
          <w:color w:val="000000"/>
          <w:sz w:val="24"/>
          <w:szCs w:val="24"/>
        </w:rPr>
        <w:t xml:space="preserve"> una rápida metabolización de los aminoácidos, </w:t>
      </w:r>
      <w:r w:rsidR="0006121D">
        <w:rPr>
          <w:rFonts w:ascii="Times New Roman" w:hAnsi="Times New Roman" w:cs="Times New Roman"/>
          <w:color w:val="000000"/>
          <w:sz w:val="24"/>
          <w:szCs w:val="24"/>
        </w:rPr>
        <w:t xml:space="preserve">como un </w:t>
      </w:r>
      <w:r w:rsidRPr="009734DB">
        <w:rPr>
          <w:rFonts w:ascii="Times New Roman" w:hAnsi="Times New Roman" w:cs="Times New Roman"/>
          <w:color w:val="000000"/>
          <w:sz w:val="24"/>
          <w:szCs w:val="24"/>
        </w:rPr>
        <w:t xml:space="preserve">aumento </w:t>
      </w:r>
      <w:r w:rsidR="0006121D">
        <w:rPr>
          <w:rFonts w:ascii="Times New Roman" w:hAnsi="Times New Roman" w:cs="Times New Roman"/>
          <w:color w:val="000000"/>
          <w:sz w:val="24"/>
          <w:szCs w:val="24"/>
        </w:rPr>
        <w:t>de</w:t>
      </w:r>
      <w:r w:rsidRPr="009734DB">
        <w:rPr>
          <w:rFonts w:ascii="Times New Roman" w:hAnsi="Times New Roman" w:cs="Times New Roman"/>
          <w:color w:val="000000"/>
          <w:sz w:val="24"/>
          <w:szCs w:val="24"/>
        </w:rPr>
        <w:t xml:space="preserve"> las actividades enzimáticas respecto al metabolismo de nutrientes como el nitrógeno, </w:t>
      </w:r>
      <w:r w:rsidR="0006121D">
        <w:rPr>
          <w:rFonts w:ascii="Times New Roman" w:hAnsi="Times New Roman" w:cs="Times New Roman"/>
          <w:color w:val="000000"/>
          <w:sz w:val="24"/>
          <w:szCs w:val="24"/>
        </w:rPr>
        <w:t xml:space="preserve">esto </w:t>
      </w:r>
      <w:r w:rsidRPr="009734DB">
        <w:rPr>
          <w:rFonts w:ascii="Times New Roman" w:hAnsi="Times New Roman" w:cs="Times New Roman"/>
          <w:color w:val="000000"/>
          <w:sz w:val="24"/>
          <w:szCs w:val="24"/>
        </w:rPr>
        <w:t xml:space="preserve">genera una mayor acumulación de </w:t>
      </w:r>
      <w:proofErr w:type="spellStart"/>
      <w:r w:rsidRPr="009734DB">
        <w:rPr>
          <w:rFonts w:ascii="Times New Roman" w:hAnsi="Times New Roman" w:cs="Times New Roman"/>
          <w:color w:val="000000"/>
          <w:sz w:val="24"/>
          <w:szCs w:val="24"/>
        </w:rPr>
        <w:t>fotoasimilados</w:t>
      </w:r>
      <w:proofErr w:type="spellEnd"/>
      <w:r w:rsidR="004479D2" w:rsidRPr="009734DB">
        <w:rPr>
          <w:rFonts w:ascii="Times New Roman" w:hAnsi="Times New Roman" w:cs="Times New Roman"/>
          <w:color w:val="000000"/>
          <w:sz w:val="24"/>
          <w:szCs w:val="24"/>
        </w:rPr>
        <w:t>, lo que produce un incremento de la masa de las plantas</w:t>
      </w:r>
      <w:r w:rsidRPr="009734DB">
        <w:rPr>
          <w:rFonts w:ascii="Times New Roman" w:hAnsi="Times New Roman" w:cs="Times New Roman"/>
          <w:color w:val="000000"/>
          <w:sz w:val="24"/>
          <w:szCs w:val="24"/>
        </w:rPr>
        <w:t xml:space="preserve"> (Silva </w:t>
      </w:r>
      <w:r w:rsidRPr="009734DB">
        <w:rPr>
          <w:rFonts w:ascii="Times New Roman" w:hAnsi="Times New Roman" w:cs="Times New Roman"/>
          <w:i/>
          <w:iCs/>
          <w:color w:val="000000"/>
          <w:sz w:val="24"/>
          <w:szCs w:val="24"/>
        </w:rPr>
        <w:t xml:space="preserve">et al. </w:t>
      </w:r>
      <w:r w:rsidR="00C24F0F" w:rsidRPr="009734DB">
        <w:rPr>
          <w:rFonts w:ascii="Times New Roman" w:hAnsi="Times New Roman" w:cs="Times New Roman"/>
          <w:color w:val="000000"/>
          <w:sz w:val="24"/>
          <w:szCs w:val="24"/>
        </w:rPr>
        <w:t>2020</w:t>
      </w:r>
      <w:r w:rsidRPr="009734DB">
        <w:rPr>
          <w:rFonts w:ascii="Times New Roman" w:hAnsi="Times New Roman" w:cs="Times New Roman"/>
          <w:color w:val="000000"/>
          <w:sz w:val="24"/>
          <w:szCs w:val="24"/>
        </w:rPr>
        <w:t>).</w:t>
      </w:r>
    </w:p>
    <w:p w14:paraId="294E500B" w14:textId="77777777" w:rsidR="00BE2ABC" w:rsidRPr="009734DB" w:rsidRDefault="00BE2ABC" w:rsidP="009734DB">
      <w:pPr>
        <w:spacing w:after="120" w:line="360" w:lineRule="auto"/>
        <w:jc w:val="both"/>
        <w:rPr>
          <w:rFonts w:ascii="Times New Roman" w:hAnsi="Times New Roman" w:cs="Times New Roman"/>
          <w:color w:val="000000"/>
          <w:sz w:val="24"/>
          <w:szCs w:val="24"/>
        </w:rPr>
      </w:pPr>
      <w:r w:rsidRPr="009734DB">
        <w:rPr>
          <w:rFonts w:ascii="Times New Roman" w:hAnsi="Times New Roman" w:cs="Times New Roman"/>
          <w:color w:val="000000"/>
          <w:sz w:val="24"/>
          <w:szCs w:val="24"/>
        </w:rPr>
        <w:t xml:space="preserve">La aplicación de </w:t>
      </w:r>
      <w:r w:rsidR="00855B78">
        <w:rPr>
          <w:rFonts w:ascii="Times New Roman" w:hAnsi="Times New Roman" w:cs="Times New Roman"/>
          <w:color w:val="000000"/>
          <w:sz w:val="24"/>
          <w:szCs w:val="24"/>
        </w:rPr>
        <w:t>acetato</w:t>
      </w:r>
      <w:r w:rsidR="0011764E">
        <w:rPr>
          <w:rFonts w:ascii="Times New Roman" w:hAnsi="Times New Roman" w:cs="Times New Roman"/>
          <w:color w:val="000000"/>
          <w:sz w:val="24"/>
          <w:szCs w:val="24"/>
        </w:rPr>
        <w:t xml:space="preserve"> </w:t>
      </w:r>
      <w:r w:rsidRPr="009734DB">
        <w:rPr>
          <w:rFonts w:ascii="Times New Roman" w:hAnsi="Times New Roman" w:cs="Times New Roman"/>
          <w:color w:val="000000"/>
          <w:sz w:val="24"/>
          <w:szCs w:val="24"/>
        </w:rPr>
        <w:t xml:space="preserve">de calcio en el cultivo de lechuga puede ayudar a lograr una mejor calidad nutricional de la lechuga y ayudar a las plantas a superar posibles condiciones estresantes de crecimiento </w:t>
      </w:r>
      <w:r w:rsidRPr="009734DB">
        <w:rPr>
          <w:rFonts w:ascii="Times New Roman" w:hAnsi="Times New Roman" w:cs="Times New Roman"/>
          <w:sz w:val="24"/>
          <w:szCs w:val="24"/>
        </w:rPr>
        <w:t>(</w:t>
      </w:r>
      <w:proofErr w:type="spellStart"/>
      <w:r w:rsidRPr="009734DB">
        <w:rPr>
          <w:rFonts w:ascii="Times New Roman" w:hAnsi="Times New Roman" w:cs="Times New Roman"/>
          <w:sz w:val="24"/>
          <w:szCs w:val="24"/>
        </w:rPr>
        <w:t>Parađiković</w:t>
      </w:r>
      <w:proofErr w:type="spellEnd"/>
      <w:r w:rsidR="00340291">
        <w:rPr>
          <w:rFonts w:ascii="Times New Roman" w:hAnsi="Times New Roman" w:cs="Times New Roman"/>
          <w:sz w:val="24"/>
          <w:szCs w:val="24"/>
        </w:rPr>
        <w:t xml:space="preserve"> </w:t>
      </w:r>
      <w:r w:rsidRPr="009734DB">
        <w:rPr>
          <w:rFonts w:ascii="Times New Roman" w:hAnsi="Times New Roman" w:cs="Times New Roman"/>
          <w:i/>
          <w:iCs/>
          <w:sz w:val="24"/>
          <w:szCs w:val="24"/>
        </w:rPr>
        <w:t xml:space="preserve">et al., </w:t>
      </w:r>
      <w:r w:rsidRPr="009734DB">
        <w:rPr>
          <w:rFonts w:ascii="Times New Roman" w:hAnsi="Times New Roman" w:cs="Times New Roman"/>
          <w:sz w:val="24"/>
          <w:szCs w:val="24"/>
        </w:rPr>
        <w:t xml:space="preserve">2019). Efecto </w:t>
      </w:r>
      <w:r w:rsidRPr="009734DB">
        <w:rPr>
          <w:rFonts w:ascii="Times New Roman" w:hAnsi="Times New Roman" w:cs="Times New Roman"/>
          <w:color w:val="000000"/>
          <w:sz w:val="24"/>
          <w:szCs w:val="24"/>
        </w:rPr>
        <w:t>que se pudo constatar en est</w:t>
      </w:r>
      <w:r w:rsidR="0006121D">
        <w:rPr>
          <w:rFonts w:ascii="Times New Roman" w:hAnsi="Times New Roman" w:cs="Times New Roman"/>
          <w:color w:val="000000"/>
          <w:sz w:val="24"/>
          <w:szCs w:val="24"/>
        </w:rPr>
        <w:t>a investigación</w:t>
      </w:r>
      <w:r w:rsidRPr="009734DB">
        <w:rPr>
          <w:rFonts w:ascii="Times New Roman" w:hAnsi="Times New Roman" w:cs="Times New Roman"/>
          <w:color w:val="000000"/>
          <w:sz w:val="24"/>
          <w:szCs w:val="24"/>
        </w:rPr>
        <w:t>.</w:t>
      </w:r>
    </w:p>
    <w:p w14:paraId="3C617CE1" w14:textId="77777777" w:rsidR="008F3162" w:rsidRPr="009734DB" w:rsidRDefault="008F3162"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 xml:space="preserve">Los fertilizantes son </w:t>
      </w:r>
      <w:r w:rsidR="0006121D">
        <w:rPr>
          <w:rFonts w:ascii="Times New Roman" w:hAnsi="Times New Roman" w:cs="Times New Roman"/>
          <w:sz w:val="24"/>
          <w:szCs w:val="24"/>
        </w:rPr>
        <w:t>parte del quehacer diario de los agricultores</w:t>
      </w:r>
      <w:r w:rsidRPr="009734DB">
        <w:rPr>
          <w:rFonts w:ascii="Times New Roman" w:hAnsi="Times New Roman" w:cs="Times New Roman"/>
          <w:sz w:val="24"/>
          <w:szCs w:val="24"/>
        </w:rPr>
        <w:t xml:space="preserve"> y el </w:t>
      </w:r>
      <w:r w:rsidR="00855B78">
        <w:rPr>
          <w:rFonts w:ascii="Times New Roman" w:hAnsi="Times New Roman" w:cs="Times New Roman"/>
          <w:sz w:val="24"/>
          <w:szCs w:val="24"/>
        </w:rPr>
        <w:t>acetato</w:t>
      </w:r>
      <w:r w:rsidR="00D42B3E">
        <w:rPr>
          <w:rFonts w:ascii="Times New Roman" w:hAnsi="Times New Roman" w:cs="Times New Roman"/>
          <w:sz w:val="24"/>
          <w:szCs w:val="24"/>
        </w:rPr>
        <w:t xml:space="preserve"> </w:t>
      </w:r>
      <w:r w:rsidRPr="009734DB">
        <w:rPr>
          <w:rFonts w:ascii="Times New Roman" w:hAnsi="Times New Roman" w:cs="Times New Roman"/>
          <w:sz w:val="24"/>
          <w:szCs w:val="24"/>
        </w:rPr>
        <w:t>de calcio no se queda atrás.</w:t>
      </w:r>
      <w:r w:rsidR="0011764E">
        <w:rPr>
          <w:rFonts w:ascii="Times New Roman" w:hAnsi="Times New Roman" w:cs="Times New Roman"/>
          <w:sz w:val="24"/>
          <w:szCs w:val="24"/>
        </w:rPr>
        <w:t xml:space="preserve"> </w:t>
      </w:r>
      <w:r w:rsidRPr="009734DB">
        <w:rPr>
          <w:rStyle w:val="Textoennegrita"/>
          <w:rFonts w:ascii="Times New Roman" w:hAnsi="Times New Roman" w:cs="Times New Roman"/>
          <w:b w:val="0"/>
          <w:sz w:val="24"/>
          <w:szCs w:val="24"/>
        </w:rPr>
        <w:t>Se utiliza como una fuente de calcio en fertilizantes, lo que es fundamental para el crecimiento y desarrollo de las plantas.</w:t>
      </w:r>
      <w:r w:rsidRPr="009734DB">
        <w:rPr>
          <w:rFonts w:ascii="Times New Roman" w:hAnsi="Times New Roman" w:cs="Times New Roman"/>
          <w:sz w:val="24"/>
          <w:szCs w:val="24"/>
        </w:rPr>
        <w:t xml:space="preserve"> El calcio es esencial para la formación de las paredes celulares y el fortalecimiento de los tejidos vegetales, lo que a su vez mejora la resistencia de las plantas a enfermedades y condiciones adversas según</w:t>
      </w:r>
      <w:r w:rsidR="00C464AD" w:rsidRPr="009734DB">
        <w:rPr>
          <w:rFonts w:ascii="Times New Roman" w:hAnsi="Times New Roman" w:cs="Times New Roman"/>
          <w:sz w:val="24"/>
          <w:szCs w:val="24"/>
        </w:rPr>
        <w:t xml:space="preserve"> plantea el sitio</w:t>
      </w:r>
      <w:r w:rsidR="00340291">
        <w:rPr>
          <w:rFonts w:ascii="Times New Roman" w:hAnsi="Times New Roman" w:cs="Times New Roman"/>
          <w:sz w:val="24"/>
          <w:szCs w:val="24"/>
        </w:rPr>
        <w:t xml:space="preserve"> </w:t>
      </w:r>
      <w:proofErr w:type="spellStart"/>
      <w:r w:rsidRPr="009734DB">
        <w:rPr>
          <w:rFonts w:ascii="Times New Roman" w:hAnsi="Times New Roman" w:cs="Times New Roman"/>
          <w:sz w:val="24"/>
          <w:szCs w:val="24"/>
        </w:rPr>
        <w:t>BC</w:t>
      </w:r>
      <w:r w:rsidR="00954603" w:rsidRPr="009734DB">
        <w:rPr>
          <w:rFonts w:ascii="Times New Roman" w:hAnsi="Times New Roman" w:cs="Times New Roman"/>
          <w:sz w:val="24"/>
          <w:szCs w:val="24"/>
        </w:rPr>
        <w:t>Fertiliz</w:t>
      </w:r>
      <w:proofErr w:type="spellEnd"/>
      <w:r w:rsidRPr="009734DB">
        <w:rPr>
          <w:rFonts w:ascii="Times New Roman" w:hAnsi="Times New Roman" w:cs="Times New Roman"/>
          <w:sz w:val="24"/>
          <w:szCs w:val="24"/>
        </w:rPr>
        <w:t xml:space="preserve"> (202</w:t>
      </w:r>
      <w:r w:rsidR="00954603" w:rsidRPr="009734DB">
        <w:rPr>
          <w:rFonts w:ascii="Times New Roman" w:hAnsi="Times New Roman" w:cs="Times New Roman"/>
          <w:sz w:val="24"/>
          <w:szCs w:val="24"/>
        </w:rPr>
        <w:t>3</w:t>
      </w:r>
      <w:r w:rsidRPr="009734DB">
        <w:rPr>
          <w:rFonts w:ascii="Times New Roman" w:hAnsi="Times New Roman" w:cs="Times New Roman"/>
          <w:sz w:val="24"/>
          <w:szCs w:val="24"/>
        </w:rPr>
        <w:t>)</w:t>
      </w:r>
      <w:r w:rsidR="003A7179" w:rsidRPr="009734DB">
        <w:rPr>
          <w:rFonts w:ascii="Times New Roman" w:hAnsi="Times New Roman" w:cs="Times New Roman"/>
          <w:sz w:val="24"/>
          <w:szCs w:val="24"/>
        </w:rPr>
        <w:t>.</w:t>
      </w:r>
    </w:p>
    <w:p w14:paraId="03009723" w14:textId="77777777" w:rsidR="0083566C" w:rsidRPr="009734DB" w:rsidRDefault="0083566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 xml:space="preserve">El </w:t>
      </w:r>
      <w:r w:rsidR="00855B78">
        <w:rPr>
          <w:rFonts w:ascii="Times New Roman" w:hAnsi="Times New Roman" w:cs="Times New Roman"/>
          <w:sz w:val="24"/>
          <w:szCs w:val="24"/>
        </w:rPr>
        <w:t>acetato</w:t>
      </w:r>
      <w:r w:rsidR="00D42B3E">
        <w:rPr>
          <w:rFonts w:ascii="Times New Roman" w:hAnsi="Times New Roman" w:cs="Times New Roman"/>
          <w:sz w:val="24"/>
          <w:szCs w:val="24"/>
        </w:rPr>
        <w:t xml:space="preserve"> </w:t>
      </w:r>
      <w:r w:rsidRPr="009734DB">
        <w:rPr>
          <w:rFonts w:ascii="Times New Roman" w:hAnsi="Times New Roman" w:cs="Times New Roman"/>
          <w:sz w:val="24"/>
          <w:szCs w:val="24"/>
        </w:rPr>
        <w:t>de calcio es altamente soluble en agua, lo que facilita su absorción por las plantas, contribuye</w:t>
      </w:r>
      <w:r w:rsidR="003076B7" w:rsidRPr="009734DB">
        <w:rPr>
          <w:rFonts w:ascii="Times New Roman" w:hAnsi="Times New Roman" w:cs="Times New Roman"/>
          <w:sz w:val="24"/>
          <w:szCs w:val="24"/>
        </w:rPr>
        <w:t>ndo</w:t>
      </w:r>
      <w:r w:rsidRPr="009734DB">
        <w:rPr>
          <w:rFonts w:ascii="Times New Roman" w:hAnsi="Times New Roman" w:cs="Times New Roman"/>
          <w:sz w:val="24"/>
          <w:szCs w:val="24"/>
        </w:rPr>
        <w:t xml:space="preserve"> a la firmeza, la durabilidad y la calidad general de los frutos y </w:t>
      </w:r>
      <w:r w:rsidR="003F5042" w:rsidRPr="009734DB">
        <w:rPr>
          <w:rFonts w:ascii="Times New Roman" w:hAnsi="Times New Roman" w:cs="Times New Roman"/>
          <w:sz w:val="24"/>
          <w:szCs w:val="24"/>
        </w:rPr>
        <w:t xml:space="preserve">las hojas de las </w:t>
      </w:r>
      <w:r w:rsidRPr="009734DB">
        <w:rPr>
          <w:rFonts w:ascii="Times New Roman" w:hAnsi="Times New Roman" w:cs="Times New Roman"/>
          <w:sz w:val="24"/>
          <w:szCs w:val="24"/>
        </w:rPr>
        <w:t>hortalizas.</w:t>
      </w:r>
    </w:p>
    <w:p w14:paraId="48B2D38F" w14:textId="78053929" w:rsidR="003503FB" w:rsidRPr="009734DB" w:rsidRDefault="00266675" w:rsidP="009734DB">
      <w:pPr>
        <w:pStyle w:val="NormalWeb"/>
        <w:spacing w:before="0" w:beforeAutospacing="0" w:after="120" w:afterAutospacing="0" w:line="360" w:lineRule="auto"/>
        <w:jc w:val="both"/>
      </w:pPr>
      <w:r w:rsidRPr="009734DB">
        <w:lastRenderedPageBreak/>
        <w:t>E</w:t>
      </w:r>
      <w:r w:rsidR="006B5DB8" w:rsidRPr="009734DB">
        <w:t>ste elemento químico</w:t>
      </w:r>
      <w:r w:rsidR="005E2AAA" w:rsidRPr="009734DB">
        <w:t>,</w:t>
      </w:r>
      <w:r w:rsidR="006B5DB8" w:rsidRPr="009734DB">
        <w:t xml:space="preserve"> (</w:t>
      </w:r>
      <w:r w:rsidR="00855B78">
        <w:t>acetato</w:t>
      </w:r>
      <w:r w:rsidR="008D60DE">
        <w:t xml:space="preserve"> </w:t>
      </w:r>
      <w:r w:rsidRPr="009734DB">
        <w:t>de calcio</w:t>
      </w:r>
      <w:r w:rsidR="006B5DB8" w:rsidRPr="009734DB">
        <w:t>)</w:t>
      </w:r>
      <w:r w:rsidRPr="009734DB">
        <w:t xml:space="preserve"> es un nuevo producto para uso en la agricultura, que combina un máximo rendimiento en el cultivo</w:t>
      </w:r>
      <w:r w:rsidR="005E2AAA" w:rsidRPr="009734DB">
        <w:t>,</w:t>
      </w:r>
      <w:r w:rsidRPr="009734DB">
        <w:t xml:space="preserve"> con el mínimo impacto ambiental, permite reducir las dosis de unidades fertilizantes y se puede incorporar el suelo mediante </w:t>
      </w:r>
      <w:proofErr w:type="spellStart"/>
      <w:r w:rsidRPr="009734DB">
        <w:t>fert</w:t>
      </w:r>
      <w:r w:rsidR="00030722">
        <w:t>i</w:t>
      </w:r>
      <w:r w:rsidRPr="009734DB">
        <w:t>rrigación</w:t>
      </w:r>
      <w:proofErr w:type="spellEnd"/>
      <w:r w:rsidRPr="009734DB">
        <w:t>, en riego por aspersión o en riego por goteo.</w:t>
      </w:r>
      <w:r w:rsidR="003503FB" w:rsidRPr="009734DB">
        <w:t xml:space="preserve"> Gracias a su estructura orgánica, el calcio presenta una mayor movilidad interna en la</w:t>
      </w:r>
      <w:r w:rsidR="007535AF" w:rsidRPr="009734DB">
        <w:t>s</w:t>
      </w:r>
      <w:r w:rsidR="003503FB" w:rsidRPr="009734DB">
        <w:t xml:space="preserve"> planta</w:t>
      </w:r>
      <w:r w:rsidR="007535AF" w:rsidRPr="009734DB">
        <w:t>s</w:t>
      </w:r>
      <w:r w:rsidR="003503FB" w:rsidRPr="009734DB">
        <w:t xml:space="preserve">, favoreciendo su llegada a órganos con alta demanda fisiológica como frutos y tejidos jóvenes. Esto resulta especialmente relevante en cultivos donde el transporte de calcio es limitado según plantea </w:t>
      </w:r>
      <w:proofErr w:type="spellStart"/>
      <w:r w:rsidR="003503FB" w:rsidRPr="009734DB">
        <w:t>Agroecology</w:t>
      </w:r>
      <w:proofErr w:type="spellEnd"/>
      <w:r w:rsidR="003503FB" w:rsidRPr="009734DB">
        <w:t xml:space="preserve"> (2025). </w:t>
      </w:r>
    </w:p>
    <w:p w14:paraId="0F6AF77C" w14:textId="77777777" w:rsidR="003503FB" w:rsidRPr="009734DB" w:rsidRDefault="003503FB" w:rsidP="009734DB">
      <w:pPr>
        <w:pStyle w:val="NormalWeb"/>
        <w:spacing w:before="0" w:beforeAutospacing="0" w:after="120" w:afterAutospacing="0" w:line="360" w:lineRule="auto"/>
        <w:jc w:val="both"/>
      </w:pPr>
      <w:r w:rsidRPr="009734DB">
        <w:t>En este caso</w:t>
      </w:r>
      <w:r w:rsidR="004715CF" w:rsidRPr="009734DB">
        <w:t xml:space="preserve">, </w:t>
      </w:r>
      <w:r w:rsidRPr="009734DB">
        <w:t>parece ser que este efecto favorece la formación de las hojas del cultivo</w:t>
      </w:r>
      <w:r w:rsidR="004715CF" w:rsidRPr="009734DB">
        <w:t xml:space="preserve"> de la lechuga,</w:t>
      </w:r>
      <w:r w:rsidRPr="009734DB">
        <w:t xml:space="preserve"> incrementando el peso o masa de las hojas</w:t>
      </w:r>
      <w:r w:rsidR="009F5948" w:rsidRPr="009734DB">
        <w:t>, ya que su aplicación foliar</w:t>
      </w:r>
      <w:r w:rsidRPr="009734DB">
        <w:t xml:space="preserve"> permite una </w:t>
      </w:r>
      <w:r w:rsidRPr="009734DB">
        <w:rPr>
          <w:rStyle w:val="Textoennegrita"/>
          <w:b w:val="0"/>
        </w:rPr>
        <w:t>absorción</w:t>
      </w:r>
      <w:r w:rsidR="00AD0D66">
        <w:rPr>
          <w:rStyle w:val="Textoennegrita"/>
          <w:b w:val="0"/>
        </w:rPr>
        <w:t xml:space="preserve"> </w:t>
      </w:r>
      <w:r w:rsidRPr="009734DB">
        <w:rPr>
          <w:rStyle w:val="Textoennegrita"/>
          <w:b w:val="0"/>
        </w:rPr>
        <w:t>más eficiente del calcio</w:t>
      </w:r>
      <w:r w:rsidR="004715CF" w:rsidRPr="009734DB">
        <w:rPr>
          <w:rStyle w:val="Textoennegrita"/>
          <w:b w:val="0"/>
        </w:rPr>
        <w:t>,</w:t>
      </w:r>
      <w:r w:rsidRPr="009734DB">
        <w:t xml:space="preserve"> frente a fuentes cálcicas convencionales y una </w:t>
      </w:r>
      <w:r w:rsidRPr="009734DB">
        <w:rPr>
          <w:rStyle w:val="Textoennegrita"/>
          <w:b w:val="0"/>
        </w:rPr>
        <w:t>mayor movilidad dentro del tejido vegetal</w:t>
      </w:r>
      <w:r w:rsidRPr="009734DB">
        <w:t>, facilitando la llegada del nutriente a órganos</w:t>
      </w:r>
      <w:r w:rsidR="004715CF" w:rsidRPr="009734DB">
        <w:t>,</w:t>
      </w:r>
      <w:r w:rsidRPr="009734DB">
        <w:t xml:space="preserve"> con alta demanda fisiológica, como frutos y tejidos jóvenes. El complejo orgánico reduce los bloqueos habituales del calcio en el suelo o en la planta, mejorando su eficacia tanto en </w:t>
      </w:r>
      <w:r w:rsidRPr="009734DB">
        <w:rPr>
          <w:rStyle w:val="Textoennegrita"/>
          <w:b w:val="0"/>
        </w:rPr>
        <w:t>aplicaciones foliares</w:t>
      </w:r>
      <w:r w:rsidRPr="009734DB">
        <w:t xml:space="preserve"> como en </w:t>
      </w:r>
      <w:proofErr w:type="spellStart"/>
      <w:r w:rsidRPr="009734DB">
        <w:rPr>
          <w:rStyle w:val="Textoennegrita"/>
          <w:b w:val="0"/>
        </w:rPr>
        <w:t>fertirrigación</w:t>
      </w:r>
      <w:proofErr w:type="spellEnd"/>
      <w:r w:rsidR="009F5948" w:rsidRPr="009734DB">
        <w:rPr>
          <w:rStyle w:val="Textoennegrita"/>
          <w:b w:val="0"/>
        </w:rPr>
        <w:t xml:space="preserve"> de acuerdo a lo planteado por </w:t>
      </w:r>
      <w:proofErr w:type="spellStart"/>
      <w:r w:rsidR="009F5948" w:rsidRPr="009734DB">
        <w:rPr>
          <w:rStyle w:val="Textoennegrita"/>
          <w:b w:val="0"/>
        </w:rPr>
        <w:t>Agroecology</w:t>
      </w:r>
      <w:proofErr w:type="spellEnd"/>
      <w:r w:rsidR="009F5948" w:rsidRPr="009734DB">
        <w:rPr>
          <w:rStyle w:val="Textoennegrita"/>
          <w:b w:val="0"/>
        </w:rPr>
        <w:t xml:space="preserve"> (2025)</w:t>
      </w:r>
      <w:r w:rsidRPr="009734DB">
        <w:rPr>
          <w:b/>
        </w:rPr>
        <w:t>.</w:t>
      </w:r>
    </w:p>
    <w:p w14:paraId="15A5150F" w14:textId="77777777" w:rsidR="00BE2ABC"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 xml:space="preserve">Brito </w:t>
      </w:r>
      <w:r w:rsidRPr="009734DB">
        <w:rPr>
          <w:rFonts w:ascii="Times New Roman" w:hAnsi="Times New Roman" w:cs="Times New Roman"/>
          <w:i/>
          <w:sz w:val="24"/>
          <w:szCs w:val="24"/>
        </w:rPr>
        <w:t>et al.,</w:t>
      </w:r>
      <w:r w:rsidRPr="009734DB">
        <w:rPr>
          <w:rFonts w:ascii="Times New Roman" w:hAnsi="Times New Roman" w:cs="Times New Roman"/>
          <w:sz w:val="24"/>
          <w:szCs w:val="24"/>
        </w:rPr>
        <w:t xml:space="preserve"> (</w:t>
      </w:r>
      <w:r w:rsidR="004715CF" w:rsidRPr="009734DB">
        <w:rPr>
          <w:rFonts w:ascii="Times New Roman" w:hAnsi="Times New Roman" w:cs="Times New Roman"/>
          <w:sz w:val="24"/>
          <w:szCs w:val="24"/>
        </w:rPr>
        <w:t xml:space="preserve">2010), </w:t>
      </w:r>
      <w:r w:rsidR="00B052F4">
        <w:rPr>
          <w:rFonts w:ascii="Times New Roman" w:hAnsi="Times New Roman" w:cs="Times New Roman"/>
          <w:sz w:val="24"/>
          <w:szCs w:val="24"/>
        </w:rPr>
        <w:t xml:space="preserve">en experimentos que desarrollaron para </w:t>
      </w:r>
      <w:r w:rsidR="004715CF" w:rsidRPr="009734DB">
        <w:rPr>
          <w:rFonts w:ascii="Times New Roman" w:hAnsi="Times New Roman" w:cs="Times New Roman"/>
          <w:sz w:val="24"/>
          <w:szCs w:val="24"/>
        </w:rPr>
        <w:t xml:space="preserve">la variedad Fomento 95 </w:t>
      </w:r>
      <w:r w:rsidR="00B052F4">
        <w:rPr>
          <w:rFonts w:ascii="Times New Roman" w:hAnsi="Times New Roman" w:cs="Times New Roman"/>
          <w:sz w:val="24"/>
          <w:szCs w:val="24"/>
        </w:rPr>
        <w:t xml:space="preserve">de lechuga, </w:t>
      </w:r>
      <w:r w:rsidRPr="009734DB">
        <w:rPr>
          <w:rFonts w:ascii="Times New Roman" w:hAnsi="Times New Roman" w:cs="Times New Roman"/>
          <w:sz w:val="24"/>
          <w:szCs w:val="24"/>
        </w:rPr>
        <w:t xml:space="preserve">reportan valores </w:t>
      </w:r>
      <w:r w:rsidR="004715CF" w:rsidRPr="009734DB">
        <w:rPr>
          <w:rFonts w:ascii="Times New Roman" w:hAnsi="Times New Roman" w:cs="Times New Roman"/>
          <w:sz w:val="24"/>
          <w:szCs w:val="24"/>
        </w:rPr>
        <w:t>de</w:t>
      </w:r>
      <w:r w:rsidRPr="009734DB">
        <w:rPr>
          <w:rFonts w:ascii="Times New Roman" w:hAnsi="Times New Roman" w:cs="Times New Roman"/>
          <w:sz w:val="24"/>
          <w:szCs w:val="24"/>
        </w:rPr>
        <w:t xml:space="preserve"> 83,3g en el tratamiento control y hasta 184g cuando se emplean altas densidades de siembra en esta variedad, los resultados alcanzados en est</w:t>
      </w:r>
      <w:r w:rsidR="00B052F4">
        <w:rPr>
          <w:rFonts w:ascii="Times New Roman" w:hAnsi="Times New Roman" w:cs="Times New Roman"/>
          <w:sz w:val="24"/>
          <w:szCs w:val="24"/>
        </w:rPr>
        <w:t>a</w:t>
      </w:r>
      <w:r w:rsidR="00AD0D66">
        <w:rPr>
          <w:rFonts w:ascii="Times New Roman" w:hAnsi="Times New Roman" w:cs="Times New Roman"/>
          <w:sz w:val="24"/>
          <w:szCs w:val="24"/>
        </w:rPr>
        <w:t xml:space="preserve"> </w:t>
      </w:r>
      <w:r w:rsidR="00B052F4">
        <w:rPr>
          <w:rFonts w:ascii="Times New Roman" w:hAnsi="Times New Roman" w:cs="Times New Roman"/>
          <w:sz w:val="24"/>
          <w:szCs w:val="24"/>
        </w:rPr>
        <w:t>experiencia</w:t>
      </w:r>
      <w:r w:rsidRPr="009734DB">
        <w:rPr>
          <w:rFonts w:ascii="Times New Roman" w:hAnsi="Times New Roman" w:cs="Times New Roman"/>
          <w:sz w:val="24"/>
          <w:szCs w:val="24"/>
        </w:rPr>
        <w:t xml:space="preserve"> son superiores al tratamiento control reportado por estos autores e inferiores a los valores máximos referidos</w:t>
      </w:r>
      <w:r w:rsidR="004715CF" w:rsidRPr="009734DB">
        <w:rPr>
          <w:rFonts w:ascii="Times New Roman" w:hAnsi="Times New Roman" w:cs="Times New Roman"/>
          <w:sz w:val="24"/>
          <w:szCs w:val="24"/>
        </w:rPr>
        <w:t xml:space="preserve"> por los mismos</w:t>
      </w:r>
      <w:r w:rsidRPr="009734DB">
        <w:rPr>
          <w:rFonts w:ascii="Times New Roman" w:hAnsi="Times New Roman" w:cs="Times New Roman"/>
          <w:sz w:val="24"/>
          <w:szCs w:val="24"/>
        </w:rPr>
        <w:t>.</w:t>
      </w:r>
    </w:p>
    <w:p w14:paraId="79259F16" w14:textId="77777777" w:rsidR="00FD5B17"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La distribución de la alternar</w:t>
      </w:r>
      <w:r w:rsidR="001300A3">
        <w:rPr>
          <w:rFonts w:ascii="Times New Roman" w:hAnsi="Times New Roman" w:cs="Times New Roman"/>
          <w:sz w:val="24"/>
          <w:szCs w:val="24"/>
        </w:rPr>
        <w:t>i</w:t>
      </w:r>
      <w:r w:rsidRPr="009734DB">
        <w:rPr>
          <w:rFonts w:ascii="Times New Roman" w:hAnsi="Times New Roman" w:cs="Times New Roman"/>
          <w:sz w:val="24"/>
          <w:szCs w:val="24"/>
        </w:rPr>
        <w:t>a en el cultivo de la lechuga por tratamiento</w:t>
      </w:r>
      <w:r w:rsidR="00B052F4">
        <w:rPr>
          <w:rFonts w:ascii="Times New Roman" w:hAnsi="Times New Roman" w:cs="Times New Roman"/>
          <w:sz w:val="24"/>
          <w:szCs w:val="24"/>
        </w:rPr>
        <w:t>,</w:t>
      </w:r>
      <w:r w:rsidRPr="009734DB">
        <w:rPr>
          <w:rFonts w:ascii="Times New Roman" w:hAnsi="Times New Roman" w:cs="Times New Roman"/>
          <w:sz w:val="24"/>
          <w:szCs w:val="24"/>
        </w:rPr>
        <w:t xml:space="preserve"> refleja en la figura </w:t>
      </w:r>
      <w:r w:rsidR="00FD5B17" w:rsidRPr="009734DB">
        <w:rPr>
          <w:rFonts w:ascii="Times New Roman" w:hAnsi="Times New Roman" w:cs="Times New Roman"/>
          <w:sz w:val="24"/>
          <w:szCs w:val="24"/>
        </w:rPr>
        <w:t xml:space="preserve">1 </w:t>
      </w:r>
      <w:r w:rsidRPr="009734DB">
        <w:rPr>
          <w:rFonts w:ascii="Times New Roman" w:hAnsi="Times New Roman" w:cs="Times New Roman"/>
          <w:sz w:val="24"/>
          <w:szCs w:val="24"/>
        </w:rPr>
        <w:t xml:space="preserve">que en el </w:t>
      </w:r>
      <w:r w:rsidR="00B052F4">
        <w:rPr>
          <w:rFonts w:ascii="Times New Roman" w:hAnsi="Times New Roman" w:cs="Times New Roman"/>
          <w:sz w:val="24"/>
          <w:szCs w:val="24"/>
        </w:rPr>
        <w:t>que</w:t>
      </w:r>
      <w:r w:rsidRPr="009734DB">
        <w:rPr>
          <w:rFonts w:ascii="Times New Roman" w:hAnsi="Times New Roman" w:cs="Times New Roman"/>
          <w:sz w:val="24"/>
          <w:szCs w:val="24"/>
        </w:rPr>
        <w:t xml:space="preserve"> se aplicó el </w:t>
      </w:r>
      <w:r w:rsidR="00855B78">
        <w:rPr>
          <w:rFonts w:ascii="Times New Roman" w:hAnsi="Times New Roman" w:cs="Times New Roman"/>
          <w:sz w:val="24"/>
          <w:szCs w:val="24"/>
        </w:rPr>
        <w:t>acetato</w:t>
      </w:r>
      <w:r w:rsidR="00AD0D66">
        <w:rPr>
          <w:rFonts w:ascii="Times New Roman" w:hAnsi="Times New Roman" w:cs="Times New Roman"/>
          <w:sz w:val="24"/>
          <w:szCs w:val="24"/>
        </w:rPr>
        <w:t xml:space="preserve"> </w:t>
      </w:r>
      <w:r w:rsidRPr="009734DB">
        <w:rPr>
          <w:rFonts w:ascii="Times New Roman" w:hAnsi="Times New Roman" w:cs="Times New Roman"/>
          <w:sz w:val="24"/>
          <w:szCs w:val="24"/>
        </w:rPr>
        <w:t xml:space="preserve">de calcio fue menor la presencia </w:t>
      </w:r>
      <w:r w:rsidR="00B052F4">
        <w:rPr>
          <w:rFonts w:ascii="Times New Roman" w:hAnsi="Times New Roman" w:cs="Times New Roman"/>
          <w:sz w:val="24"/>
          <w:szCs w:val="24"/>
        </w:rPr>
        <w:t xml:space="preserve">de </w:t>
      </w:r>
      <w:r w:rsidRPr="009734DB">
        <w:rPr>
          <w:rFonts w:ascii="Times New Roman" w:hAnsi="Times New Roman" w:cs="Times New Roman"/>
          <w:sz w:val="24"/>
          <w:szCs w:val="24"/>
        </w:rPr>
        <w:t>la plaga</w:t>
      </w:r>
      <w:r w:rsidR="00B052F4">
        <w:rPr>
          <w:rFonts w:ascii="Times New Roman" w:hAnsi="Times New Roman" w:cs="Times New Roman"/>
          <w:sz w:val="24"/>
          <w:szCs w:val="24"/>
        </w:rPr>
        <w:t>,</w:t>
      </w:r>
      <w:r w:rsidRPr="009734DB">
        <w:rPr>
          <w:rFonts w:ascii="Times New Roman" w:hAnsi="Times New Roman" w:cs="Times New Roman"/>
          <w:sz w:val="24"/>
          <w:szCs w:val="24"/>
        </w:rPr>
        <w:t xml:space="preserve"> con 24 plantas afectadas por 50 plantas en el tratamiento control de 100 plantas muestreadas</w:t>
      </w:r>
      <w:r w:rsidR="00FD5B17" w:rsidRPr="009734DB">
        <w:rPr>
          <w:rFonts w:ascii="Times New Roman" w:hAnsi="Times New Roman" w:cs="Times New Roman"/>
          <w:sz w:val="24"/>
          <w:szCs w:val="24"/>
        </w:rPr>
        <w:t>.</w:t>
      </w:r>
    </w:p>
    <w:p w14:paraId="33550980" w14:textId="77777777" w:rsidR="00BE2ABC" w:rsidRPr="009734DB" w:rsidRDefault="00FD5B17"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E</w:t>
      </w:r>
      <w:r w:rsidR="00BE2ABC" w:rsidRPr="009734DB">
        <w:rPr>
          <w:rFonts w:ascii="Times New Roman" w:hAnsi="Times New Roman" w:cs="Times New Roman"/>
          <w:sz w:val="24"/>
          <w:szCs w:val="24"/>
        </w:rPr>
        <w:t>l 24 %</w:t>
      </w:r>
      <w:r w:rsidRPr="009734DB">
        <w:rPr>
          <w:rFonts w:ascii="Times New Roman" w:hAnsi="Times New Roman" w:cs="Times New Roman"/>
          <w:sz w:val="24"/>
          <w:szCs w:val="24"/>
        </w:rPr>
        <w:t xml:space="preserve"> de incidencia</w:t>
      </w:r>
      <w:r w:rsidR="00BE2ABC" w:rsidRPr="009734DB">
        <w:rPr>
          <w:rFonts w:ascii="Times New Roman" w:hAnsi="Times New Roman" w:cs="Times New Roman"/>
          <w:sz w:val="24"/>
          <w:szCs w:val="24"/>
        </w:rPr>
        <w:t xml:space="preserve"> de las plantas tratadas</w:t>
      </w:r>
      <w:r w:rsidRPr="009734DB">
        <w:rPr>
          <w:rFonts w:ascii="Times New Roman" w:hAnsi="Times New Roman" w:cs="Times New Roman"/>
          <w:sz w:val="24"/>
          <w:szCs w:val="24"/>
        </w:rPr>
        <w:t xml:space="preserve"> con </w:t>
      </w:r>
      <w:r w:rsidR="00855B78">
        <w:rPr>
          <w:rFonts w:ascii="Times New Roman" w:hAnsi="Times New Roman" w:cs="Times New Roman"/>
          <w:sz w:val="24"/>
          <w:szCs w:val="24"/>
        </w:rPr>
        <w:t>acetato</w:t>
      </w:r>
      <w:r w:rsidR="008D60DE">
        <w:rPr>
          <w:rFonts w:ascii="Times New Roman" w:hAnsi="Times New Roman" w:cs="Times New Roman"/>
          <w:sz w:val="24"/>
          <w:szCs w:val="24"/>
        </w:rPr>
        <w:t xml:space="preserve"> </w:t>
      </w:r>
      <w:r w:rsidRPr="009734DB">
        <w:rPr>
          <w:rFonts w:ascii="Times New Roman" w:hAnsi="Times New Roman" w:cs="Times New Roman"/>
          <w:sz w:val="24"/>
          <w:szCs w:val="24"/>
        </w:rPr>
        <w:t>de calcio</w:t>
      </w:r>
      <w:r w:rsidR="00BE2ABC" w:rsidRPr="009734DB">
        <w:rPr>
          <w:rFonts w:ascii="Times New Roman" w:hAnsi="Times New Roman" w:cs="Times New Roman"/>
          <w:sz w:val="24"/>
          <w:szCs w:val="24"/>
        </w:rPr>
        <w:t xml:space="preserve"> presentaron los daños de la enfermedad y en el tratamiento control el 50% de las plantas</w:t>
      </w:r>
      <w:r w:rsidRPr="009734DB">
        <w:rPr>
          <w:rFonts w:ascii="Times New Roman" w:hAnsi="Times New Roman" w:cs="Times New Roman"/>
          <w:sz w:val="24"/>
          <w:szCs w:val="24"/>
        </w:rPr>
        <w:t xml:space="preserve"> muestreadas</w:t>
      </w:r>
      <w:r w:rsidR="00BE2ABC" w:rsidRPr="009734DB">
        <w:rPr>
          <w:rFonts w:ascii="Times New Roman" w:hAnsi="Times New Roman" w:cs="Times New Roman"/>
          <w:sz w:val="24"/>
          <w:szCs w:val="24"/>
        </w:rPr>
        <w:t xml:space="preserve"> fueron afectadas. </w:t>
      </w:r>
      <w:r w:rsidR="00B96D08" w:rsidRPr="009734DB">
        <w:rPr>
          <w:rFonts w:ascii="Times New Roman" w:hAnsi="Times New Roman" w:cs="Times New Roman"/>
          <w:sz w:val="24"/>
          <w:szCs w:val="24"/>
        </w:rPr>
        <w:t>Poniéndose de manifiesto</w:t>
      </w:r>
      <w:r w:rsidR="00BE2ABC" w:rsidRPr="009734DB">
        <w:rPr>
          <w:rFonts w:ascii="Times New Roman" w:hAnsi="Times New Roman" w:cs="Times New Roman"/>
          <w:sz w:val="24"/>
          <w:szCs w:val="24"/>
        </w:rPr>
        <w:t xml:space="preserve"> el efecto preventivo del </w:t>
      </w:r>
      <w:r w:rsidRPr="009734DB">
        <w:rPr>
          <w:rFonts w:ascii="Times New Roman" w:hAnsi="Times New Roman" w:cs="Times New Roman"/>
          <w:sz w:val="24"/>
          <w:szCs w:val="24"/>
        </w:rPr>
        <w:t>fertilizante</w:t>
      </w:r>
      <w:r w:rsidR="00BE2ABC" w:rsidRPr="009734DB">
        <w:rPr>
          <w:rFonts w:ascii="Times New Roman" w:hAnsi="Times New Roman" w:cs="Times New Roman"/>
          <w:sz w:val="24"/>
          <w:szCs w:val="24"/>
        </w:rPr>
        <w:t xml:space="preserve"> ante la plaga evaluada.</w:t>
      </w:r>
    </w:p>
    <w:p w14:paraId="605A4CBD" w14:textId="6FABB740" w:rsidR="0083566C" w:rsidRDefault="009F5948"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 xml:space="preserve">De acuerdo a </w:t>
      </w:r>
      <w:proofErr w:type="spellStart"/>
      <w:r w:rsidRPr="009734DB">
        <w:rPr>
          <w:rFonts w:ascii="Times New Roman" w:hAnsi="Times New Roman" w:cs="Times New Roman"/>
          <w:sz w:val="24"/>
          <w:szCs w:val="24"/>
        </w:rPr>
        <w:t>Agroecology</w:t>
      </w:r>
      <w:proofErr w:type="spellEnd"/>
      <w:r w:rsidRPr="009734DB">
        <w:rPr>
          <w:rFonts w:ascii="Times New Roman" w:hAnsi="Times New Roman" w:cs="Times New Roman"/>
          <w:sz w:val="24"/>
          <w:szCs w:val="24"/>
        </w:rPr>
        <w:t xml:space="preserve"> (2025), e</w:t>
      </w:r>
      <w:r w:rsidR="00266675" w:rsidRPr="009734DB">
        <w:rPr>
          <w:rFonts w:ascii="Times New Roman" w:hAnsi="Times New Roman" w:cs="Times New Roman"/>
          <w:sz w:val="24"/>
          <w:szCs w:val="24"/>
        </w:rPr>
        <w:t xml:space="preserve">l calcio es un nutriente esencial para el desarrollo vegetal. Interviene directamente en la formación y estabilidad de las paredes celulares, la firmeza de los tejidos y la calidad final del fruto. Un aporte adecuado de </w:t>
      </w:r>
      <w:r w:rsidR="00266675" w:rsidRPr="009734DB">
        <w:rPr>
          <w:rStyle w:val="Textoennegrita"/>
          <w:rFonts w:ascii="Times New Roman" w:hAnsi="Times New Roman" w:cs="Times New Roman"/>
          <w:b w:val="0"/>
          <w:sz w:val="24"/>
          <w:szCs w:val="24"/>
        </w:rPr>
        <w:t>calcio para plantas</w:t>
      </w:r>
      <w:r w:rsidR="00266675" w:rsidRPr="009734DB">
        <w:rPr>
          <w:rFonts w:ascii="Times New Roman" w:hAnsi="Times New Roman" w:cs="Times New Roman"/>
          <w:sz w:val="24"/>
          <w:szCs w:val="24"/>
        </w:rPr>
        <w:t xml:space="preserve"> permite reducir </w:t>
      </w:r>
      <w:proofErr w:type="spellStart"/>
      <w:r w:rsidR="00266675" w:rsidRPr="009734DB">
        <w:rPr>
          <w:rFonts w:ascii="Times New Roman" w:hAnsi="Times New Roman" w:cs="Times New Roman"/>
          <w:sz w:val="24"/>
          <w:szCs w:val="24"/>
        </w:rPr>
        <w:t>fisiopat</w:t>
      </w:r>
      <w:r w:rsidR="00030722">
        <w:rPr>
          <w:rFonts w:ascii="Times New Roman" w:hAnsi="Times New Roman" w:cs="Times New Roman"/>
          <w:sz w:val="24"/>
          <w:szCs w:val="24"/>
        </w:rPr>
        <w:t>í</w:t>
      </w:r>
      <w:r w:rsidR="00266675" w:rsidRPr="009734DB">
        <w:rPr>
          <w:rFonts w:ascii="Times New Roman" w:hAnsi="Times New Roman" w:cs="Times New Roman"/>
          <w:sz w:val="24"/>
          <w:szCs w:val="24"/>
        </w:rPr>
        <w:t>as</w:t>
      </w:r>
      <w:proofErr w:type="spellEnd"/>
      <w:r w:rsidR="00266675" w:rsidRPr="009734DB">
        <w:rPr>
          <w:rFonts w:ascii="Times New Roman" w:hAnsi="Times New Roman" w:cs="Times New Roman"/>
          <w:sz w:val="24"/>
          <w:szCs w:val="24"/>
        </w:rPr>
        <w:t xml:space="preserve"> asociadas a su deficiencia y mejorar la resistencia del cultivo frente a estrés fisiológico </w:t>
      </w:r>
      <w:r w:rsidR="00266675" w:rsidRPr="009734DB">
        <w:rPr>
          <w:rFonts w:ascii="Times New Roman" w:hAnsi="Times New Roman" w:cs="Times New Roman"/>
          <w:sz w:val="24"/>
          <w:szCs w:val="24"/>
        </w:rPr>
        <w:lastRenderedPageBreak/>
        <w:t>y ambiental.</w:t>
      </w:r>
      <w:r w:rsidR="00340291">
        <w:rPr>
          <w:rFonts w:ascii="Times New Roman" w:hAnsi="Times New Roman" w:cs="Times New Roman"/>
          <w:sz w:val="24"/>
          <w:szCs w:val="24"/>
        </w:rPr>
        <w:t xml:space="preserve"> </w:t>
      </w:r>
      <w:r w:rsidR="00954603" w:rsidRPr="009734DB">
        <w:rPr>
          <w:rFonts w:ascii="Times New Roman" w:hAnsi="Times New Roman" w:cs="Times New Roman"/>
          <w:sz w:val="24"/>
          <w:szCs w:val="24"/>
        </w:rPr>
        <w:t xml:space="preserve">Y según </w:t>
      </w:r>
      <w:proofErr w:type="spellStart"/>
      <w:r w:rsidR="00954603" w:rsidRPr="009734DB">
        <w:rPr>
          <w:rFonts w:ascii="Times New Roman" w:hAnsi="Times New Roman" w:cs="Times New Roman"/>
          <w:sz w:val="24"/>
          <w:szCs w:val="24"/>
        </w:rPr>
        <w:t>BCFertiliz</w:t>
      </w:r>
      <w:proofErr w:type="spellEnd"/>
      <w:r w:rsidR="0083566C" w:rsidRPr="009734DB">
        <w:rPr>
          <w:rFonts w:ascii="Times New Roman" w:hAnsi="Times New Roman" w:cs="Times New Roman"/>
          <w:sz w:val="24"/>
          <w:szCs w:val="24"/>
        </w:rPr>
        <w:t xml:space="preserve"> (2024), ayuda a prevenir enfermedades relacionadas con la deficiencia de calcio, como la pudrición apical en tomates y pimientos, y el </w:t>
      </w:r>
      <w:proofErr w:type="spellStart"/>
      <w:r w:rsidR="0083566C" w:rsidRPr="009734DB">
        <w:rPr>
          <w:rFonts w:ascii="Times New Roman" w:hAnsi="Times New Roman" w:cs="Times New Roman"/>
          <w:sz w:val="24"/>
          <w:szCs w:val="24"/>
        </w:rPr>
        <w:t>bitterpit</w:t>
      </w:r>
      <w:proofErr w:type="spellEnd"/>
      <w:r w:rsidR="0083566C" w:rsidRPr="009734DB">
        <w:rPr>
          <w:rFonts w:ascii="Times New Roman" w:hAnsi="Times New Roman" w:cs="Times New Roman"/>
          <w:sz w:val="24"/>
          <w:szCs w:val="24"/>
        </w:rPr>
        <w:t xml:space="preserve"> en manzanas.</w:t>
      </w:r>
    </w:p>
    <w:p w14:paraId="033ED551" w14:textId="77777777" w:rsidR="000C359A" w:rsidRPr="009734DB" w:rsidRDefault="000C359A" w:rsidP="000C359A">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794A20CB" wp14:editId="2BD913BE">
            <wp:extent cx="4581525" cy="2752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1C8A320F" w14:textId="77777777" w:rsidR="000C359A" w:rsidRPr="00136BD7" w:rsidRDefault="000C359A" w:rsidP="000C359A">
      <w:pPr>
        <w:spacing w:after="120" w:line="360" w:lineRule="auto"/>
        <w:jc w:val="center"/>
        <w:rPr>
          <w:rFonts w:ascii="Times New Roman" w:hAnsi="Times New Roman" w:cs="Times New Roman"/>
          <w:sz w:val="20"/>
          <w:szCs w:val="20"/>
        </w:rPr>
      </w:pPr>
      <w:r w:rsidRPr="00136BD7">
        <w:rPr>
          <w:rFonts w:ascii="Times New Roman" w:hAnsi="Times New Roman" w:cs="Times New Roman"/>
          <w:sz w:val="20"/>
          <w:szCs w:val="20"/>
        </w:rPr>
        <w:t>Figura 1. Distribución de la alternar</w:t>
      </w:r>
      <w:r w:rsidR="001300A3">
        <w:rPr>
          <w:rFonts w:ascii="Times New Roman" w:hAnsi="Times New Roman" w:cs="Times New Roman"/>
          <w:sz w:val="20"/>
          <w:szCs w:val="20"/>
        </w:rPr>
        <w:t>i</w:t>
      </w:r>
      <w:r w:rsidRPr="00136BD7">
        <w:rPr>
          <w:rFonts w:ascii="Times New Roman" w:hAnsi="Times New Roman" w:cs="Times New Roman"/>
          <w:sz w:val="20"/>
          <w:szCs w:val="20"/>
        </w:rPr>
        <w:t>a por tratamientos.</w:t>
      </w:r>
    </w:p>
    <w:p w14:paraId="7CAF34AD" w14:textId="463B2576" w:rsidR="00266675" w:rsidRPr="009734DB" w:rsidRDefault="009F5948"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 xml:space="preserve">Este efecto se vio manifestado en este trabajo al existir menor incidencia de </w:t>
      </w:r>
      <w:r w:rsidR="001300A3">
        <w:rPr>
          <w:rFonts w:ascii="Times New Roman" w:hAnsi="Times New Roman" w:cs="Times New Roman"/>
          <w:sz w:val="24"/>
          <w:szCs w:val="24"/>
        </w:rPr>
        <w:t>a</w:t>
      </w:r>
      <w:r w:rsidRPr="009734DB">
        <w:rPr>
          <w:rFonts w:ascii="Times New Roman" w:hAnsi="Times New Roman" w:cs="Times New Roman"/>
          <w:sz w:val="24"/>
          <w:szCs w:val="24"/>
        </w:rPr>
        <w:t>lternaria en el tratamiento donde se aplic</w:t>
      </w:r>
      <w:r w:rsidR="00030722">
        <w:rPr>
          <w:rFonts w:ascii="Times New Roman" w:hAnsi="Times New Roman" w:cs="Times New Roman"/>
          <w:sz w:val="24"/>
          <w:szCs w:val="24"/>
        </w:rPr>
        <w:t>ó</w:t>
      </w:r>
      <w:r w:rsidRPr="009734DB">
        <w:rPr>
          <w:rFonts w:ascii="Times New Roman" w:hAnsi="Times New Roman" w:cs="Times New Roman"/>
          <w:sz w:val="24"/>
          <w:szCs w:val="24"/>
        </w:rPr>
        <w:t xml:space="preserve"> el </w:t>
      </w:r>
      <w:r w:rsidR="008D60DE">
        <w:rPr>
          <w:rFonts w:ascii="Times New Roman" w:hAnsi="Times New Roman" w:cs="Times New Roman"/>
          <w:sz w:val="24"/>
          <w:szCs w:val="24"/>
        </w:rPr>
        <w:t>a</w:t>
      </w:r>
      <w:r w:rsidR="00855B78">
        <w:rPr>
          <w:rFonts w:ascii="Times New Roman" w:hAnsi="Times New Roman" w:cs="Times New Roman"/>
          <w:sz w:val="24"/>
          <w:szCs w:val="24"/>
        </w:rPr>
        <w:t>cetato</w:t>
      </w:r>
      <w:r w:rsidR="008D60DE">
        <w:rPr>
          <w:rFonts w:ascii="Times New Roman" w:hAnsi="Times New Roman" w:cs="Times New Roman"/>
          <w:sz w:val="24"/>
          <w:szCs w:val="24"/>
        </w:rPr>
        <w:t xml:space="preserve"> </w:t>
      </w:r>
      <w:r w:rsidRPr="009734DB">
        <w:rPr>
          <w:rFonts w:ascii="Times New Roman" w:hAnsi="Times New Roman" w:cs="Times New Roman"/>
          <w:sz w:val="24"/>
          <w:szCs w:val="24"/>
        </w:rPr>
        <w:t>de calcio.</w:t>
      </w:r>
    </w:p>
    <w:p w14:paraId="6884CFC6" w14:textId="77777777" w:rsidR="00BE2ABC"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Teniendo en cuenta los factores de riesgo anteriormente mencionado</w:t>
      </w:r>
      <w:r w:rsidR="008875FC" w:rsidRPr="009734DB">
        <w:rPr>
          <w:rFonts w:ascii="Times New Roman" w:hAnsi="Times New Roman" w:cs="Times New Roman"/>
          <w:sz w:val="24"/>
          <w:szCs w:val="24"/>
        </w:rPr>
        <w:t>s,</w:t>
      </w:r>
      <w:r w:rsidRPr="009734DB">
        <w:rPr>
          <w:rFonts w:ascii="Times New Roman" w:hAnsi="Times New Roman" w:cs="Times New Roman"/>
          <w:sz w:val="24"/>
          <w:szCs w:val="24"/>
        </w:rPr>
        <w:t xml:space="preserve"> se hace necesario la búsqueda de alternativas</w:t>
      </w:r>
      <w:r w:rsidR="008875FC" w:rsidRPr="009734DB">
        <w:rPr>
          <w:rFonts w:ascii="Times New Roman" w:hAnsi="Times New Roman" w:cs="Times New Roman"/>
          <w:sz w:val="24"/>
          <w:szCs w:val="24"/>
        </w:rPr>
        <w:t xml:space="preserve"> agrícolas,</w:t>
      </w:r>
      <w:r w:rsidRPr="009734DB">
        <w:rPr>
          <w:rFonts w:ascii="Times New Roman" w:hAnsi="Times New Roman" w:cs="Times New Roman"/>
          <w:sz w:val="24"/>
          <w:szCs w:val="24"/>
        </w:rPr>
        <w:t xml:space="preserve"> como la aplicación del </w:t>
      </w:r>
      <w:r w:rsidR="00855B78">
        <w:rPr>
          <w:rFonts w:ascii="Times New Roman" w:hAnsi="Times New Roman" w:cs="Times New Roman"/>
          <w:sz w:val="24"/>
          <w:szCs w:val="24"/>
        </w:rPr>
        <w:t>acetato</w:t>
      </w:r>
      <w:r w:rsidR="008D60DE">
        <w:rPr>
          <w:rFonts w:ascii="Times New Roman" w:hAnsi="Times New Roman" w:cs="Times New Roman"/>
          <w:sz w:val="24"/>
          <w:szCs w:val="24"/>
        </w:rPr>
        <w:t xml:space="preserve"> </w:t>
      </w:r>
      <w:r w:rsidRPr="009734DB">
        <w:rPr>
          <w:rFonts w:ascii="Times New Roman" w:hAnsi="Times New Roman" w:cs="Times New Roman"/>
          <w:sz w:val="24"/>
          <w:szCs w:val="24"/>
        </w:rPr>
        <w:t>de calcio para contrarrestar la presencia de esta enfermedad</w:t>
      </w:r>
      <w:r w:rsidR="008875FC" w:rsidRPr="009734DB">
        <w:rPr>
          <w:rFonts w:ascii="Times New Roman" w:hAnsi="Times New Roman" w:cs="Times New Roman"/>
          <w:sz w:val="24"/>
          <w:szCs w:val="24"/>
        </w:rPr>
        <w:t xml:space="preserve">, </w:t>
      </w:r>
      <w:r w:rsidRPr="009734DB">
        <w:rPr>
          <w:rFonts w:ascii="Times New Roman" w:hAnsi="Times New Roman" w:cs="Times New Roman"/>
          <w:sz w:val="24"/>
          <w:szCs w:val="24"/>
        </w:rPr>
        <w:t>la cual le resta calidad al fruto agrícola de la lechuga, ya que su presencia en las hojas</w:t>
      </w:r>
      <w:r w:rsidR="008875FC" w:rsidRPr="009734DB">
        <w:rPr>
          <w:rFonts w:ascii="Times New Roman" w:hAnsi="Times New Roman" w:cs="Times New Roman"/>
          <w:sz w:val="24"/>
          <w:szCs w:val="24"/>
        </w:rPr>
        <w:t>,</w:t>
      </w:r>
      <w:r w:rsidRPr="009734DB">
        <w:rPr>
          <w:rFonts w:ascii="Times New Roman" w:hAnsi="Times New Roman" w:cs="Times New Roman"/>
          <w:sz w:val="24"/>
          <w:szCs w:val="24"/>
        </w:rPr>
        <w:t xml:space="preserve"> sobre todo en el momento de la cosecha, </w:t>
      </w:r>
      <w:r w:rsidR="001300A3">
        <w:rPr>
          <w:rFonts w:ascii="Times New Roman" w:hAnsi="Times New Roman" w:cs="Times New Roman"/>
          <w:sz w:val="24"/>
          <w:szCs w:val="24"/>
        </w:rPr>
        <w:t xml:space="preserve">ocasiona </w:t>
      </w:r>
      <w:r w:rsidRPr="009734DB">
        <w:rPr>
          <w:rFonts w:ascii="Times New Roman" w:hAnsi="Times New Roman" w:cs="Times New Roman"/>
          <w:sz w:val="24"/>
          <w:szCs w:val="24"/>
        </w:rPr>
        <w:t>dañ</w:t>
      </w:r>
      <w:r w:rsidR="001300A3">
        <w:rPr>
          <w:rFonts w:ascii="Times New Roman" w:hAnsi="Times New Roman" w:cs="Times New Roman"/>
          <w:sz w:val="24"/>
          <w:szCs w:val="24"/>
        </w:rPr>
        <w:t>os en</w:t>
      </w:r>
      <w:r w:rsidRPr="009734DB">
        <w:rPr>
          <w:rFonts w:ascii="Times New Roman" w:hAnsi="Times New Roman" w:cs="Times New Roman"/>
          <w:sz w:val="24"/>
          <w:szCs w:val="24"/>
        </w:rPr>
        <w:t xml:space="preserve"> las mismas y de cierta manera causan rechazos entre los consumidores, afectando </w:t>
      </w:r>
      <w:r w:rsidR="001300A3">
        <w:rPr>
          <w:rFonts w:ascii="Times New Roman" w:hAnsi="Times New Roman" w:cs="Times New Roman"/>
          <w:sz w:val="24"/>
          <w:szCs w:val="24"/>
        </w:rPr>
        <w:t xml:space="preserve">económicamente </w:t>
      </w:r>
      <w:r w:rsidRPr="009734DB">
        <w:rPr>
          <w:rFonts w:ascii="Times New Roman" w:hAnsi="Times New Roman" w:cs="Times New Roman"/>
          <w:sz w:val="24"/>
          <w:szCs w:val="24"/>
        </w:rPr>
        <w:t>a los productores de esta hortaliza tan demandada por la población sobre todo en el sector urbano.</w:t>
      </w:r>
    </w:p>
    <w:p w14:paraId="4A23D3BE" w14:textId="676CC3B5" w:rsidR="00BE2ABC"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 xml:space="preserve">El rendimiento que se obtuvo en el tratamiento donde se aplicó el </w:t>
      </w:r>
      <w:r w:rsidR="00855B78">
        <w:rPr>
          <w:rFonts w:ascii="Times New Roman" w:hAnsi="Times New Roman" w:cs="Times New Roman"/>
          <w:sz w:val="24"/>
          <w:szCs w:val="24"/>
        </w:rPr>
        <w:t>acetato</w:t>
      </w:r>
      <w:r w:rsidR="008D60DE">
        <w:rPr>
          <w:rFonts w:ascii="Times New Roman" w:hAnsi="Times New Roman" w:cs="Times New Roman"/>
          <w:sz w:val="24"/>
          <w:szCs w:val="24"/>
        </w:rPr>
        <w:t xml:space="preserve"> </w:t>
      </w:r>
      <w:r w:rsidRPr="009734DB">
        <w:rPr>
          <w:rFonts w:ascii="Times New Roman" w:hAnsi="Times New Roman" w:cs="Times New Roman"/>
          <w:sz w:val="24"/>
          <w:szCs w:val="24"/>
        </w:rPr>
        <w:t>de calcio fue superior al tratamiento control en 1,2 kg m</w:t>
      </w:r>
      <w:r w:rsidRPr="009734DB">
        <w:rPr>
          <w:rFonts w:ascii="Times New Roman" w:hAnsi="Times New Roman" w:cs="Times New Roman"/>
          <w:sz w:val="24"/>
          <w:szCs w:val="24"/>
          <w:vertAlign w:val="superscript"/>
        </w:rPr>
        <w:t>2</w:t>
      </w:r>
      <w:r w:rsidRPr="009734DB">
        <w:rPr>
          <w:rFonts w:ascii="Times New Roman" w:hAnsi="Times New Roman" w:cs="Times New Roman"/>
          <w:sz w:val="24"/>
          <w:szCs w:val="24"/>
        </w:rPr>
        <w:t>, o sea se increment</w:t>
      </w:r>
      <w:r w:rsidR="001300A3">
        <w:rPr>
          <w:rFonts w:ascii="Times New Roman" w:hAnsi="Times New Roman" w:cs="Times New Roman"/>
          <w:sz w:val="24"/>
          <w:szCs w:val="24"/>
        </w:rPr>
        <w:t>ó</w:t>
      </w:r>
      <w:r w:rsidRPr="009734DB">
        <w:rPr>
          <w:rFonts w:ascii="Times New Roman" w:hAnsi="Times New Roman" w:cs="Times New Roman"/>
          <w:sz w:val="24"/>
          <w:szCs w:val="24"/>
        </w:rPr>
        <w:t xml:space="preserve"> con un valor de 36%, lo </w:t>
      </w:r>
      <w:r w:rsidR="001300A3">
        <w:rPr>
          <w:rFonts w:ascii="Times New Roman" w:hAnsi="Times New Roman" w:cs="Times New Roman"/>
          <w:sz w:val="24"/>
          <w:szCs w:val="24"/>
        </w:rPr>
        <w:t>cual</w:t>
      </w:r>
      <w:r w:rsidR="00030722">
        <w:rPr>
          <w:rFonts w:ascii="Times New Roman" w:hAnsi="Times New Roman" w:cs="Times New Roman"/>
          <w:sz w:val="24"/>
          <w:szCs w:val="24"/>
        </w:rPr>
        <w:t xml:space="preserve"> </w:t>
      </w:r>
      <w:r w:rsidR="00FD5B17" w:rsidRPr="009734DB">
        <w:rPr>
          <w:rFonts w:ascii="Times New Roman" w:hAnsi="Times New Roman" w:cs="Times New Roman"/>
          <w:sz w:val="24"/>
          <w:szCs w:val="24"/>
        </w:rPr>
        <w:t>contribuye</w:t>
      </w:r>
      <w:r w:rsidR="00030722">
        <w:rPr>
          <w:rFonts w:ascii="Times New Roman" w:hAnsi="Times New Roman" w:cs="Times New Roman"/>
          <w:sz w:val="24"/>
          <w:szCs w:val="24"/>
        </w:rPr>
        <w:t xml:space="preserve"> </w:t>
      </w:r>
      <w:r w:rsidR="001300A3">
        <w:rPr>
          <w:rFonts w:ascii="Times New Roman" w:hAnsi="Times New Roman" w:cs="Times New Roman"/>
          <w:sz w:val="24"/>
          <w:szCs w:val="24"/>
        </w:rPr>
        <w:t>al</w:t>
      </w:r>
      <w:r w:rsidR="00FD5B17" w:rsidRPr="009734DB">
        <w:rPr>
          <w:rFonts w:ascii="Times New Roman" w:hAnsi="Times New Roman" w:cs="Times New Roman"/>
          <w:sz w:val="24"/>
          <w:szCs w:val="24"/>
        </w:rPr>
        <w:t xml:space="preserve"> mejoramiento</w:t>
      </w:r>
      <w:r w:rsidR="00AD0D66">
        <w:rPr>
          <w:rFonts w:ascii="Times New Roman" w:hAnsi="Times New Roman" w:cs="Times New Roman"/>
          <w:sz w:val="24"/>
          <w:szCs w:val="24"/>
        </w:rPr>
        <w:t xml:space="preserve"> </w:t>
      </w:r>
      <w:r w:rsidR="00FD5B17" w:rsidRPr="009734DB">
        <w:rPr>
          <w:rFonts w:ascii="Times New Roman" w:hAnsi="Times New Roman" w:cs="Times New Roman"/>
          <w:sz w:val="24"/>
          <w:szCs w:val="24"/>
        </w:rPr>
        <w:t xml:space="preserve">de </w:t>
      </w:r>
      <w:r w:rsidRPr="009734DB">
        <w:rPr>
          <w:rFonts w:ascii="Times New Roman" w:hAnsi="Times New Roman" w:cs="Times New Roman"/>
          <w:sz w:val="24"/>
          <w:szCs w:val="24"/>
        </w:rPr>
        <w:t xml:space="preserve">los resultados económicos para los productores </w:t>
      </w:r>
      <w:r w:rsidR="001300A3">
        <w:rPr>
          <w:rFonts w:ascii="Times New Roman" w:hAnsi="Times New Roman" w:cs="Times New Roman"/>
          <w:sz w:val="24"/>
          <w:szCs w:val="24"/>
        </w:rPr>
        <w:t>cuando se emplea</w:t>
      </w:r>
      <w:r w:rsidRPr="009734DB">
        <w:rPr>
          <w:rFonts w:ascii="Times New Roman" w:hAnsi="Times New Roman" w:cs="Times New Roman"/>
          <w:sz w:val="24"/>
          <w:szCs w:val="24"/>
        </w:rPr>
        <w:t xml:space="preserve"> este </w:t>
      </w:r>
      <w:r w:rsidR="00911912" w:rsidRPr="009734DB">
        <w:rPr>
          <w:rFonts w:ascii="Times New Roman" w:hAnsi="Times New Roman" w:cs="Times New Roman"/>
          <w:sz w:val="24"/>
          <w:szCs w:val="24"/>
        </w:rPr>
        <w:t>fertilizante</w:t>
      </w:r>
      <w:r w:rsidR="001E64C2" w:rsidRPr="009734DB">
        <w:rPr>
          <w:rFonts w:ascii="Times New Roman" w:hAnsi="Times New Roman" w:cs="Times New Roman"/>
          <w:sz w:val="24"/>
          <w:szCs w:val="24"/>
        </w:rPr>
        <w:t>, según refleja la figura 2</w:t>
      </w:r>
      <w:r w:rsidRPr="009734DB">
        <w:rPr>
          <w:rFonts w:ascii="Times New Roman" w:hAnsi="Times New Roman" w:cs="Times New Roman"/>
          <w:sz w:val="24"/>
          <w:szCs w:val="24"/>
        </w:rPr>
        <w:t>.</w:t>
      </w:r>
    </w:p>
    <w:p w14:paraId="5B7F00AE" w14:textId="77777777" w:rsidR="00FD5B17"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 xml:space="preserve">Estudios realizados por </w:t>
      </w:r>
      <w:proofErr w:type="spellStart"/>
      <w:r w:rsidRPr="009734DB">
        <w:rPr>
          <w:rFonts w:ascii="Times New Roman" w:hAnsi="Times New Roman" w:cs="Times New Roman"/>
          <w:sz w:val="24"/>
          <w:szCs w:val="24"/>
        </w:rPr>
        <w:t>Dudaš</w:t>
      </w:r>
      <w:proofErr w:type="spellEnd"/>
      <w:r w:rsidR="00340291">
        <w:rPr>
          <w:rFonts w:ascii="Times New Roman" w:hAnsi="Times New Roman" w:cs="Times New Roman"/>
          <w:sz w:val="24"/>
          <w:szCs w:val="24"/>
        </w:rPr>
        <w:t xml:space="preserve"> </w:t>
      </w:r>
      <w:r w:rsidRPr="009734DB">
        <w:rPr>
          <w:rFonts w:ascii="Times New Roman" w:hAnsi="Times New Roman" w:cs="Times New Roman"/>
          <w:i/>
          <w:iCs/>
          <w:sz w:val="24"/>
          <w:szCs w:val="24"/>
        </w:rPr>
        <w:t>et al</w:t>
      </w:r>
      <w:r w:rsidRPr="009734DB">
        <w:rPr>
          <w:rFonts w:ascii="Times New Roman" w:hAnsi="Times New Roman" w:cs="Times New Roman"/>
          <w:sz w:val="24"/>
          <w:szCs w:val="24"/>
        </w:rPr>
        <w:t xml:space="preserve">., (2016) con </w:t>
      </w:r>
      <w:proofErr w:type="spellStart"/>
      <w:r w:rsidRPr="009734DB">
        <w:rPr>
          <w:rFonts w:ascii="Times New Roman" w:hAnsi="Times New Roman" w:cs="Times New Roman"/>
          <w:sz w:val="24"/>
          <w:szCs w:val="24"/>
        </w:rPr>
        <w:t>bioestimulantes</w:t>
      </w:r>
      <w:proofErr w:type="spellEnd"/>
      <w:r w:rsidRPr="009734DB">
        <w:rPr>
          <w:rFonts w:ascii="Times New Roman" w:hAnsi="Times New Roman" w:cs="Times New Roman"/>
          <w:sz w:val="24"/>
          <w:szCs w:val="24"/>
        </w:rPr>
        <w:t xml:space="preserve"> y fertilizantes</w:t>
      </w:r>
      <w:r w:rsidR="00C01D3A" w:rsidRPr="009734DB">
        <w:rPr>
          <w:rFonts w:ascii="Times New Roman" w:hAnsi="Times New Roman" w:cs="Times New Roman"/>
          <w:sz w:val="24"/>
          <w:szCs w:val="24"/>
        </w:rPr>
        <w:t>, estos incrementaron</w:t>
      </w:r>
      <w:r w:rsidRPr="009734DB">
        <w:rPr>
          <w:rFonts w:ascii="Times New Roman" w:hAnsi="Times New Roman" w:cs="Times New Roman"/>
          <w:sz w:val="24"/>
          <w:szCs w:val="24"/>
        </w:rPr>
        <w:t xml:space="preserve"> significativamente el rendimiento total, así como el rendimiento comercial y la </w:t>
      </w:r>
      <w:r w:rsidR="00C01D3A" w:rsidRPr="009734DB">
        <w:rPr>
          <w:rFonts w:ascii="Times New Roman" w:hAnsi="Times New Roman" w:cs="Times New Roman"/>
          <w:sz w:val="24"/>
          <w:szCs w:val="24"/>
        </w:rPr>
        <w:t>cantidad</w:t>
      </w:r>
      <w:r w:rsidRPr="009734DB">
        <w:rPr>
          <w:rFonts w:ascii="Times New Roman" w:hAnsi="Times New Roman" w:cs="Times New Roman"/>
          <w:sz w:val="24"/>
          <w:szCs w:val="24"/>
        </w:rPr>
        <w:t xml:space="preserve"> de hojas de lechuga no comercializables</w:t>
      </w:r>
      <w:r w:rsidR="00C01D3A" w:rsidRPr="009734DB">
        <w:rPr>
          <w:rFonts w:ascii="Times New Roman" w:hAnsi="Times New Roman" w:cs="Times New Roman"/>
          <w:sz w:val="24"/>
          <w:szCs w:val="24"/>
        </w:rPr>
        <w:t xml:space="preserve"> (%)</w:t>
      </w:r>
      <w:r w:rsidRPr="009734DB">
        <w:rPr>
          <w:rFonts w:ascii="Times New Roman" w:hAnsi="Times New Roman" w:cs="Times New Roman"/>
          <w:sz w:val="24"/>
          <w:szCs w:val="24"/>
        </w:rPr>
        <w:t xml:space="preserve">, en comparación con la variante de control. </w:t>
      </w:r>
      <w:r w:rsidR="00C01D3A" w:rsidRPr="009734DB">
        <w:rPr>
          <w:rFonts w:ascii="Times New Roman" w:hAnsi="Times New Roman" w:cs="Times New Roman"/>
          <w:sz w:val="24"/>
          <w:szCs w:val="24"/>
        </w:rPr>
        <w:t>Resultado similar al obtenido en esta experiencia</w:t>
      </w:r>
    </w:p>
    <w:p w14:paraId="3249F931" w14:textId="77777777" w:rsidR="00BE2ABC"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lastRenderedPageBreak/>
        <w:t>De la misma manera, la respuesta positiva observada en el rendimiento de la lechuga</w:t>
      </w:r>
      <w:r w:rsidR="005B5A88" w:rsidRPr="009734DB">
        <w:rPr>
          <w:rFonts w:ascii="Times New Roman" w:hAnsi="Times New Roman" w:cs="Times New Roman"/>
          <w:sz w:val="24"/>
          <w:szCs w:val="24"/>
        </w:rPr>
        <w:t>,</w:t>
      </w:r>
      <w:r w:rsidR="008D60DE">
        <w:rPr>
          <w:rFonts w:ascii="Times New Roman" w:hAnsi="Times New Roman" w:cs="Times New Roman"/>
          <w:sz w:val="24"/>
          <w:szCs w:val="24"/>
        </w:rPr>
        <w:t xml:space="preserve"> </w:t>
      </w:r>
      <w:r w:rsidR="00FD5B17" w:rsidRPr="009734DB">
        <w:rPr>
          <w:rFonts w:ascii="Times New Roman" w:hAnsi="Times New Roman" w:cs="Times New Roman"/>
          <w:sz w:val="24"/>
          <w:szCs w:val="24"/>
        </w:rPr>
        <w:t xml:space="preserve">al aplicar </w:t>
      </w:r>
      <w:r w:rsidR="00855B78">
        <w:rPr>
          <w:rFonts w:ascii="Times New Roman" w:hAnsi="Times New Roman" w:cs="Times New Roman"/>
          <w:sz w:val="24"/>
          <w:szCs w:val="24"/>
        </w:rPr>
        <w:t>acetato</w:t>
      </w:r>
      <w:r w:rsidR="008D60DE">
        <w:rPr>
          <w:rFonts w:ascii="Times New Roman" w:hAnsi="Times New Roman" w:cs="Times New Roman"/>
          <w:sz w:val="24"/>
          <w:szCs w:val="24"/>
        </w:rPr>
        <w:t xml:space="preserve"> </w:t>
      </w:r>
      <w:r w:rsidR="00FD5B17" w:rsidRPr="009734DB">
        <w:rPr>
          <w:rFonts w:ascii="Times New Roman" w:hAnsi="Times New Roman" w:cs="Times New Roman"/>
          <w:sz w:val="24"/>
          <w:szCs w:val="24"/>
        </w:rPr>
        <w:t>de calcio</w:t>
      </w:r>
      <w:r w:rsidR="005B5A88" w:rsidRPr="009734DB">
        <w:rPr>
          <w:rFonts w:ascii="Times New Roman" w:hAnsi="Times New Roman" w:cs="Times New Roman"/>
          <w:sz w:val="24"/>
          <w:szCs w:val="24"/>
        </w:rPr>
        <w:t>,</w:t>
      </w:r>
      <w:r w:rsidR="0011764E">
        <w:rPr>
          <w:rFonts w:ascii="Times New Roman" w:hAnsi="Times New Roman" w:cs="Times New Roman"/>
          <w:sz w:val="24"/>
          <w:szCs w:val="24"/>
        </w:rPr>
        <w:t xml:space="preserve"> </w:t>
      </w:r>
      <w:r w:rsidRPr="009734DB">
        <w:rPr>
          <w:rFonts w:ascii="Times New Roman" w:hAnsi="Times New Roman" w:cs="Times New Roman"/>
          <w:sz w:val="24"/>
          <w:szCs w:val="24"/>
        </w:rPr>
        <w:t>podría estar relacionada con el incremento de la diversidad de microbiota en el sustrato después de la aplicación de</w:t>
      </w:r>
      <w:r w:rsidR="005B5A88" w:rsidRPr="009734DB">
        <w:rPr>
          <w:rFonts w:ascii="Times New Roman" w:hAnsi="Times New Roman" w:cs="Times New Roman"/>
          <w:sz w:val="24"/>
          <w:szCs w:val="24"/>
        </w:rPr>
        <w:t>l fertilizante</w:t>
      </w:r>
      <w:r w:rsidRPr="009734DB">
        <w:rPr>
          <w:rFonts w:ascii="Times New Roman" w:hAnsi="Times New Roman" w:cs="Times New Roman"/>
          <w:sz w:val="24"/>
          <w:szCs w:val="24"/>
        </w:rPr>
        <w:t>, lo que a su vez podría mejorar varios procesos fisiológicos como la actividad fotosintética, el crecimiento y la productividad de los cultivos (</w:t>
      </w:r>
      <w:proofErr w:type="spellStart"/>
      <w:r w:rsidRPr="009734DB">
        <w:rPr>
          <w:rFonts w:ascii="Times New Roman" w:hAnsi="Times New Roman" w:cs="Times New Roman"/>
          <w:sz w:val="24"/>
          <w:szCs w:val="24"/>
        </w:rPr>
        <w:t>Pedarza</w:t>
      </w:r>
      <w:proofErr w:type="spellEnd"/>
      <w:r w:rsidR="00855B78">
        <w:rPr>
          <w:rFonts w:ascii="Times New Roman" w:hAnsi="Times New Roman" w:cs="Times New Roman"/>
          <w:sz w:val="24"/>
          <w:szCs w:val="24"/>
        </w:rPr>
        <w:t xml:space="preserve"> </w:t>
      </w:r>
      <w:r w:rsidRPr="009734DB">
        <w:rPr>
          <w:rFonts w:ascii="Times New Roman" w:hAnsi="Times New Roman" w:cs="Times New Roman"/>
          <w:i/>
          <w:iCs/>
          <w:sz w:val="24"/>
          <w:szCs w:val="24"/>
        </w:rPr>
        <w:t xml:space="preserve">et al., </w:t>
      </w:r>
      <w:r w:rsidRPr="009734DB">
        <w:rPr>
          <w:rFonts w:ascii="Times New Roman" w:hAnsi="Times New Roman" w:cs="Times New Roman"/>
          <w:sz w:val="24"/>
          <w:szCs w:val="24"/>
        </w:rPr>
        <w:t>2010).</w:t>
      </w:r>
    </w:p>
    <w:p w14:paraId="5AE98871" w14:textId="77777777" w:rsidR="00B80C2B" w:rsidRPr="009734DB" w:rsidRDefault="00B80C2B" w:rsidP="00B80C2B">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41D72D93" wp14:editId="76FC3A2A">
            <wp:extent cx="4581525" cy="27527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4C24475E" w14:textId="58458A9B" w:rsidR="00B80C2B" w:rsidRPr="00A20471" w:rsidRDefault="00B80C2B" w:rsidP="00A20471">
      <w:pPr>
        <w:spacing w:after="120" w:line="240" w:lineRule="auto"/>
        <w:jc w:val="center"/>
        <w:rPr>
          <w:rFonts w:ascii="Times New Roman" w:hAnsi="Times New Roman" w:cs="Times New Roman"/>
          <w:sz w:val="20"/>
          <w:szCs w:val="20"/>
        </w:rPr>
      </w:pPr>
      <w:r w:rsidRPr="00A20471">
        <w:rPr>
          <w:rFonts w:ascii="Times New Roman" w:hAnsi="Times New Roman" w:cs="Times New Roman"/>
          <w:sz w:val="20"/>
          <w:szCs w:val="20"/>
        </w:rPr>
        <w:t>Figura 2: Rendimiento obtenido por tratamiento (kg ha</w:t>
      </w:r>
      <w:r w:rsidRPr="00A20471">
        <w:rPr>
          <w:rFonts w:ascii="Times New Roman" w:hAnsi="Times New Roman" w:cs="Times New Roman"/>
          <w:sz w:val="20"/>
          <w:szCs w:val="20"/>
          <w:vertAlign w:val="superscript"/>
        </w:rPr>
        <w:t>-1</w:t>
      </w:r>
      <w:r w:rsidRPr="00A20471">
        <w:rPr>
          <w:rFonts w:ascii="Times New Roman" w:hAnsi="Times New Roman" w:cs="Times New Roman"/>
          <w:sz w:val="20"/>
          <w:szCs w:val="20"/>
        </w:rPr>
        <w:t>).</w:t>
      </w:r>
      <w:r w:rsidR="00030722">
        <w:rPr>
          <w:rFonts w:ascii="Times New Roman" w:hAnsi="Times New Roman" w:cs="Times New Roman"/>
          <w:sz w:val="20"/>
          <w:szCs w:val="20"/>
        </w:rPr>
        <w:t xml:space="preserve"> </w:t>
      </w:r>
      <w:r w:rsidR="00A20471" w:rsidRPr="00A20471">
        <w:rPr>
          <w:rFonts w:ascii="Times New Roman" w:hAnsi="Times New Roman" w:cs="Times New Roman"/>
          <w:sz w:val="20"/>
          <w:szCs w:val="20"/>
        </w:rPr>
        <w:t>Leyenda:</w:t>
      </w:r>
      <w:r w:rsidR="00030722">
        <w:rPr>
          <w:rFonts w:ascii="Times New Roman" w:hAnsi="Times New Roman" w:cs="Times New Roman"/>
          <w:sz w:val="20"/>
          <w:szCs w:val="20"/>
        </w:rPr>
        <w:t xml:space="preserve"> </w:t>
      </w:r>
      <w:r w:rsidR="00A20471" w:rsidRPr="00A20471">
        <w:rPr>
          <w:rFonts w:ascii="Times New Roman" w:hAnsi="Times New Roman" w:cs="Times New Roman"/>
          <w:sz w:val="20"/>
          <w:szCs w:val="20"/>
        </w:rPr>
        <w:t xml:space="preserve">CAC (aplicación de </w:t>
      </w:r>
      <w:r w:rsidR="00855B78">
        <w:rPr>
          <w:rFonts w:ascii="Times New Roman" w:hAnsi="Times New Roman" w:cs="Times New Roman"/>
          <w:sz w:val="20"/>
          <w:szCs w:val="20"/>
        </w:rPr>
        <w:t>acetato</w:t>
      </w:r>
      <w:r w:rsidR="00030722">
        <w:rPr>
          <w:rFonts w:ascii="Times New Roman" w:hAnsi="Times New Roman" w:cs="Times New Roman"/>
          <w:sz w:val="20"/>
          <w:szCs w:val="20"/>
        </w:rPr>
        <w:t xml:space="preserve"> </w:t>
      </w:r>
      <w:r w:rsidR="00A20471" w:rsidRPr="00A20471">
        <w:rPr>
          <w:rFonts w:ascii="Times New Roman" w:hAnsi="Times New Roman" w:cs="Times New Roman"/>
          <w:sz w:val="20"/>
          <w:szCs w:val="20"/>
        </w:rPr>
        <w:t>de calcio), SAC (tratamiento control)</w:t>
      </w:r>
    </w:p>
    <w:p w14:paraId="26D2C5B4" w14:textId="77777777" w:rsidR="001E64C2"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 xml:space="preserve">Estudios realizados por Arozarena </w:t>
      </w:r>
      <w:r w:rsidRPr="009734DB">
        <w:rPr>
          <w:rFonts w:ascii="Times New Roman" w:hAnsi="Times New Roman" w:cs="Times New Roman"/>
          <w:i/>
          <w:sz w:val="24"/>
          <w:szCs w:val="24"/>
        </w:rPr>
        <w:t>et al.</w:t>
      </w:r>
      <w:r w:rsidRPr="009734DB">
        <w:rPr>
          <w:rFonts w:ascii="Times New Roman" w:hAnsi="Times New Roman" w:cs="Times New Roman"/>
          <w:sz w:val="24"/>
          <w:szCs w:val="24"/>
        </w:rPr>
        <w:t>, (2008) reportaron rendimientos de 5,35 kg m</w:t>
      </w:r>
      <w:r w:rsidRPr="009734DB">
        <w:rPr>
          <w:rFonts w:ascii="Times New Roman" w:hAnsi="Times New Roman" w:cs="Times New Roman"/>
          <w:sz w:val="24"/>
          <w:szCs w:val="24"/>
          <w:vertAlign w:val="superscript"/>
        </w:rPr>
        <w:t>2</w:t>
      </w:r>
      <w:r w:rsidRPr="009734DB">
        <w:rPr>
          <w:rFonts w:ascii="Times New Roman" w:hAnsi="Times New Roman" w:cs="Times New Roman"/>
          <w:sz w:val="24"/>
          <w:szCs w:val="24"/>
        </w:rPr>
        <w:t xml:space="preserve"> y 3,34 kg m</w:t>
      </w:r>
      <w:r w:rsidRPr="009734DB">
        <w:rPr>
          <w:rFonts w:ascii="Times New Roman" w:hAnsi="Times New Roman" w:cs="Times New Roman"/>
          <w:sz w:val="24"/>
          <w:szCs w:val="24"/>
          <w:vertAlign w:val="superscript"/>
        </w:rPr>
        <w:t>2</w:t>
      </w:r>
      <w:r w:rsidRPr="009734DB">
        <w:rPr>
          <w:rFonts w:ascii="Times New Roman" w:hAnsi="Times New Roman" w:cs="Times New Roman"/>
          <w:sz w:val="24"/>
          <w:szCs w:val="24"/>
        </w:rPr>
        <w:t xml:space="preserve"> para la variedad Fomento 95 y Black </w:t>
      </w:r>
      <w:proofErr w:type="spellStart"/>
      <w:r w:rsidRPr="009734DB">
        <w:rPr>
          <w:rFonts w:ascii="Times New Roman" w:hAnsi="Times New Roman" w:cs="Times New Roman"/>
          <w:sz w:val="24"/>
          <w:szCs w:val="24"/>
        </w:rPr>
        <w:t>Seed</w:t>
      </w:r>
      <w:proofErr w:type="spellEnd"/>
      <w:r w:rsidRPr="009734DB">
        <w:rPr>
          <w:rFonts w:ascii="Times New Roman" w:hAnsi="Times New Roman" w:cs="Times New Roman"/>
          <w:sz w:val="24"/>
          <w:szCs w:val="24"/>
        </w:rPr>
        <w:t xml:space="preserve"> Simpson, respectivamente. Los resultados obtenidos por estos autores pueden estar asociados al manejo nutricional del sustrato (materia orgánica, microorganismos </w:t>
      </w:r>
      <w:proofErr w:type="spellStart"/>
      <w:r w:rsidRPr="009734DB">
        <w:rPr>
          <w:rFonts w:ascii="Times New Roman" w:hAnsi="Times New Roman" w:cs="Times New Roman"/>
          <w:sz w:val="24"/>
          <w:szCs w:val="24"/>
        </w:rPr>
        <w:t>biofertilizadores</w:t>
      </w:r>
      <w:proofErr w:type="spellEnd"/>
      <w:r w:rsidRPr="009734DB">
        <w:rPr>
          <w:rFonts w:ascii="Times New Roman" w:hAnsi="Times New Roman" w:cs="Times New Roman"/>
          <w:sz w:val="24"/>
          <w:szCs w:val="24"/>
        </w:rPr>
        <w:t>), a diferencia de la presente investigación donde los contenidos de materia orgánica, fósforo y potasio fueron muy bajos lo que limita el rendimiento</w:t>
      </w:r>
      <w:r w:rsidR="00680D45" w:rsidRPr="009734DB">
        <w:rPr>
          <w:rFonts w:ascii="Times New Roman" w:hAnsi="Times New Roman" w:cs="Times New Roman"/>
          <w:sz w:val="24"/>
          <w:szCs w:val="24"/>
        </w:rPr>
        <w:t>, según recoge la tabla de caracterización del sustrato donde se trasplantaron las plantas de lechuga</w:t>
      </w:r>
      <w:r w:rsidRPr="009734DB">
        <w:rPr>
          <w:rFonts w:ascii="Times New Roman" w:hAnsi="Times New Roman" w:cs="Times New Roman"/>
          <w:sz w:val="24"/>
          <w:szCs w:val="24"/>
        </w:rPr>
        <w:t>.</w:t>
      </w:r>
    </w:p>
    <w:p w14:paraId="7EF75B16" w14:textId="7EE33E29" w:rsidR="00BE2ABC" w:rsidRPr="009734DB" w:rsidRDefault="00680D45"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Los resultados obtenidos con</w:t>
      </w:r>
      <w:r w:rsidR="001E64C2" w:rsidRPr="009734DB">
        <w:rPr>
          <w:rFonts w:ascii="Times New Roman" w:hAnsi="Times New Roman" w:cs="Times New Roman"/>
          <w:sz w:val="24"/>
          <w:szCs w:val="24"/>
        </w:rPr>
        <w:t xml:space="preserve"> la variedad Fomento 95</w:t>
      </w:r>
      <w:r w:rsidRPr="009734DB">
        <w:rPr>
          <w:rFonts w:ascii="Times New Roman" w:hAnsi="Times New Roman" w:cs="Times New Roman"/>
          <w:sz w:val="24"/>
          <w:szCs w:val="24"/>
        </w:rPr>
        <w:t xml:space="preserve"> en este </w:t>
      </w:r>
      <w:r w:rsidR="00357DBA">
        <w:rPr>
          <w:rFonts w:ascii="Times New Roman" w:hAnsi="Times New Roman" w:cs="Times New Roman"/>
          <w:sz w:val="24"/>
          <w:szCs w:val="24"/>
        </w:rPr>
        <w:t>estudio</w:t>
      </w:r>
      <w:r w:rsidRPr="009734DB">
        <w:rPr>
          <w:rFonts w:ascii="Times New Roman" w:hAnsi="Times New Roman" w:cs="Times New Roman"/>
          <w:sz w:val="24"/>
          <w:szCs w:val="24"/>
        </w:rPr>
        <w:t>,</w:t>
      </w:r>
      <w:r w:rsidR="001E64C2" w:rsidRPr="009734DB">
        <w:rPr>
          <w:rFonts w:ascii="Times New Roman" w:hAnsi="Times New Roman" w:cs="Times New Roman"/>
          <w:sz w:val="24"/>
          <w:szCs w:val="24"/>
        </w:rPr>
        <w:t xml:space="preserve"> están por debajo de los reportados por los autores</w:t>
      </w:r>
      <w:r w:rsidR="00AD0D66">
        <w:rPr>
          <w:rFonts w:ascii="Times New Roman" w:hAnsi="Times New Roman" w:cs="Times New Roman"/>
          <w:sz w:val="24"/>
          <w:szCs w:val="24"/>
        </w:rPr>
        <w:t xml:space="preserve"> </w:t>
      </w:r>
      <w:r w:rsidR="001E64C2" w:rsidRPr="009734DB">
        <w:rPr>
          <w:rFonts w:ascii="Times New Roman" w:hAnsi="Times New Roman" w:cs="Times New Roman"/>
          <w:sz w:val="24"/>
          <w:szCs w:val="24"/>
        </w:rPr>
        <w:t xml:space="preserve">mencionados anteriormente y son superiores a los obtenidos por Núñez </w:t>
      </w:r>
      <w:r w:rsidR="001E64C2" w:rsidRPr="009734DB">
        <w:rPr>
          <w:rFonts w:ascii="Times New Roman" w:hAnsi="Times New Roman" w:cs="Times New Roman"/>
          <w:i/>
          <w:sz w:val="24"/>
          <w:szCs w:val="24"/>
        </w:rPr>
        <w:t>et al.,</w:t>
      </w:r>
      <w:r w:rsidR="001E64C2" w:rsidRPr="009734DB">
        <w:rPr>
          <w:rFonts w:ascii="Times New Roman" w:hAnsi="Times New Roman" w:cs="Times New Roman"/>
          <w:sz w:val="24"/>
          <w:szCs w:val="24"/>
        </w:rPr>
        <w:t xml:space="preserve"> (2015), los cuales reportan valores de 2,</w:t>
      </w:r>
      <w:r w:rsidR="00BE2ABC" w:rsidRPr="009734DB">
        <w:rPr>
          <w:rFonts w:ascii="Times New Roman" w:hAnsi="Times New Roman" w:cs="Times New Roman"/>
          <w:sz w:val="24"/>
          <w:szCs w:val="24"/>
        </w:rPr>
        <w:t>2 kg m</w:t>
      </w:r>
      <w:r w:rsidR="00BE2ABC" w:rsidRPr="009734DB">
        <w:rPr>
          <w:rFonts w:ascii="Times New Roman" w:hAnsi="Times New Roman" w:cs="Times New Roman"/>
          <w:sz w:val="24"/>
          <w:szCs w:val="24"/>
          <w:vertAlign w:val="superscript"/>
        </w:rPr>
        <w:t>2</w:t>
      </w:r>
      <w:r w:rsidR="00BE2ABC" w:rsidRPr="009734DB">
        <w:rPr>
          <w:rFonts w:ascii="Times New Roman" w:hAnsi="Times New Roman" w:cs="Times New Roman"/>
          <w:sz w:val="24"/>
          <w:szCs w:val="24"/>
        </w:rPr>
        <w:t xml:space="preserve"> para la </w:t>
      </w:r>
      <w:r w:rsidR="001E64C2" w:rsidRPr="009734DB">
        <w:rPr>
          <w:rFonts w:ascii="Times New Roman" w:hAnsi="Times New Roman" w:cs="Times New Roman"/>
          <w:sz w:val="24"/>
          <w:szCs w:val="24"/>
        </w:rPr>
        <w:t xml:space="preserve">misma </w:t>
      </w:r>
      <w:r w:rsidR="00BE2ABC" w:rsidRPr="009734DB">
        <w:rPr>
          <w:rFonts w:ascii="Times New Roman" w:hAnsi="Times New Roman" w:cs="Times New Roman"/>
          <w:sz w:val="24"/>
          <w:szCs w:val="24"/>
        </w:rPr>
        <w:t>variedad tanto en condiciones d</w:t>
      </w:r>
      <w:r w:rsidRPr="009734DB">
        <w:rPr>
          <w:rFonts w:ascii="Times New Roman" w:hAnsi="Times New Roman" w:cs="Times New Roman"/>
          <w:sz w:val="24"/>
          <w:szCs w:val="24"/>
        </w:rPr>
        <w:t xml:space="preserve">e </w:t>
      </w:r>
      <w:proofErr w:type="spellStart"/>
      <w:r w:rsidRPr="009734DB">
        <w:rPr>
          <w:rFonts w:ascii="Times New Roman" w:hAnsi="Times New Roman" w:cs="Times New Roman"/>
          <w:sz w:val="24"/>
          <w:szCs w:val="24"/>
        </w:rPr>
        <w:t>organopónico</w:t>
      </w:r>
      <w:proofErr w:type="spellEnd"/>
      <w:r w:rsidRPr="009734DB">
        <w:rPr>
          <w:rFonts w:ascii="Times New Roman" w:hAnsi="Times New Roman" w:cs="Times New Roman"/>
          <w:sz w:val="24"/>
          <w:szCs w:val="24"/>
        </w:rPr>
        <w:t xml:space="preserve"> como de cultivo s</w:t>
      </w:r>
      <w:r w:rsidR="00BE2ABC" w:rsidRPr="009734DB">
        <w:rPr>
          <w:rFonts w:ascii="Times New Roman" w:hAnsi="Times New Roman" w:cs="Times New Roman"/>
          <w:sz w:val="24"/>
          <w:szCs w:val="24"/>
        </w:rPr>
        <w:t>emi</w:t>
      </w:r>
      <w:r w:rsidR="00030722">
        <w:rPr>
          <w:rFonts w:ascii="Times New Roman" w:hAnsi="Times New Roman" w:cs="Times New Roman"/>
          <w:sz w:val="24"/>
          <w:szCs w:val="24"/>
        </w:rPr>
        <w:t xml:space="preserve"> </w:t>
      </w:r>
      <w:r w:rsidR="00BE2ABC" w:rsidRPr="009734DB">
        <w:rPr>
          <w:rFonts w:ascii="Times New Roman" w:hAnsi="Times New Roman" w:cs="Times New Roman"/>
          <w:sz w:val="24"/>
          <w:szCs w:val="24"/>
        </w:rPr>
        <w:t xml:space="preserve">protegido, </w:t>
      </w:r>
      <w:r w:rsidR="001E64C2" w:rsidRPr="009734DB">
        <w:rPr>
          <w:rFonts w:ascii="Times New Roman" w:hAnsi="Times New Roman" w:cs="Times New Roman"/>
          <w:sz w:val="24"/>
          <w:szCs w:val="24"/>
        </w:rPr>
        <w:t xml:space="preserve">con </w:t>
      </w:r>
      <w:r w:rsidR="00BE2ABC" w:rsidRPr="009734DB">
        <w:rPr>
          <w:rFonts w:ascii="Times New Roman" w:hAnsi="Times New Roman" w:cs="Times New Roman"/>
          <w:sz w:val="24"/>
          <w:szCs w:val="24"/>
        </w:rPr>
        <w:t>valores muy similares a los obtenidos en el tratamiento control de esta experiencia.</w:t>
      </w:r>
    </w:p>
    <w:p w14:paraId="726E4CE1" w14:textId="77777777" w:rsidR="00680D45"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 xml:space="preserve">Según Brito </w:t>
      </w:r>
      <w:r w:rsidRPr="009734DB">
        <w:rPr>
          <w:rFonts w:ascii="Times New Roman" w:hAnsi="Times New Roman" w:cs="Times New Roman"/>
          <w:i/>
          <w:sz w:val="24"/>
          <w:szCs w:val="24"/>
        </w:rPr>
        <w:t>et al</w:t>
      </w:r>
      <w:r w:rsidRPr="009734DB">
        <w:rPr>
          <w:rFonts w:ascii="Times New Roman" w:hAnsi="Times New Roman" w:cs="Times New Roman"/>
          <w:sz w:val="24"/>
          <w:szCs w:val="24"/>
        </w:rPr>
        <w:t xml:space="preserve">., 2010), esta variedad puede </w:t>
      </w:r>
      <w:r w:rsidR="00680D45" w:rsidRPr="009734DB">
        <w:rPr>
          <w:rFonts w:ascii="Times New Roman" w:hAnsi="Times New Roman" w:cs="Times New Roman"/>
          <w:sz w:val="24"/>
          <w:szCs w:val="24"/>
        </w:rPr>
        <w:t>tener rendimiento</w:t>
      </w:r>
      <w:r w:rsidRPr="009734DB">
        <w:rPr>
          <w:rFonts w:ascii="Times New Roman" w:hAnsi="Times New Roman" w:cs="Times New Roman"/>
          <w:sz w:val="24"/>
          <w:szCs w:val="24"/>
        </w:rPr>
        <w:t xml:space="preserve"> entre 3,17 y 7,13 kg m</w:t>
      </w:r>
      <w:r w:rsidRPr="009734DB">
        <w:rPr>
          <w:rFonts w:ascii="Times New Roman" w:hAnsi="Times New Roman" w:cs="Times New Roman"/>
          <w:sz w:val="24"/>
          <w:szCs w:val="24"/>
          <w:vertAlign w:val="superscript"/>
        </w:rPr>
        <w:t>2</w:t>
      </w:r>
      <w:r w:rsidRPr="009734DB">
        <w:rPr>
          <w:rFonts w:ascii="Times New Roman" w:hAnsi="Times New Roman" w:cs="Times New Roman"/>
          <w:sz w:val="24"/>
          <w:szCs w:val="24"/>
        </w:rPr>
        <w:t>. Solo el</w:t>
      </w:r>
      <w:r w:rsidR="00680D45" w:rsidRPr="009734DB">
        <w:rPr>
          <w:rFonts w:ascii="Times New Roman" w:hAnsi="Times New Roman" w:cs="Times New Roman"/>
          <w:sz w:val="24"/>
          <w:szCs w:val="24"/>
        </w:rPr>
        <w:t xml:space="preserve"> resultado del</w:t>
      </w:r>
      <w:r w:rsidRPr="009734DB">
        <w:rPr>
          <w:rFonts w:ascii="Times New Roman" w:hAnsi="Times New Roman" w:cs="Times New Roman"/>
          <w:sz w:val="24"/>
          <w:szCs w:val="24"/>
        </w:rPr>
        <w:t xml:space="preserve"> tratamiento con </w:t>
      </w:r>
      <w:r w:rsidR="00855B78">
        <w:rPr>
          <w:rFonts w:ascii="Times New Roman" w:hAnsi="Times New Roman" w:cs="Times New Roman"/>
          <w:sz w:val="24"/>
          <w:szCs w:val="24"/>
        </w:rPr>
        <w:t>acetato</w:t>
      </w:r>
      <w:r w:rsidR="008D60DE">
        <w:rPr>
          <w:rFonts w:ascii="Times New Roman" w:hAnsi="Times New Roman" w:cs="Times New Roman"/>
          <w:sz w:val="24"/>
          <w:szCs w:val="24"/>
        </w:rPr>
        <w:t xml:space="preserve"> </w:t>
      </w:r>
      <w:r w:rsidRPr="009734DB">
        <w:rPr>
          <w:rFonts w:ascii="Times New Roman" w:hAnsi="Times New Roman" w:cs="Times New Roman"/>
          <w:sz w:val="24"/>
          <w:szCs w:val="24"/>
        </w:rPr>
        <w:t>de calcio</w:t>
      </w:r>
      <w:r w:rsidR="00680D45" w:rsidRPr="009734DB">
        <w:rPr>
          <w:rFonts w:ascii="Times New Roman" w:hAnsi="Times New Roman" w:cs="Times New Roman"/>
          <w:sz w:val="24"/>
          <w:szCs w:val="24"/>
        </w:rPr>
        <w:t>,</w:t>
      </w:r>
      <w:r w:rsidR="008D60DE">
        <w:rPr>
          <w:rFonts w:ascii="Times New Roman" w:hAnsi="Times New Roman" w:cs="Times New Roman"/>
          <w:sz w:val="24"/>
          <w:szCs w:val="24"/>
        </w:rPr>
        <w:t xml:space="preserve"> </w:t>
      </w:r>
      <w:r w:rsidR="00680D45" w:rsidRPr="009734DB">
        <w:rPr>
          <w:rFonts w:ascii="Times New Roman" w:hAnsi="Times New Roman" w:cs="Times New Roman"/>
          <w:sz w:val="24"/>
          <w:szCs w:val="24"/>
        </w:rPr>
        <w:t xml:space="preserve">se encuentra </w:t>
      </w:r>
      <w:r w:rsidRPr="009734DB">
        <w:rPr>
          <w:rFonts w:ascii="Times New Roman" w:hAnsi="Times New Roman" w:cs="Times New Roman"/>
          <w:sz w:val="24"/>
          <w:szCs w:val="24"/>
        </w:rPr>
        <w:t xml:space="preserve">dentro de ese rango. Mientras que el </w:t>
      </w:r>
      <w:r w:rsidRPr="009734DB">
        <w:rPr>
          <w:rFonts w:ascii="Times New Roman" w:hAnsi="Times New Roman" w:cs="Times New Roman"/>
          <w:sz w:val="24"/>
          <w:szCs w:val="24"/>
        </w:rPr>
        <w:lastRenderedPageBreak/>
        <w:t>valor</w:t>
      </w:r>
      <w:r w:rsidR="00680D45" w:rsidRPr="009734DB">
        <w:rPr>
          <w:rFonts w:ascii="Times New Roman" w:hAnsi="Times New Roman" w:cs="Times New Roman"/>
          <w:sz w:val="24"/>
          <w:szCs w:val="24"/>
        </w:rPr>
        <w:t xml:space="preserve"> que se obtuvo en el</w:t>
      </w:r>
      <w:r w:rsidRPr="009734DB">
        <w:rPr>
          <w:rFonts w:ascii="Times New Roman" w:hAnsi="Times New Roman" w:cs="Times New Roman"/>
          <w:sz w:val="24"/>
          <w:szCs w:val="24"/>
        </w:rPr>
        <w:t xml:space="preserve"> tratamiento control</w:t>
      </w:r>
      <w:r w:rsidR="00680D45" w:rsidRPr="009734DB">
        <w:rPr>
          <w:rFonts w:ascii="Times New Roman" w:hAnsi="Times New Roman" w:cs="Times New Roman"/>
          <w:sz w:val="24"/>
          <w:szCs w:val="24"/>
        </w:rPr>
        <w:t>,</w:t>
      </w:r>
      <w:r w:rsidR="00AD0D66">
        <w:rPr>
          <w:rFonts w:ascii="Times New Roman" w:hAnsi="Times New Roman" w:cs="Times New Roman"/>
          <w:sz w:val="24"/>
          <w:szCs w:val="24"/>
        </w:rPr>
        <w:t xml:space="preserve"> </w:t>
      </w:r>
      <w:r w:rsidR="00680D45" w:rsidRPr="009734DB">
        <w:rPr>
          <w:rFonts w:ascii="Times New Roman" w:hAnsi="Times New Roman" w:cs="Times New Roman"/>
          <w:sz w:val="24"/>
          <w:szCs w:val="24"/>
        </w:rPr>
        <w:t>está</w:t>
      </w:r>
      <w:r w:rsidRPr="009734DB">
        <w:rPr>
          <w:rFonts w:ascii="Times New Roman" w:hAnsi="Times New Roman" w:cs="Times New Roman"/>
          <w:sz w:val="24"/>
          <w:szCs w:val="24"/>
        </w:rPr>
        <w:t xml:space="preserve"> por debajo del mínimo de</w:t>
      </w:r>
      <w:r w:rsidR="00680D45" w:rsidRPr="009734DB">
        <w:rPr>
          <w:rFonts w:ascii="Times New Roman" w:hAnsi="Times New Roman" w:cs="Times New Roman"/>
          <w:sz w:val="24"/>
          <w:szCs w:val="24"/>
        </w:rPr>
        <w:t>l</w:t>
      </w:r>
      <w:r w:rsidRPr="009734DB">
        <w:rPr>
          <w:rFonts w:ascii="Times New Roman" w:hAnsi="Times New Roman" w:cs="Times New Roman"/>
          <w:sz w:val="24"/>
          <w:szCs w:val="24"/>
        </w:rPr>
        <w:t xml:space="preserve"> rango</w:t>
      </w:r>
      <w:r w:rsidR="00680D45" w:rsidRPr="009734DB">
        <w:rPr>
          <w:rFonts w:ascii="Times New Roman" w:hAnsi="Times New Roman" w:cs="Times New Roman"/>
          <w:sz w:val="24"/>
          <w:szCs w:val="24"/>
        </w:rPr>
        <w:t xml:space="preserve"> referido por estos autores.</w:t>
      </w:r>
    </w:p>
    <w:p w14:paraId="0C88578A" w14:textId="77777777" w:rsidR="000C359A" w:rsidRPr="009734DB" w:rsidRDefault="000C359A" w:rsidP="000C359A">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Al analizar económicamente los resultados obtenidos</w:t>
      </w:r>
      <w:r w:rsidR="00A20471">
        <w:rPr>
          <w:rFonts w:ascii="Times New Roman" w:hAnsi="Times New Roman" w:cs="Times New Roman"/>
          <w:sz w:val="24"/>
          <w:szCs w:val="24"/>
        </w:rPr>
        <w:t xml:space="preserve">, en la tabla 5 se </w:t>
      </w:r>
      <w:r w:rsidRPr="009734DB">
        <w:rPr>
          <w:rFonts w:ascii="Times New Roman" w:hAnsi="Times New Roman" w:cs="Times New Roman"/>
          <w:sz w:val="24"/>
          <w:szCs w:val="24"/>
        </w:rPr>
        <w:t xml:space="preserve">observa que los mayores ingresos se obtienen cuando los </w:t>
      </w:r>
      <w:proofErr w:type="spellStart"/>
      <w:r w:rsidRPr="009734DB">
        <w:rPr>
          <w:rFonts w:ascii="Times New Roman" w:hAnsi="Times New Roman" w:cs="Times New Roman"/>
          <w:sz w:val="24"/>
          <w:szCs w:val="24"/>
        </w:rPr>
        <w:t>bioproductos</w:t>
      </w:r>
      <w:proofErr w:type="spellEnd"/>
      <w:r w:rsidRPr="009734DB">
        <w:rPr>
          <w:rFonts w:ascii="Times New Roman" w:hAnsi="Times New Roman" w:cs="Times New Roman"/>
          <w:sz w:val="24"/>
          <w:szCs w:val="24"/>
        </w:rPr>
        <w:t xml:space="preserve"> son aplicados a los 7 DDT y particularmente cuando se aplica el </w:t>
      </w:r>
      <w:r w:rsidR="00855B78">
        <w:rPr>
          <w:rFonts w:ascii="Times New Roman" w:hAnsi="Times New Roman" w:cs="Times New Roman"/>
          <w:sz w:val="24"/>
          <w:szCs w:val="24"/>
        </w:rPr>
        <w:t>acetato</w:t>
      </w:r>
      <w:r w:rsidR="008D60DE">
        <w:rPr>
          <w:rFonts w:ascii="Times New Roman" w:hAnsi="Times New Roman" w:cs="Times New Roman"/>
          <w:sz w:val="24"/>
          <w:szCs w:val="24"/>
        </w:rPr>
        <w:t xml:space="preserve"> </w:t>
      </w:r>
      <w:r w:rsidRPr="009734DB">
        <w:rPr>
          <w:rFonts w:ascii="Times New Roman" w:hAnsi="Times New Roman" w:cs="Times New Roman"/>
          <w:sz w:val="24"/>
          <w:szCs w:val="24"/>
        </w:rPr>
        <w:t>de calcio con valores de la producción de 4 080.0 CUP/cantero, los valores más bajos se obtienen en el tratamiento control.</w:t>
      </w:r>
    </w:p>
    <w:p w14:paraId="65931017" w14:textId="77777777" w:rsidR="000C359A" w:rsidRPr="009734DB" w:rsidRDefault="000C359A" w:rsidP="000C359A">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Por efecto del fertilizante aplicado se obtienen 1 440.0 CUP/cantero más, al compararlo con el tratamiento control, con un beneficio mayor para el productor.</w:t>
      </w:r>
    </w:p>
    <w:p w14:paraId="55DD1CB8" w14:textId="28DCD578" w:rsidR="00BE2ABC" w:rsidRPr="009734DB" w:rsidRDefault="00BE2ABC" w:rsidP="009734DB">
      <w:pPr>
        <w:spacing w:after="120" w:line="360" w:lineRule="auto"/>
        <w:jc w:val="both"/>
        <w:rPr>
          <w:rFonts w:ascii="Times New Roman" w:hAnsi="Times New Roman" w:cs="Times New Roman"/>
          <w:sz w:val="24"/>
          <w:szCs w:val="24"/>
        </w:rPr>
      </w:pPr>
      <w:r w:rsidRPr="009734DB">
        <w:rPr>
          <w:rFonts w:ascii="Times New Roman" w:hAnsi="Times New Roman" w:cs="Times New Roman"/>
          <w:sz w:val="24"/>
          <w:szCs w:val="24"/>
        </w:rPr>
        <w:t>González (2020), asevera que</w:t>
      </w:r>
      <w:r w:rsidR="00030722">
        <w:rPr>
          <w:rFonts w:ascii="Times New Roman" w:hAnsi="Times New Roman" w:cs="Times New Roman"/>
          <w:sz w:val="24"/>
          <w:szCs w:val="24"/>
        </w:rPr>
        <w:t xml:space="preserve"> </w:t>
      </w:r>
      <w:r w:rsidRPr="009734DB">
        <w:rPr>
          <w:rFonts w:ascii="Times New Roman" w:hAnsi="Times New Roman" w:cs="Times New Roman"/>
          <w:sz w:val="24"/>
          <w:szCs w:val="24"/>
        </w:rPr>
        <w:t>la</w:t>
      </w:r>
      <w:r w:rsidR="00030722">
        <w:rPr>
          <w:rFonts w:ascii="Times New Roman" w:hAnsi="Times New Roman" w:cs="Times New Roman"/>
          <w:sz w:val="24"/>
          <w:szCs w:val="24"/>
        </w:rPr>
        <w:t xml:space="preserve"> </w:t>
      </w:r>
      <w:r w:rsidRPr="009734DB">
        <w:rPr>
          <w:rFonts w:ascii="Times New Roman" w:hAnsi="Times New Roman" w:cs="Times New Roman"/>
          <w:sz w:val="24"/>
          <w:szCs w:val="24"/>
        </w:rPr>
        <w:t>aplicación</w:t>
      </w:r>
      <w:r w:rsidR="00030722">
        <w:rPr>
          <w:rFonts w:ascii="Times New Roman" w:hAnsi="Times New Roman" w:cs="Times New Roman"/>
          <w:sz w:val="24"/>
          <w:szCs w:val="24"/>
        </w:rPr>
        <w:t xml:space="preserve"> </w:t>
      </w:r>
      <w:r w:rsidRPr="009734DB">
        <w:rPr>
          <w:rFonts w:ascii="Times New Roman" w:hAnsi="Times New Roman" w:cs="Times New Roman"/>
          <w:sz w:val="24"/>
          <w:szCs w:val="24"/>
        </w:rPr>
        <w:t>de</w:t>
      </w:r>
      <w:r w:rsidR="00030722">
        <w:rPr>
          <w:rFonts w:ascii="Times New Roman" w:hAnsi="Times New Roman" w:cs="Times New Roman"/>
          <w:sz w:val="24"/>
          <w:szCs w:val="24"/>
        </w:rPr>
        <w:t xml:space="preserve"> </w:t>
      </w:r>
      <w:r w:rsidRPr="009734DB">
        <w:rPr>
          <w:rFonts w:ascii="Times New Roman" w:hAnsi="Times New Roman" w:cs="Times New Roman"/>
          <w:sz w:val="24"/>
          <w:szCs w:val="24"/>
        </w:rPr>
        <w:t>bio</w:t>
      </w:r>
      <w:r w:rsidR="003D2C54" w:rsidRPr="009734DB">
        <w:rPr>
          <w:rFonts w:ascii="Times New Roman" w:hAnsi="Times New Roman" w:cs="Times New Roman"/>
          <w:sz w:val="24"/>
          <w:szCs w:val="24"/>
        </w:rPr>
        <w:t>fertilizantes</w:t>
      </w:r>
      <w:r w:rsidR="00030722">
        <w:rPr>
          <w:rFonts w:ascii="Times New Roman" w:hAnsi="Times New Roman" w:cs="Times New Roman"/>
          <w:sz w:val="24"/>
          <w:szCs w:val="24"/>
        </w:rPr>
        <w:t xml:space="preserve"> </w:t>
      </w:r>
      <w:r w:rsidR="00855B78" w:rsidRPr="009734DB">
        <w:rPr>
          <w:rFonts w:ascii="Times New Roman" w:hAnsi="Times New Roman" w:cs="Times New Roman"/>
          <w:sz w:val="24"/>
          <w:szCs w:val="24"/>
        </w:rPr>
        <w:t>tiende</w:t>
      </w:r>
      <w:r w:rsidRPr="009734DB">
        <w:rPr>
          <w:rFonts w:ascii="Times New Roman" w:hAnsi="Times New Roman" w:cs="Times New Roman"/>
          <w:sz w:val="24"/>
          <w:szCs w:val="24"/>
        </w:rPr>
        <w:t xml:space="preserve"> a disminuir los costos de producción en el cultivo de la lechuga, resultado que quedó demostrado en este trabajo.</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1"/>
        <w:gridCol w:w="992"/>
        <w:gridCol w:w="884"/>
        <w:gridCol w:w="992"/>
        <w:gridCol w:w="959"/>
        <w:gridCol w:w="850"/>
        <w:gridCol w:w="851"/>
        <w:gridCol w:w="850"/>
      </w:tblGrid>
      <w:tr w:rsidR="00BE2ABC" w:rsidRPr="009734DB" w14:paraId="10E469F4" w14:textId="77777777" w:rsidTr="00136BD7">
        <w:trPr>
          <w:trHeight w:val="195"/>
          <w:jc w:val="center"/>
        </w:trPr>
        <w:tc>
          <w:tcPr>
            <w:tcW w:w="1702" w:type="dxa"/>
            <w:shd w:val="clear" w:color="auto" w:fill="auto"/>
          </w:tcPr>
          <w:p w14:paraId="1EA39AEF" w14:textId="77777777" w:rsidR="00BE2ABC" w:rsidRPr="00136BD7" w:rsidRDefault="00BE2ABC" w:rsidP="00136BD7">
            <w:pPr>
              <w:spacing w:after="120" w:line="240" w:lineRule="auto"/>
              <w:rPr>
                <w:rFonts w:ascii="Times New Roman" w:hAnsi="Times New Roman" w:cs="Times New Roman"/>
                <w:sz w:val="20"/>
                <w:szCs w:val="20"/>
              </w:rPr>
            </w:pPr>
            <w:r w:rsidRPr="00136BD7">
              <w:rPr>
                <w:rFonts w:ascii="Times New Roman" w:hAnsi="Times New Roman" w:cs="Times New Roman"/>
                <w:sz w:val="20"/>
                <w:szCs w:val="20"/>
              </w:rPr>
              <w:t>Tratamientos</w:t>
            </w:r>
          </w:p>
        </w:tc>
        <w:tc>
          <w:tcPr>
            <w:tcW w:w="1843" w:type="dxa"/>
            <w:gridSpan w:val="2"/>
            <w:shd w:val="clear" w:color="auto" w:fill="auto"/>
          </w:tcPr>
          <w:p w14:paraId="057B7F5F" w14:textId="77777777" w:rsidR="00BE2ABC" w:rsidRPr="00136BD7" w:rsidRDefault="0039128E" w:rsidP="00136BD7">
            <w:pPr>
              <w:spacing w:after="120" w:line="240" w:lineRule="auto"/>
              <w:rPr>
                <w:rFonts w:ascii="Times New Roman" w:hAnsi="Times New Roman" w:cs="Times New Roman"/>
                <w:sz w:val="20"/>
                <w:szCs w:val="20"/>
              </w:rPr>
            </w:pPr>
            <w:r w:rsidRPr="00136BD7">
              <w:rPr>
                <w:rFonts w:ascii="Times New Roman" w:hAnsi="Times New Roman" w:cs="Times New Roman"/>
                <w:sz w:val="20"/>
                <w:szCs w:val="20"/>
              </w:rPr>
              <w:t>Producción obtenida por cantero (kg)</w:t>
            </w:r>
          </w:p>
        </w:tc>
        <w:tc>
          <w:tcPr>
            <w:tcW w:w="1876" w:type="dxa"/>
            <w:gridSpan w:val="2"/>
            <w:shd w:val="clear" w:color="auto" w:fill="auto"/>
          </w:tcPr>
          <w:p w14:paraId="6DD209FE" w14:textId="77777777" w:rsidR="00BE2ABC" w:rsidRPr="00136BD7" w:rsidRDefault="00BE2ABC" w:rsidP="00136BD7">
            <w:pPr>
              <w:spacing w:after="120" w:line="240" w:lineRule="auto"/>
              <w:rPr>
                <w:rFonts w:ascii="Times New Roman" w:hAnsi="Times New Roman" w:cs="Times New Roman"/>
                <w:sz w:val="20"/>
                <w:szCs w:val="20"/>
              </w:rPr>
            </w:pPr>
            <w:r w:rsidRPr="00136BD7">
              <w:rPr>
                <w:rFonts w:ascii="Times New Roman" w:hAnsi="Times New Roman" w:cs="Times New Roman"/>
                <w:sz w:val="20"/>
                <w:szCs w:val="20"/>
              </w:rPr>
              <w:t>Valor de la producción (CUP</w:t>
            </w:r>
            <w:r w:rsidR="0039128E" w:rsidRPr="00136BD7">
              <w:rPr>
                <w:rFonts w:ascii="Times New Roman" w:hAnsi="Times New Roman" w:cs="Times New Roman"/>
                <w:sz w:val="20"/>
                <w:szCs w:val="20"/>
              </w:rPr>
              <w:t>/cantero</w:t>
            </w:r>
            <w:r w:rsidRPr="00136BD7">
              <w:rPr>
                <w:rFonts w:ascii="Times New Roman" w:hAnsi="Times New Roman" w:cs="Times New Roman"/>
                <w:sz w:val="20"/>
                <w:szCs w:val="20"/>
              </w:rPr>
              <w:t>)</w:t>
            </w:r>
          </w:p>
        </w:tc>
        <w:tc>
          <w:tcPr>
            <w:tcW w:w="1809" w:type="dxa"/>
            <w:gridSpan w:val="2"/>
            <w:shd w:val="clear" w:color="auto" w:fill="auto"/>
          </w:tcPr>
          <w:p w14:paraId="2DD6551A" w14:textId="77777777" w:rsidR="00BE2ABC" w:rsidRPr="00136BD7" w:rsidRDefault="00BE2ABC" w:rsidP="00136BD7">
            <w:pPr>
              <w:spacing w:after="120" w:line="240" w:lineRule="auto"/>
              <w:rPr>
                <w:rFonts w:ascii="Times New Roman" w:hAnsi="Times New Roman" w:cs="Times New Roman"/>
                <w:sz w:val="20"/>
                <w:szCs w:val="20"/>
              </w:rPr>
            </w:pPr>
            <w:r w:rsidRPr="00136BD7">
              <w:rPr>
                <w:rFonts w:ascii="Times New Roman" w:hAnsi="Times New Roman" w:cs="Times New Roman"/>
                <w:sz w:val="20"/>
                <w:szCs w:val="20"/>
              </w:rPr>
              <w:t>Valor agregado de la producción</w:t>
            </w:r>
            <w:r w:rsidR="0039128E" w:rsidRPr="00136BD7">
              <w:rPr>
                <w:rFonts w:ascii="Times New Roman" w:hAnsi="Times New Roman" w:cs="Times New Roman"/>
                <w:sz w:val="20"/>
                <w:szCs w:val="20"/>
              </w:rPr>
              <w:t xml:space="preserve"> (CUP/cantero)</w:t>
            </w:r>
          </w:p>
        </w:tc>
        <w:tc>
          <w:tcPr>
            <w:tcW w:w="1701" w:type="dxa"/>
            <w:gridSpan w:val="2"/>
            <w:shd w:val="clear" w:color="auto" w:fill="auto"/>
          </w:tcPr>
          <w:p w14:paraId="128B9BCB" w14:textId="77777777" w:rsidR="00BE2ABC" w:rsidRPr="00136BD7" w:rsidRDefault="00BE2ABC" w:rsidP="00136BD7">
            <w:pPr>
              <w:spacing w:after="120" w:line="240" w:lineRule="auto"/>
              <w:rPr>
                <w:rFonts w:ascii="Times New Roman" w:hAnsi="Times New Roman" w:cs="Times New Roman"/>
                <w:sz w:val="20"/>
                <w:szCs w:val="20"/>
              </w:rPr>
            </w:pPr>
            <w:r w:rsidRPr="00136BD7">
              <w:rPr>
                <w:rFonts w:ascii="Times New Roman" w:hAnsi="Times New Roman" w:cs="Times New Roman"/>
                <w:sz w:val="20"/>
                <w:szCs w:val="20"/>
              </w:rPr>
              <w:t>Beneficio</w:t>
            </w:r>
          </w:p>
        </w:tc>
      </w:tr>
      <w:tr w:rsidR="00BE2ABC" w:rsidRPr="009734DB" w14:paraId="155DC9DE" w14:textId="77777777" w:rsidTr="00136BD7">
        <w:trPr>
          <w:jc w:val="center"/>
        </w:trPr>
        <w:tc>
          <w:tcPr>
            <w:tcW w:w="1702" w:type="dxa"/>
            <w:shd w:val="clear" w:color="auto" w:fill="auto"/>
          </w:tcPr>
          <w:p w14:paraId="25C179C1" w14:textId="77777777" w:rsidR="00BE2ABC" w:rsidRPr="009734DB" w:rsidRDefault="00BE2ABC" w:rsidP="00136BD7">
            <w:pPr>
              <w:spacing w:after="120" w:line="240" w:lineRule="auto"/>
              <w:rPr>
                <w:rFonts w:ascii="Times New Roman" w:hAnsi="Times New Roman" w:cs="Times New Roman"/>
                <w:sz w:val="24"/>
                <w:szCs w:val="24"/>
              </w:rPr>
            </w:pPr>
            <w:r w:rsidRPr="009734DB">
              <w:rPr>
                <w:rFonts w:ascii="Times New Roman" w:hAnsi="Times New Roman" w:cs="Times New Roman"/>
                <w:sz w:val="24"/>
                <w:szCs w:val="24"/>
              </w:rPr>
              <w:t>Control</w:t>
            </w:r>
          </w:p>
        </w:tc>
        <w:tc>
          <w:tcPr>
            <w:tcW w:w="851" w:type="dxa"/>
            <w:shd w:val="clear" w:color="auto" w:fill="auto"/>
          </w:tcPr>
          <w:p w14:paraId="0A6898DD" w14:textId="77777777" w:rsidR="00BE2ABC" w:rsidRPr="009734DB" w:rsidRDefault="00BE2ABC" w:rsidP="00136BD7">
            <w:pPr>
              <w:spacing w:after="120" w:line="240" w:lineRule="auto"/>
              <w:rPr>
                <w:rFonts w:ascii="Times New Roman" w:hAnsi="Times New Roman" w:cs="Times New Roman"/>
                <w:color w:val="000000"/>
                <w:sz w:val="24"/>
                <w:szCs w:val="24"/>
                <w:lang w:eastAsia="es-ES"/>
              </w:rPr>
            </w:pPr>
            <w:r w:rsidRPr="009734DB">
              <w:rPr>
                <w:rFonts w:ascii="Times New Roman" w:hAnsi="Times New Roman" w:cs="Times New Roman"/>
                <w:color w:val="000000"/>
                <w:sz w:val="24"/>
                <w:szCs w:val="24"/>
                <w:lang w:eastAsia="es-ES"/>
              </w:rPr>
              <w:t>22</w:t>
            </w:r>
          </w:p>
        </w:tc>
        <w:tc>
          <w:tcPr>
            <w:tcW w:w="992" w:type="dxa"/>
            <w:shd w:val="clear" w:color="auto" w:fill="auto"/>
          </w:tcPr>
          <w:p w14:paraId="69BD0F27" w14:textId="77777777" w:rsidR="00BE2ABC" w:rsidRPr="009734DB" w:rsidRDefault="00BE2ABC" w:rsidP="00136BD7">
            <w:pPr>
              <w:spacing w:after="120" w:line="240" w:lineRule="auto"/>
              <w:rPr>
                <w:rFonts w:ascii="Times New Roman" w:hAnsi="Times New Roman" w:cs="Times New Roman"/>
                <w:color w:val="000000"/>
                <w:sz w:val="24"/>
                <w:szCs w:val="24"/>
                <w:lang w:eastAsia="es-ES"/>
              </w:rPr>
            </w:pPr>
          </w:p>
        </w:tc>
        <w:tc>
          <w:tcPr>
            <w:tcW w:w="884" w:type="dxa"/>
            <w:shd w:val="clear" w:color="auto" w:fill="auto"/>
          </w:tcPr>
          <w:p w14:paraId="14FB4634" w14:textId="77777777" w:rsidR="00BE2ABC" w:rsidRPr="009734DB" w:rsidRDefault="00BE2ABC" w:rsidP="00136BD7">
            <w:pPr>
              <w:spacing w:after="120" w:line="240" w:lineRule="auto"/>
              <w:rPr>
                <w:rFonts w:ascii="Times New Roman" w:hAnsi="Times New Roman" w:cs="Times New Roman"/>
                <w:sz w:val="24"/>
                <w:szCs w:val="24"/>
              </w:rPr>
            </w:pPr>
            <w:r w:rsidRPr="009734DB">
              <w:rPr>
                <w:rFonts w:ascii="Times New Roman" w:hAnsi="Times New Roman" w:cs="Times New Roman"/>
                <w:sz w:val="24"/>
                <w:szCs w:val="24"/>
              </w:rPr>
              <w:t>2640</w:t>
            </w:r>
          </w:p>
        </w:tc>
        <w:tc>
          <w:tcPr>
            <w:tcW w:w="992" w:type="dxa"/>
            <w:shd w:val="clear" w:color="auto" w:fill="auto"/>
          </w:tcPr>
          <w:p w14:paraId="06C0F61C" w14:textId="77777777" w:rsidR="00BE2ABC" w:rsidRPr="009734DB" w:rsidRDefault="00BE2ABC" w:rsidP="00136BD7">
            <w:pPr>
              <w:spacing w:after="120" w:line="240" w:lineRule="auto"/>
              <w:rPr>
                <w:rFonts w:ascii="Times New Roman" w:hAnsi="Times New Roman" w:cs="Times New Roman"/>
                <w:sz w:val="24"/>
                <w:szCs w:val="24"/>
              </w:rPr>
            </w:pPr>
          </w:p>
        </w:tc>
        <w:tc>
          <w:tcPr>
            <w:tcW w:w="959" w:type="dxa"/>
            <w:shd w:val="clear" w:color="auto" w:fill="auto"/>
          </w:tcPr>
          <w:p w14:paraId="33AE5302" w14:textId="77777777" w:rsidR="00BE2ABC" w:rsidRPr="009734DB" w:rsidRDefault="00BE2ABC" w:rsidP="00136BD7">
            <w:pPr>
              <w:spacing w:after="120" w:line="240" w:lineRule="auto"/>
              <w:rPr>
                <w:rFonts w:ascii="Times New Roman" w:hAnsi="Times New Roman" w:cs="Times New Roman"/>
                <w:sz w:val="24"/>
                <w:szCs w:val="24"/>
              </w:rPr>
            </w:pPr>
            <w:r w:rsidRPr="009734DB">
              <w:rPr>
                <w:rFonts w:ascii="Times New Roman" w:hAnsi="Times New Roman" w:cs="Times New Roman"/>
                <w:sz w:val="24"/>
                <w:szCs w:val="24"/>
              </w:rPr>
              <w:t>------</w:t>
            </w:r>
          </w:p>
        </w:tc>
        <w:tc>
          <w:tcPr>
            <w:tcW w:w="850" w:type="dxa"/>
            <w:shd w:val="clear" w:color="auto" w:fill="auto"/>
          </w:tcPr>
          <w:p w14:paraId="41B34E77" w14:textId="77777777" w:rsidR="00BE2ABC" w:rsidRPr="009734DB" w:rsidRDefault="00BE2ABC" w:rsidP="00136BD7">
            <w:pPr>
              <w:spacing w:after="120" w:line="240" w:lineRule="auto"/>
              <w:rPr>
                <w:rFonts w:ascii="Times New Roman" w:hAnsi="Times New Roman" w:cs="Times New Roman"/>
                <w:sz w:val="24"/>
                <w:szCs w:val="24"/>
              </w:rPr>
            </w:pPr>
          </w:p>
        </w:tc>
        <w:tc>
          <w:tcPr>
            <w:tcW w:w="851" w:type="dxa"/>
            <w:shd w:val="clear" w:color="auto" w:fill="auto"/>
          </w:tcPr>
          <w:p w14:paraId="16D603CC" w14:textId="77777777" w:rsidR="00BE2ABC" w:rsidRPr="009734DB" w:rsidRDefault="00BE2ABC" w:rsidP="00136BD7">
            <w:pPr>
              <w:spacing w:after="120" w:line="240" w:lineRule="auto"/>
              <w:rPr>
                <w:rFonts w:ascii="Times New Roman" w:hAnsi="Times New Roman" w:cs="Times New Roman"/>
                <w:sz w:val="24"/>
                <w:szCs w:val="24"/>
              </w:rPr>
            </w:pPr>
            <w:r w:rsidRPr="009734DB">
              <w:rPr>
                <w:rFonts w:ascii="Times New Roman" w:hAnsi="Times New Roman" w:cs="Times New Roman"/>
                <w:sz w:val="24"/>
                <w:szCs w:val="24"/>
              </w:rPr>
              <w:t>----</w:t>
            </w:r>
          </w:p>
        </w:tc>
        <w:tc>
          <w:tcPr>
            <w:tcW w:w="850" w:type="dxa"/>
            <w:shd w:val="clear" w:color="auto" w:fill="auto"/>
          </w:tcPr>
          <w:p w14:paraId="2B5C7769" w14:textId="77777777" w:rsidR="00BE2ABC" w:rsidRPr="009734DB" w:rsidRDefault="00BE2ABC" w:rsidP="00136BD7">
            <w:pPr>
              <w:spacing w:after="120" w:line="240" w:lineRule="auto"/>
              <w:rPr>
                <w:rFonts w:ascii="Times New Roman" w:hAnsi="Times New Roman" w:cs="Times New Roman"/>
                <w:sz w:val="24"/>
                <w:szCs w:val="24"/>
              </w:rPr>
            </w:pPr>
          </w:p>
        </w:tc>
      </w:tr>
      <w:tr w:rsidR="00BE2ABC" w:rsidRPr="009734DB" w14:paraId="707C0EA1" w14:textId="77777777" w:rsidTr="00136BD7">
        <w:trPr>
          <w:jc w:val="center"/>
        </w:trPr>
        <w:tc>
          <w:tcPr>
            <w:tcW w:w="1702" w:type="dxa"/>
            <w:shd w:val="clear" w:color="auto" w:fill="auto"/>
          </w:tcPr>
          <w:p w14:paraId="4A161181" w14:textId="77777777" w:rsidR="00BE2ABC" w:rsidRPr="009734DB" w:rsidRDefault="00855B78" w:rsidP="00136BD7">
            <w:pPr>
              <w:spacing w:after="120" w:line="240" w:lineRule="auto"/>
              <w:rPr>
                <w:rFonts w:ascii="Times New Roman" w:hAnsi="Times New Roman" w:cs="Times New Roman"/>
                <w:sz w:val="24"/>
                <w:szCs w:val="24"/>
              </w:rPr>
            </w:pPr>
            <w:r>
              <w:rPr>
                <w:rFonts w:ascii="Times New Roman" w:hAnsi="Times New Roman" w:cs="Times New Roman"/>
                <w:sz w:val="24"/>
                <w:szCs w:val="24"/>
              </w:rPr>
              <w:t>Acetato</w:t>
            </w:r>
            <w:r w:rsidR="00AD0D66">
              <w:rPr>
                <w:rFonts w:ascii="Times New Roman" w:hAnsi="Times New Roman" w:cs="Times New Roman"/>
                <w:sz w:val="24"/>
                <w:szCs w:val="24"/>
              </w:rPr>
              <w:t xml:space="preserve"> </w:t>
            </w:r>
            <w:r w:rsidR="00BE2ABC" w:rsidRPr="009734DB">
              <w:rPr>
                <w:rFonts w:ascii="Times New Roman" w:hAnsi="Times New Roman" w:cs="Times New Roman"/>
                <w:sz w:val="24"/>
                <w:szCs w:val="24"/>
              </w:rPr>
              <w:t>de calcio</w:t>
            </w:r>
          </w:p>
        </w:tc>
        <w:tc>
          <w:tcPr>
            <w:tcW w:w="851" w:type="dxa"/>
            <w:shd w:val="clear" w:color="auto" w:fill="auto"/>
          </w:tcPr>
          <w:p w14:paraId="4BAA631F" w14:textId="77777777" w:rsidR="00BE2ABC" w:rsidRPr="009734DB" w:rsidRDefault="00BE2ABC" w:rsidP="00136BD7">
            <w:pPr>
              <w:spacing w:after="120" w:line="240" w:lineRule="auto"/>
              <w:rPr>
                <w:rFonts w:ascii="Times New Roman" w:hAnsi="Times New Roman" w:cs="Times New Roman"/>
                <w:color w:val="000000"/>
                <w:sz w:val="24"/>
                <w:szCs w:val="24"/>
                <w:lang w:eastAsia="es-ES"/>
              </w:rPr>
            </w:pPr>
            <w:r w:rsidRPr="009734DB">
              <w:rPr>
                <w:rFonts w:ascii="Times New Roman" w:hAnsi="Times New Roman" w:cs="Times New Roman"/>
                <w:color w:val="000000"/>
                <w:sz w:val="24"/>
                <w:szCs w:val="24"/>
                <w:lang w:eastAsia="es-ES"/>
              </w:rPr>
              <w:t>34</w:t>
            </w:r>
          </w:p>
        </w:tc>
        <w:tc>
          <w:tcPr>
            <w:tcW w:w="992" w:type="dxa"/>
            <w:shd w:val="clear" w:color="auto" w:fill="auto"/>
          </w:tcPr>
          <w:p w14:paraId="62A96D42" w14:textId="77777777" w:rsidR="00BE2ABC" w:rsidRPr="009734DB" w:rsidRDefault="00BE2ABC" w:rsidP="00136BD7">
            <w:pPr>
              <w:spacing w:after="120" w:line="240" w:lineRule="auto"/>
              <w:rPr>
                <w:rFonts w:ascii="Times New Roman" w:hAnsi="Times New Roman" w:cs="Times New Roman"/>
                <w:color w:val="000000"/>
                <w:sz w:val="24"/>
                <w:szCs w:val="24"/>
                <w:lang w:eastAsia="es-ES"/>
              </w:rPr>
            </w:pPr>
          </w:p>
        </w:tc>
        <w:tc>
          <w:tcPr>
            <w:tcW w:w="884" w:type="dxa"/>
            <w:shd w:val="clear" w:color="auto" w:fill="auto"/>
          </w:tcPr>
          <w:p w14:paraId="18D16461" w14:textId="77777777" w:rsidR="00BE2ABC" w:rsidRPr="009734DB" w:rsidRDefault="00BE2ABC" w:rsidP="00136BD7">
            <w:pPr>
              <w:spacing w:after="120" w:line="240" w:lineRule="auto"/>
              <w:rPr>
                <w:rFonts w:ascii="Times New Roman" w:hAnsi="Times New Roman" w:cs="Times New Roman"/>
                <w:sz w:val="24"/>
                <w:szCs w:val="24"/>
              </w:rPr>
            </w:pPr>
            <w:r w:rsidRPr="009734DB">
              <w:rPr>
                <w:rFonts w:ascii="Times New Roman" w:hAnsi="Times New Roman" w:cs="Times New Roman"/>
                <w:sz w:val="24"/>
                <w:szCs w:val="24"/>
              </w:rPr>
              <w:t>4080</w:t>
            </w:r>
          </w:p>
          <w:p w14:paraId="3404AA31" w14:textId="77777777" w:rsidR="00BE2ABC" w:rsidRPr="009734DB" w:rsidRDefault="00BE2ABC" w:rsidP="00136BD7">
            <w:pPr>
              <w:spacing w:after="120" w:line="240" w:lineRule="auto"/>
              <w:rPr>
                <w:rFonts w:ascii="Times New Roman" w:hAnsi="Times New Roman" w:cs="Times New Roman"/>
                <w:sz w:val="24"/>
                <w:szCs w:val="24"/>
              </w:rPr>
            </w:pPr>
          </w:p>
        </w:tc>
        <w:tc>
          <w:tcPr>
            <w:tcW w:w="992" w:type="dxa"/>
            <w:shd w:val="clear" w:color="auto" w:fill="auto"/>
          </w:tcPr>
          <w:p w14:paraId="3201E22F" w14:textId="77777777" w:rsidR="00BE2ABC" w:rsidRPr="009734DB" w:rsidRDefault="00BE2ABC" w:rsidP="00136BD7">
            <w:pPr>
              <w:spacing w:after="120" w:line="240" w:lineRule="auto"/>
              <w:rPr>
                <w:rFonts w:ascii="Times New Roman" w:hAnsi="Times New Roman" w:cs="Times New Roman"/>
                <w:sz w:val="24"/>
                <w:szCs w:val="24"/>
              </w:rPr>
            </w:pPr>
          </w:p>
        </w:tc>
        <w:tc>
          <w:tcPr>
            <w:tcW w:w="959" w:type="dxa"/>
            <w:shd w:val="clear" w:color="auto" w:fill="auto"/>
          </w:tcPr>
          <w:p w14:paraId="0D4EEA63" w14:textId="77777777" w:rsidR="00BE2ABC" w:rsidRPr="009734DB" w:rsidRDefault="00BE2ABC" w:rsidP="00136BD7">
            <w:pPr>
              <w:spacing w:after="120" w:line="240" w:lineRule="auto"/>
              <w:rPr>
                <w:rFonts w:ascii="Times New Roman" w:hAnsi="Times New Roman" w:cs="Times New Roman"/>
                <w:sz w:val="24"/>
                <w:szCs w:val="24"/>
              </w:rPr>
            </w:pPr>
            <w:r w:rsidRPr="009734DB">
              <w:rPr>
                <w:rFonts w:ascii="Times New Roman" w:hAnsi="Times New Roman" w:cs="Times New Roman"/>
                <w:sz w:val="24"/>
                <w:szCs w:val="24"/>
              </w:rPr>
              <w:t>1440</w:t>
            </w:r>
          </w:p>
        </w:tc>
        <w:tc>
          <w:tcPr>
            <w:tcW w:w="850" w:type="dxa"/>
            <w:shd w:val="clear" w:color="auto" w:fill="auto"/>
          </w:tcPr>
          <w:p w14:paraId="27828C1E" w14:textId="77777777" w:rsidR="00BE2ABC" w:rsidRPr="009734DB" w:rsidRDefault="00BE2ABC" w:rsidP="00136BD7">
            <w:pPr>
              <w:spacing w:after="120" w:line="240" w:lineRule="auto"/>
              <w:rPr>
                <w:rFonts w:ascii="Times New Roman" w:hAnsi="Times New Roman" w:cs="Times New Roman"/>
                <w:sz w:val="24"/>
                <w:szCs w:val="24"/>
              </w:rPr>
            </w:pPr>
          </w:p>
        </w:tc>
        <w:tc>
          <w:tcPr>
            <w:tcW w:w="851" w:type="dxa"/>
            <w:shd w:val="clear" w:color="auto" w:fill="auto"/>
          </w:tcPr>
          <w:p w14:paraId="56461E8F" w14:textId="77777777" w:rsidR="00BE2ABC" w:rsidRPr="009734DB" w:rsidRDefault="00BE2ABC" w:rsidP="00136BD7">
            <w:pPr>
              <w:spacing w:after="120" w:line="240" w:lineRule="auto"/>
              <w:rPr>
                <w:rFonts w:ascii="Times New Roman" w:hAnsi="Times New Roman" w:cs="Times New Roman"/>
                <w:sz w:val="24"/>
                <w:szCs w:val="24"/>
              </w:rPr>
            </w:pPr>
            <w:r w:rsidRPr="009734DB">
              <w:rPr>
                <w:rFonts w:ascii="Times New Roman" w:hAnsi="Times New Roman" w:cs="Times New Roman"/>
                <w:sz w:val="24"/>
                <w:szCs w:val="24"/>
              </w:rPr>
              <w:t>1,53</w:t>
            </w:r>
          </w:p>
        </w:tc>
        <w:tc>
          <w:tcPr>
            <w:tcW w:w="850" w:type="dxa"/>
            <w:shd w:val="clear" w:color="auto" w:fill="auto"/>
          </w:tcPr>
          <w:p w14:paraId="5B0F2E9C" w14:textId="77777777" w:rsidR="00BE2ABC" w:rsidRPr="009734DB" w:rsidRDefault="00BE2ABC" w:rsidP="00136BD7">
            <w:pPr>
              <w:spacing w:after="120" w:line="240" w:lineRule="auto"/>
              <w:rPr>
                <w:rFonts w:ascii="Times New Roman" w:hAnsi="Times New Roman" w:cs="Times New Roman"/>
                <w:sz w:val="24"/>
                <w:szCs w:val="24"/>
              </w:rPr>
            </w:pPr>
          </w:p>
        </w:tc>
      </w:tr>
    </w:tbl>
    <w:p w14:paraId="624A2F45" w14:textId="77777777" w:rsidR="00BE2ABC" w:rsidRPr="00136BD7" w:rsidRDefault="00EE4DE9" w:rsidP="00136BD7">
      <w:pPr>
        <w:pStyle w:val="Sinespaciado"/>
        <w:spacing w:before="0" w:after="120" w:line="360" w:lineRule="auto"/>
        <w:jc w:val="center"/>
        <w:rPr>
          <w:rFonts w:ascii="Times New Roman" w:hAnsi="Times New Roman" w:cs="Times New Roman"/>
          <w:sz w:val="20"/>
          <w:szCs w:val="20"/>
        </w:rPr>
      </w:pPr>
      <w:r w:rsidRPr="00136BD7">
        <w:rPr>
          <w:rFonts w:ascii="Times New Roman" w:hAnsi="Times New Roman" w:cs="Times New Roman"/>
          <w:sz w:val="20"/>
          <w:szCs w:val="20"/>
        </w:rPr>
        <w:t>Tabla 5: Análisis económico.</w:t>
      </w:r>
      <w:r w:rsidR="00AD0D66">
        <w:rPr>
          <w:rFonts w:ascii="Times New Roman" w:hAnsi="Times New Roman" w:cs="Times New Roman"/>
          <w:sz w:val="20"/>
          <w:szCs w:val="20"/>
        </w:rPr>
        <w:t xml:space="preserve"> </w:t>
      </w:r>
      <w:r w:rsidR="00BE2ABC" w:rsidRPr="00136BD7">
        <w:rPr>
          <w:rFonts w:ascii="Times New Roman" w:hAnsi="Times New Roman" w:cs="Times New Roman"/>
          <w:sz w:val="20"/>
          <w:szCs w:val="20"/>
        </w:rPr>
        <w:t xml:space="preserve">Precio de 1 kg de lechuga fresca = </w:t>
      </w:r>
      <w:r w:rsidR="0039128E" w:rsidRPr="00136BD7">
        <w:rPr>
          <w:rFonts w:ascii="Times New Roman" w:hAnsi="Times New Roman" w:cs="Times New Roman"/>
          <w:sz w:val="20"/>
          <w:szCs w:val="20"/>
        </w:rPr>
        <w:t>120</w:t>
      </w:r>
      <w:r w:rsidR="00BE2ABC" w:rsidRPr="00136BD7">
        <w:rPr>
          <w:rFonts w:ascii="Times New Roman" w:hAnsi="Times New Roman" w:cs="Times New Roman"/>
          <w:sz w:val="20"/>
          <w:szCs w:val="20"/>
        </w:rPr>
        <w:t>.00 CUP</w:t>
      </w:r>
    </w:p>
    <w:p w14:paraId="530462C6" w14:textId="77777777" w:rsidR="00BE2ABC" w:rsidRPr="009734DB" w:rsidRDefault="00BE2ABC" w:rsidP="009734DB">
      <w:pPr>
        <w:pStyle w:val="Ttulo1"/>
        <w:spacing w:before="0" w:beforeAutospacing="0" w:after="120" w:afterAutospacing="0" w:line="360" w:lineRule="auto"/>
        <w:rPr>
          <w:sz w:val="24"/>
          <w:szCs w:val="24"/>
        </w:rPr>
      </w:pPr>
      <w:bookmarkStart w:id="10" w:name="_Toc162004543"/>
      <w:r w:rsidRPr="009734DB">
        <w:rPr>
          <w:sz w:val="24"/>
          <w:szCs w:val="24"/>
        </w:rPr>
        <w:t>C</w:t>
      </w:r>
      <w:r w:rsidR="0039128E" w:rsidRPr="009734DB">
        <w:rPr>
          <w:sz w:val="24"/>
          <w:szCs w:val="24"/>
        </w:rPr>
        <w:t>onclusiones</w:t>
      </w:r>
      <w:bookmarkEnd w:id="10"/>
    </w:p>
    <w:p w14:paraId="6A4E37AB" w14:textId="77777777" w:rsidR="00BE2ABC" w:rsidRPr="00387775" w:rsidRDefault="00BE2ABC" w:rsidP="00136BD7">
      <w:pPr>
        <w:pStyle w:val="Prrafodelista"/>
        <w:numPr>
          <w:ilvl w:val="0"/>
          <w:numId w:val="11"/>
        </w:numPr>
        <w:spacing w:after="120" w:line="360" w:lineRule="auto"/>
        <w:ind w:left="284" w:hanging="284"/>
        <w:jc w:val="both"/>
        <w:rPr>
          <w:rFonts w:ascii="Times New Roman" w:hAnsi="Times New Roman" w:cs="Times New Roman"/>
          <w:sz w:val="24"/>
          <w:szCs w:val="24"/>
          <w:lang w:val="es-CU"/>
        </w:rPr>
      </w:pPr>
      <w:r w:rsidRPr="00387775">
        <w:rPr>
          <w:rFonts w:ascii="Times New Roman" w:hAnsi="Times New Roman" w:cs="Times New Roman"/>
          <w:sz w:val="24"/>
          <w:szCs w:val="24"/>
          <w:lang w:val="es-CU"/>
        </w:rPr>
        <w:t>El rendimiento del cultivo de la lechuga variedad Fomento 95</w:t>
      </w:r>
      <w:r w:rsidR="00A465E8" w:rsidRPr="00387775">
        <w:rPr>
          <w:rFonts w:ascii="Times New Roman" w:hAnsi="Times New Roman" w:cs="Times New Roman"/>
          <w:sz w:val="24"/>
          <w:szCs w:val="24"/>
          <w:lang w:val="es-CU"/>
        </w:rPr>
        <w:t>,</w:t>
      </w:r>
      <w:r w:rsidRPr="00387775">
        <w:rPr>
          <w:rFonts w:ascii="Times New Roman" w:hAnsi="Times New Roman" w:cs="Times New Roman"/>
          <w:sz w:val="24"/>
          <w:szCs w:val="24"/>
          <w:lang w:val="es-CU"/>
        </w:rPr>
        <w:t xml:space="preserve"> se ve beneficiado con la aplicación del </w:t>
      </w:r>
      <w:r w:rsidR="00855B78" w:rsidRPr="00387775">
        <w:rPr>
          <w:rFonts w:ascii="Times New Roman" w:hAnsi="Times New Roman" w:cs="Times New Roman"/>
          <w:sz w:val="24"/>
          <w:szCs w:val="24"/>
          <w:lang w:val="es-CU"/>
        </w:rPr>
        <w:t xml:space="preserve">acetato </w:t>
      </w:r>
      <w:r w:rsidRPr="00387775">
        <w:rPr>
          <w:rFonts w:ascii="Times New Roman" w:hAnsi="Times New Roman" w:cs="Times New Roman"/>
          <w:sz w:val="24"/>
          <w:szCs w:val="24"/>
          <w:lang w:val="es-CU"/>
        </w:rPr>
        <w:t xml:space="preserve">de calcio en condiciones de </w:t>
      </w:r>
      <w:proofErr w:type="spellStart"/>
      <w:r w:rsidRPr="00387775">
        <w:rPr>
          <w:rFonts w:ascii="Times New Roman" w:hAnsi="Times New Roman" w:cs="Times New Roman"/>
          <w:sz w:val="24"/>
          <w:szCs w:val="24"/>
          <w:lang w:val="es-CU"/>
        </w:rPr>
        <w:t>organopónico</w:t>
      </w:r>
      <w:proofErr w:type="spellEnd"/>
      <w:r w:rsidR="00A465E8" w:rsidRPr="00387775">
        <w:rPr>
          <w:rFonts w:ascii="Times New Roman" w:hAnsi="Times New Roman" w:cs="Times New Roman"/>
          <w:sz w:val="24"/>
          <w:szCs w:val="24"/>
          <w:lang w:val="es-CU"/>
        </w:rPr>
        <w:t>,</w:t>
      </w:r>
      <w:r w:rsidR="00B1441B" w:rsidRPr="00387775">
        <w:rPr>
          <w:rFonts w:ascii="Times New Roman" w:hAnsi="Times New Roman" w:cs="Times New Roman"/>
          <w:sz w:val="24"/>
          <w:szCs w:val="24"/>
          <w:lang w:val="es-CU"/>
        </w:rPr>
        <w:t xml:space="preserve"> disminuyendo la presencia de Alternaria </w:t>
      </w:r>
      <w:proofErr w:type="spellStart"/>
      <w:r w:rsidR="00B1441B" w:rsidRPr="00387775">
        <w:rPr>
          <w:rFonts w:ascii="Times New Roman" w:hAnsi="Times New Roman" w:cs="Times New Roman"/>
          <w:sz w:val="24"/>
          <w:szCs w:val="24"/>
          <w:lang w:val="es-CU"/>
        </w:rPr>
        <w:t>sp</w:t>
      </w:r>
      <w:proofErr w:type="spellEnd"/>
      <w:r w:rsidR="00A465E8" w:rsidRPr="00387775">
        <w:rPr>
          <w:rFonts w:ascii="Times New Roman" w:hAnsi="Times New Roman" w:cs="Times New Roman"/>
          <w:sz w:val="24"/>
          <w:szCs w:val="24"/>
          <w:lang w:val="es-CU"/>
        </w:rPr>
        <w:t xml:space="preserve"> y</w:t>
      </w:r>
      <w:r w:rsidRPr="00387775">
        <w:rPr>
          <w:rFonts w:ascii="Times New Roman" w:hAnsi="Times New Roman" w:cs="Times New Roman"/>
          <w:sz w:val="24"/>
          <w:szCs w:val="24"/>
          <w:lang w:val="es-CU"/>
        </w:rPr>
        <w:t xml:space="preserve"> alcanzando rendimiento de 3,4 kg m</w:t>
      </w:r>
      <w:r w:rsidRPr="00387775">
        <w:rPr>
          <w:rFonts w:ascii="Times New Roman" w:hAnsi="Times New Roman" w:cs="Times New Roman"/>
          <w:sz w:val="24"/>
          <w:szCs w:val="24"/>
          <w:vertAlign w:val="superscript"/>
          <w:lang w:val="es-CU"/>
        </w:rPr>
        <w:t>2</w:t>
      </w:r>
      <w:r w:rsidR="00A465E8" w:rsidRPr="00387775">
        <w:rPr>
          <w:rFonts w:ascii="Times New Roman" w:hAnsi="Times New Roman" w:cs="Times New Roman"/>
          <w:sz w:val="24"/>
          <w:szCs w:val="24"/>
          <w:lang w:val="es-CU"/>
        </w:rPr>
        <w:t>superior a</w:t>
      </w:r>
      <w:r w:rsidRPr="00387775">
        <w:rPr>
          <w:rFonts w:ascii="Times New Roman" w:hAnsi="Times New Roman" w:cs="Times New Roman"/>
          <w:sz w:val="24"/>
          <w:szCs w:val="24"/>
          <w:lang w:val="es-CU"/>
        </w:rPr>
        <w:t xml:space="preserve"> el tratamient</w:t>
      </w:r>
      <w:r w:rsidR="005B352A" w:rsidRPr="00387775">
        <w:rPr>
          <w:rFonts w:ascii="Times New Roman" w:hAnsi="Times New Roman" w:cs="Times New Roman"/>
          <w:sz w:val="24"/>
          <w:szCs w:val="24"/>
          <w:lang w:val="es-CU"/>
        </w:rPr>
        <w:t>o control</w:t>
      </w:r>
      <w:r w:rsidR="00A465E8" w:rsidRPr="00387775">
        <w:rPr>
          <w:rFonts w:ascii="Times New Roman" w:hAnsi="Times New Roman" w:cs="Times New Roman"/>
          <w:sz w:val="24"/>
          <w:szCs w:val="24"/>
          <w:lang w:val="es-CU"/>
        </w:rPr>
        <w:t>,</w:t>
      </w:r>
      <w:r w:rsidR="005B352A" w:rsidRPr="00387775">
        <w:rPr>
          <w:rFonts w:ascii="Times New Roman" w:hAnsi="Times New Roman" w:cs="Times New Roman"/>
          <w:sz w:val="24"/>
          <w:szCs w:val="24"/>
          <w:lang w:val="es-CU"/>
        </w:rPr>
        <w:t xml:space="preserve"> donde solo se </w:t>
      </w:r>
      <w:r w:rsidR="00A465E8" w:rsidRPr="00387775">
        <w:rPr>
          <w:rFonts w:ascii="Times New Roman" w:hAnsi="Times New Roman" w:cs="Times New Roman"/>
          <w:sz w:val="24"/>
          <w:szCs w:val="24"/>
          <w:lang w:val="es-CU"/>
        </w:rPr>
        <w:t>obtuvo</w:t>
      </w:r>
      <w:r w:rsidR="005B352A" w:rsidRPr="00387775">
        <w:rPr>
          <w:rFonts w:ascii="Times New Roman" w:hAnsi="Times New Roman" w:cs="Times New Roman"/>
          <w:sz w:val="24"/>
          <w:szCs w:val="24"/>
          <w:lang w:val="es-CU"/>
        </w:rPr>
        <w:t xml:space="preserve"> 2,</w:t>
      </w:r>
      <w:r w:rsidRPr="00387775">
        <w:rPr>
          <w:rFonts w:ascii="Times New Roman" w:hAnsi="Times New Roman" w:cs="Times New Roman"/>
          <w:sz w:val="24"/>
          <w:szCs w:val="24"/>
          <w:lang w:val="es-CU"/>
        </w:rPr>
        <w:t>2 kg m</w:t>
      </w:r>
      <w:r w:rsidRPr="00387775">
        <w:rPr>
          <w:rFonts w:ascii="Times New Roman" w:hAnsi="Times New Roman" w:cs="Times New Roman"/>
          <w:sz w:val="24"/>
          <w:szCs w:val="24"/>
          <w:vertAlign w:val="superscript"/>
          <w:lang w:val="es-CU"/>
        </w:rPr>
        <w:t>2</w:t>
      </w:r>
      <w:r w:rsidR="00B1441B" w:rsidRPr="00387775">
        <w:rPr>
          <w:rFonts w:ascii="Times New Roman" w:hAnsi="Times New Roman" w:cs="Times New Roman"/>
          <w:sz w:val="24"/>
          <w:szCs w:val="24"/>
          <w:lang w:val="es-CU"/>
        </w:rPr>
        <w:t xml:space="preserve">, </w:t>
      </w:r>
    </w:p>
    <w:p w14:paraId="55BA90FB" w14:textId="1090A027" w:rsidR="00BE2ABC" w:rsidRPr="00387775" w:rsidRDefault="00BE2ABC" w:rsidP="00136BD7">
      <w:pPr>
        <w:pStyle w:val="Prrafodelista"/>
        <w:numPr>
          <w:ilvl w:val="0"/>
          <w:numId w:val="11"/>
        </w:numPr>
        <w:spacing w:after="120" w:line="360" w:lineRule="auto"/>
        <w:ind w:left="284" w:hanging="284"/>
        <w:jc w:val="both"/>
        <w:rPr>
          <w:rFonts w:ascii="Times New Roman" w:hAnsi="Times New Roman" w:cs="Times New Roman"/>
          <w:sz w:val="24"/>
          <w:szCs w:val="24"/>
          <w:lang w:val="es-CU"/>
        </w:rPr>
      </w:pPr>
      <w:r w:rsidRPr="00387775">
        <w:rPr>
          <w:rFonts w:ascii="Times New Roman" w:hAnsi="Times New Roman" w:cs="Times New Roman"/>
          <w:sz w:val="24"/>
          <w:szCs w:val="24"/>
          <w:lang w:val="es-CU"/>
        </w:rPr>
        <w:t xml:space="preserve">Los ingresos de los productores </w:t>
      </w:r>
      <w:r w:rsidR="00481B2E" w:rsidRPr="00387775">
        <w:rPr>
          <w:rFonts w:ascii="Times New Roman" w:hAnsi="Times New Roman" w:cs="Times New Roman"/>
          <w:sz w:val="24"/>
          <w:szCs w:val="24"/>
          <w:lang w:val="es-CU"/>
        </w:rPr>
        <w:t>se benefician,</w:t>
      </w:r>
      <w:r w:rsidRPr="00387775">
        <w:rPr>
          <w:rFonts w:ascii="Times New Roman" w:hAnsi="Times New Roman" w:cs="Times New Roman"/>
          <w:sz w:val="24"/>
          <w:szCs w:val="24"/>
          <w:lang w:val="es-CU"/>
        </w:rPr>
        <w:t xml:space="preserve"> al obtener un incremento de 1440.00 CUP por cada cantero de 20 m </w:t>
      </w:r>
      <w:r w:rsidRPr="00387775">
        <w:rPr>
          <w:rFonts w:ascii="Times New Roman" w:hAnsi="Times New Roman" w:cs="Times New Roman"/>
          <w:sz w:val="24"/>
          <w:szCs w:val="24"/>
          <w:vertAlign w:val="superscript"/>
          <w:lang w:val="es-CU"/>
        </w:rPr>
        <w:t>2</w:t>
      </w:r>
      <w:r w:rsidR="00481B2E" w:rsidRPr="00387775">
        <w:rPr>
          <w:rFonts w:ascii="Times New Roman" w:hAnsi="Times New Roman" w:cs="Times New Roman"/>
          <w:sz w:val="24"/>
          <w:szCs w:val="24"/>
          <w:lang w:val="es-CU"/>
        </w:rPr>
        <w:t xml:space="preserve"> con la </w:t>
      </w:r>
      <w:r w:rsidRPr="00387775">
        <w:rPr>
          <w:rFonts w:ascii="Times New Roman" w:hAnsi="Times New Roman" w:cs="Times New Roman"/>
          <w:sz w:val="24"/>
          <w:szCs w:val="24"/>
          <w:lang w:val="es-CU"/>
        </w:rPr>
        <w:t>apli</w:t>
      </w:r>
      <w:r w:rsidR="00481B2E" w:rsidRPr="00387775">
        <w:rPr>
          <w:rFonts w:ascii="Times New Roman" w:hAnsi="Times New Roman" w:cs="Times New Roman"/>
          <w:sz w:val="24"/>
          <w:szCs w:val="24"/>
          <w:lang w:val="es-CU"/>
        </w:rPr>
        <w:t>cación d</w:t>
      </w:r>
      <w:r w:rsidRPr="00387775">
        <w:rPr>
          <w:rFonts w:ascii="Times New Roman" w:hAnsi="Times New Roman" w:cs="Times New Roman"/>
          <w:sz w:val="24"/>
          <w:szCs w:val="24"/>
          <w:lang w:val="es-CU"/>
        </w:rPr>
        <w:t xml:space="preserve">el </w:t>
      </w:r>
      <w:r w:rsidR="00855B78" w:rsidRPr="00387775">
        <w:rPr>
          <w:rFonts w:ascii="Times New Roman" w:hAnsi="Times New Roman" w:cs="Times New Roman"/>
          <w:sz w:val="24"/>
          <w:szCs w:val="24"/>
          <w:lang w:val="es-CU"/>
        </w:rPr>
        <w:t>acetato</w:t>
      </w:r>
      <w:r w:rsidR="00030722">
        <w:rPr>
          <w:rFonts w:ascii="Times New Roman" w:hAnsi="Times New Roman" w:cs="Times New Roman"/>
          <w:sz w:val="24"/>
          <w:szCs w:val="24"/>
          <w:lang w:val="es-CU"/>
        </w:rPr>
        <w:t xml:space="preserve"> </w:t>
      </w:r>
      <w:r w:rsidRPr="00387775">
        <w:rPr>
          <w:rFonts w:ascii="Times New Roman" w:hAnsi="Times New Roman" w:cs="Times New Roman"/>
          <w:sz w:val="24"/>
          <w:szCs w:val="24"/>
          <w:lang w:val="es-CU"/>
        </w:rPr>
        <w:t>de calcio.</w:t>
      </w:r>
    </w:p>
    <w:p w14:paraId="7158E2AB" w14:textId="77777777" w:rsidR="0039128E" w:rsidRPr="009734DB" w:rsidRDefault="00136BD7" w:rsidP="009734DB">
      <w:pPr>
        <w:pStyle w:val="Ttulo2"/>
        <w:spacing w:before="0" w:after="120" w:line="360" w:lineRule="auto"/>
        <w:jc w:val="both"/>
        <w:rPr>
          <w:rFonts w:ascii="Times New Roman" w:hAnsi="Times New Roman" w:cs="Times New Roman"/>
          <w:bCs w:val="0"/>
          <w:color w:val="000000"/>
          <w:sz w:val="24"/>
          <w:szCs w:val="24"/>
        </w:rPr>
      </w:pPr>
      <w:r>
        <w:rPr>
          <w:rFonts w:ascii="Times New Roman" w:hAnsi="Times New Roman" w:cs="Times New Roman"/>
          <w:bCs w:val="0"/>
          <w:color w:val="000000"/>
          <w:sz w:val="24"/>
          <w:szCs w:val="24"/>
        </w:rPr>
        <w:t>Bibliografías</w:t>
      </w:r>
    </w:p>
    <w:p w14:paraId="79FCB321" w14:textId="77777777" w:rsidR="00621495" w:rsidRPr="00340291" w:rsidRDefault="00A66A1F" w:rsidP="00291615">
      <w:pPr>
        <w:pStyle w:val="Ttulo2"/>
        <w:spacing w:before="0" w:line="360" w:lineRule="auto"/>
        <w:ind w:left="426" w:hanging="426"/>
        <w:jc w:val="both"/>
        <w:rPr>
          <w:rFonts w:ascii="Times New Roman" w:hAnsi="Times New Roman" w:cs="Times New Roman"/>
          <w:b w:val="0"/>
          <w:color w:val="auto"/>
          <w:sz w:val="24"/>
          <w:szCs w:val="24"/>
          <w:lang w:val="en-US"/>
        </w:rPr>
      </w:pPr>
      <w:proofErr w:type="spellStart"/>
      <w:proofErr w:type="gramStart"/>
      <w:r w:rsidRPr="009734DB">
        <w:rPr>
          <w:rFonts w:ascii="Times New Roman" w:hAnsi="Times New Roman" w:cs="Times New Roman"/>
          <w:b w:val="0"/>
          <w:color w:val="auto"/>
          <w:sz w:val="24"/>
          <w:szCs w:val="24"/>
        </w:rPr>
        <w:t>Agroecology</w:t>
      </w:r>
      <w:proofErr w:type="spellEnd"/>
      <w:r w:rsidR="00100EED" w:rsidRPr="009734DB">
        <w:rPr>
          <w:rFonts w:ascii="Times New Roman" w:hAnsi="Times New Roman" w:cs="Times New Roman"/>
          <w:b w:val="0"/>
          <w:color w:val="auto"/>
          <w:sz w:val="24"/>
          <w:szCs w:val="24"/>
        </w:rPr>
        <w:t>(</w:t>
      </w:r>
      <w:proofErr w:type="gramEnd"/>
      <w:r w:rsidR="00621495" w:rsidRPr="009734DB">
        <w:rPr>
          <w:rFonts w:ascii="Times New Roman" w:hAnsi="Times New Roman" w:cs="Times New Roman"/>
          <w:b w:val="0"/>
          <w:color w:val="auto"/>
          <w:sz w:val="24"/>
          <w:szCs w:val="24"/>
        </w:rPr>
        <w:t>2025</w:t>
      </w:r>
      <w:r w:rsidR="00100EED" w:rsidRPr="009734DB">
        <w:rPr>
          <w:rFonts w:ascii="Times New Roman" w:hAnsi="Times New Roman" w:cs="Times New Roman"/>
          <w:b w:val="0"/>
          <w:color w:val="auto"/>
          <w:sz w:val="24"/>
          <w:szCs w:val="24"/>
        </w:rPr>
        <w:t>)</w:t>
      </w:r>
      <w:r w:rsidR="00621495" w:rsidRPr="009734DB">
        <w:rPr>
          <w:rFonts w:ascii="Times New Roman" w:hAnsi="Times New Roman" w:cs="Times New Roman"/>
          <w:b w:val="0"/>
          <w:color w:val="auto"/>
          <w:sz w:val="24"/>
          <w:szCs w:val="24"/>
        </w:rPr>
        <w:t xml:space="preserve">. ¿Qué es </w:t>
      </w:r>
      <w:proofErr w:type="spellStart"/>
      <w:r w:rsidR="00621495" w:rsidRPr="009734DB">
        <w:rPr>
          <w:rFonts w:ascii="Times New Roman" w:hAnsi="Times New Roman" w:cs="Times New Roman"/>
          <w:b w:val="0"/>
          <w:color w:val="auto"/>
          <w:sz w:val="24"/>
          <w:szCs w:val="24"/>
        </w:rPr>
        <w:t>Calcimas</w:t>
      </w:r>
      <w:proofErr w:type="spellEnd"/>
      <w:r w:rsidR="00621495" w:rsidRPr="009734DB">
        <w:rPr>
          <w:rFonts w:ascii="Times New Roman" w:hAnsi="Times New Roman" w:cs="Times New Roman"/>
          <w:b w:val="0"/>
          <w:color w:val="auto"/>
          <w:sz w:val="24"/>
          <w:szCs w:val="24"/>
        </w:rPr>
        <w:t xml:space="preserve"> Agro y para qué se </w:t>
      </w:r>
      <w:proofErr w:type="gramStart"/>
      <w:r w:rsidR="00621495" w:rsidRPr="009734DB">
        <w:rPr>
          <w:rFonts w:ascii="Times New Roman" w:hAnsi="Times New Roman" w:cs="Times New Roman"/>
          <w:b w:val="0"/>
          <w:color w:val="auto"/>
          <w:sz w:val="24"/>
          <w:szCs w:val="24"/>
        </w:rPr>
        <w:t>utiliza?.</w:t>
      </w:r>
      <w:proofErr w:type="gramEnd"/>
      <w:r w:rsidR="001F130F">
        <w:fldChar w:fldCharType="begin"/>
      </w:r>
      <w:r w:rsidR="001F130F">
        <w:instrText xml:space="preserve"> HYPERLINK "https://agroecologysl.com/producto/acetato-de-calcio/" </w:instrText>
      </w:r>
      <w:r w:rsidR="001F130F">
        <w:fldChar w:fldCharType="separate"/>
      </w:r>
      <w:r w:rsidR="00291615" w:rsidRPr="00340291">
        <w:rPr>
          <w:rStyle w:val="Hipervnculo"/>
          <w:rFonts w:ascii="Times New Roman" w:hAnsi="Times New Roman" w:cs="Times New Roman"/>
          <w:b w:val="0"/>
          <w:sz w:val="24"/>
          <w:szCs w:val="24"/>
          <w:lang w:val="en-US"/>
        </w:rPr>
        <w:t>https://agroecologysl.com/producto/acetato-de-calcio/</w:t>
      </w:r>
      <w:r w:rsidR="001F130F">
        <w:rPr>
          <w:rStyle w:val="Hipervnculo"/>
          <w:rFonts w:ascii="Times New Roman" w:hAnsi="Times New Roman" w:cs="Times New Roman"/>
          <w:b w:val="0"/>
          <w:sz w:val="24"/>
          <w:szCs w:val="24"/>
          <w:lang w:val="en-US"/>
        </w:rPr>
        <w:fldChar w:fldCharType="end"/>
      </w:r>
    </w:p>
    <w:p w14:paraId="6E70E050" w14:textId="77777777" w:rsidR="00621495" w:rsidRDefault="00621495" w:rsidP="00291615">
      <w:pPr>
        <w:autoSpaceDE w:val="0"/>
        <w:autoSpaceDN w:val="0"/>
        <w:adjustRightInd w:val="0"/>
        <w:spacing w:after="0" w:line="360" w:lineRule="auto"/>
        <w:ind w:left="426" w:hanging="426"/>
        <w:jc w:val="both"/>
        <w:rPr>
          <w:rFonts w:ascii="Times New Roman" w:hAnsi="Times New Roman" w:cs="Times New Roman"/>
          <w:sz w:val="24"/>
          <w:szCs w:val="24"/>
          <w:lang w:val="en-US"/>
        </w:rPr>
      </w:pPr>
      <w:proofErr w:type="spellStart"/>
      <w:r w:rsidRPr="009734DB">
        <w:rPr>
          <w:rFonts w:ascii="Times New Roman" w:hAnsi="Times New Roman" w:cs="Times New Roman"/>
          <w:sz w:val="24"/>
          <w:szCs w:val="24"/>
          <w:lang w:val="en-US"/>
        </w:rPr>
        <w:t>Andjelkovic</w:t>
      </w:r>
      <w:proofErr w:type="spellEnd"/>
      <w:r w:rsidRPr="009734DB">
        <w:rPr>
          <w:rFonts w:ascii="Times New Roman" w:hAnsi="Times New Roman" w:cs="Times New Roman"/>
          <w:sz w:val="24"/>
          <w:szCs w:val="24"/>
          <w:lang w:val="en-US"/>
        </w:rPr>
        <w:t xml:space="preserve">, V. </w:t>
      </w:r>
      <w:r w:rsidR="00100EED" w:rsidRPr="009734DB">
        <w:rPr>
          <w:rFonts w:ascii="Times New Roman" w:hAnsi="Times New Roman" w:cs="Times New Roman"/>
          <w:sz w:val="24"/>
          <w:szCs w:val="24"/>
          <w:lang w:val="en-US"/>
        </w:rPr>
        <w:t>(</w:t>
      </w:r>
      <w:r w:rsidRPr="009734DB">
        <w:rPr>
          <w:rFonts w:ascii="Times New Roman" w:hAnsi="Times New Roman" w:cs="Times New Roman"/>
          <w:sz w:val="24"/>
          <w:szCs w:val="24"/>
          <w:lang w:val="en-US"/>
        </w:rPr>
        <w:t>2018</w:t>
      </w:r>
      <w:r w:rsidR="00100EED" w:rsidRPr="009734DB">
        <w:rPr>
          <w:rFonts w:ascii="Times New Roman" w:hAnsi="Times New Roman" w:cs="Times New Roman"/>
          <w:sz w:val="24"/>
          <w:szCs w:val="24"/>
          <w:lang w:val="en-US"/>
        </w:rPr>
        <w:t>)</w:t>
      </w:r>
      <w:r w:rsidRPr="009734DB">
        <w:rPr>
          <w:rFonts w:ascii="Times New Roman" w:hAnsi="Times New Roman" w:cs="Times New Roman"/>
          <w:sz w:val="24"/>
          <w:szCs w:val="24"/>
          <w:lang w:val="en-US"/>
        </w:rPr>
        <w:t xml:space="preserve">. Introductory Chapter: Climate Changes and Abiotic Stress. Plants, Plant, Abiotic Stress and Responses to Climate Change. </w:t>
      </w:r>
      <w:proofErr w:type="spellStart"/>
      <w:r w:rsidRPr="009734DB">
        <w:rPr>
          <w:rFonts w:ascii="Times New Roman" w:hAnsi="Times New Roman" w:cs="Times New Roman"/>
          <w:sz w:val="24"/>
          <w:szCs w:val="24"/>
          <w:lang w:val="en-US"/>
        </w:rPr>
        <w:t>IntechOpen</w:t>
      </w:r>
      <w:proofErr w:type="spellEnd"/>
      <w:r w:rsidRPr="009734DB">
        <w:rPr>
          <w:rFonts w:ascii="Times New Roman" w:hAnsi="Times New Roman" w:cs="Times New Roman"/>
          <w:sz w:val="24"/>
          <w:szCs w:val="24"/>
          <w:lang w:val="en-US"/>
        </w:rPr>
        <w:t xml:space="preserve">. DOI: 10.5772/intechopen.76102. Available from: </w:t>
      </w:r>
      <w:hyperlink r:id="rId19" w:history="1">
        <w:r w:rsidR="00291615" w:rsidRPr="001C7D2B">
          <w:rPr>
            <w:rStyle w:val="Hipervnculo"/>
            <w:rFonts w:ascii="Times New Roman" w:hAnsi="Times New Roman" w:cs="Times New Roman"/>
            <w:sz w:val="24"/>
            <w:szCs w:val="24"/>
            <w:lang w:val="en-US"/>
          </w:rPr>
          <w:t>https://www.intechopen.com/books/plantabioticstress-and-responses-to-climate-change/introductory-chapterclimate-changesand-abiotic-stress-in-plants</w:t>
        </w:r>
      </w:hyperlink>
    </w:p>
    <w:p w14:paraId="7B5A497B" w14:textId="77777777" w:rsidR="00621495" w:rsidRPr="009734DB" w:rsidRDefault="00621495" w:rsidP="00291615">
      <w:pPr>
        <w:spacing w:after="0" w:line="360" w:lineRule="auto"/>
        <w:ind w:left="426" w:hanging="426"/>
        <w:jc w:val="both"/>
        <w:rPr>
          <w:rFonts w:ascii="Times New Roman" w:hAnsi="Times New Roman" w:cs="Times New Roman"/>
          <w:sz w:val="24"/>
          <w:szCs w:val="24"/>
        </w:rPr>
      </w:pPr>
      <w:proofErr w:type="spellStart"/>
      <w:r w:rsidRPr="00387775">
        <w:rPr>
          <w:rFonts w:ascii="Times New Roman" w:hAnsi="Times New Roman" w:cs="Times New Roman"/>
          <w:sz w:val="24"/>
          <w:szCs w:val="24"/>
          <w:lang w:val="en-US"/>
        </w:rPr>
        <w:t>Arozarena</w:t>
      </w:r>
      <w:proofErr w:type="spellEnd"/>
      <w:r w:rsidRPr="00387775">
        <w:rPr>
          <w:rFonts w:ascii="Times New Roman" w:hAnsi="Times New Roman" w:cs="Times New Roman"/>
          <w:sz w:val="24"/>
          <w:szCs w:val="24"/>
          <w:lang w:val="en-US"/>
        </w:rPr>
        <w:t>, N.J.</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A. Brito</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R.</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Pérez</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J.</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Vidal</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H.</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Ramos</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J.</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Fernández</w:t>
      </w:r>
      <w:r w:rsidR="00F9231D" w:rsidRPr="00387775">
        <w:rPr>
          <w:rFonts w:ascii="Times New Roman" w:hAnsi="Times New Roman" w:cs="Times New Roman"/>
          <w:sz w:val="24"/>
          <w:szCs w:val="24"/>
          <w:lang w:val="en-US"/>
        </w:rPr>
        <w:t>, B.C., González,</w:t>
      </w:r>
      <w:r w:rsidRPr="00387775">
        <w:rPr>
          <w:rFonts w:ascii="Times New Roman" w:hAnsi="Times New Roman" w:cs="Times New Roman"/>
          <w:sz w:val="24"/>
          <w:szCs w:val="24"/>
          <w:lang w:val="en-US"/>
        </w:rPr>
        <w:t xml:space="preserve"> </w:t>
      </w:r>
      <w:proofErr w:type="gramStart"/>
      <w:r w:rsidRPr="00387775">
        <w:rPr>
          <w:rFonts w:ascii="Times New Roman" w:hAnsi="Times New Roman" w:cs="Times New Roman"/>
          <w:sz w:val="24"/>
          <w:szCs w:val="24"/>
          <w:lang w:val="en-US"/>
        </w:rPr>
        <w:t>G.</w:t>
      </w:r>
      <w:r w:rsidR="00F9231D" w:rsidRPr="00387775">
        <w:rPr>
          <w:rFonts w:ascii="Times New Roman" w:hAnsi="Times New Roman" w:cs="Times New Roman"/>
          <w:sz w:val="24"/>
          <w:szCs w:val="24"/>
          <w:lang w:val="en-US"/>
        </w:rPr>
        <w:t>,</w:t>
      </w:r>
      <w:proofErr w:type="spellStart"/>
      <w:r w:rsidRPr="00387775">
        <w:rPr>
          <w:rFonts w:ascii="Times New Roman" w:hAnsi="Times New Roman" w:cs="Times New Roman"/>
          <w:sz w:val="24"/>
          <w:szCs w:val="24"/>
          <w:lang w:val="en-US"/>
        </w:rPr>
        <w:t>Croche</w:t>
      </w:r>
      <w:proofErr w:type="spellEnd"/>
      <w:proofErr w:type="gramEnd"/>
      <w:r w:rsidR="00F9231D" w:rsidRPr="00387775">
        <w:rPr>
          <w:rFonts w:ascii="Times New Roman" w:hAnsi="Times New Roman" w:cs="Times New Roman"/>
          <w:sz w:val="24"/>
          <w:szCs w:val="24"/>
          <w:lang w:val="en-US"/>
        </w:rPr>
        <w:t xml:space="preserve">, </w:t>
      </w:r>
      <w:r w:rsidRPr="00387775">
        <w:rPr>
          <w:rFonts w:ascii="Times New Roman" w:hAnsi="Times New Roman" w:cs="Times New Roman"/>
          <w:sz w:val="24"/>
          <w:szCs w:val="24"/>
          <w:lang w:val="en-US"/>
        </w:rPr>
        <w:t>S</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Álvarez</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U.A</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w:t>
      </w:r>
      <w:proofErr w:type="spellStart"/>
      <w:r w:rsidRPr="00387775">
        <w:rPr>
          <w:rFonts w:ascii="Times New Roman" w:hAnsi="Times New Roman" w:cs="Times New Roman"/>
          <w:sz w:val="24"/>
          <w:szCs w:val="24"/>
          <w:lang w:val="en-US"/>
        </w:rPr>
        <w:t>Socas</w:t>
      </w:r>
      <w:proofErr w:type="spellEnd"/>
      <w:r w:rsidR="00F9231D" w:rsidRPr="00387775">
        <w:rPr>
          <w:rFonts w:ascii="Times New Roman" w:hAnsi="Times New Roman" w:cs="Times New Roman"/>
          <w:sz w:val="24"/>
          <w:szCs w:val="24"/>
          <w:lang w:val="en-US"/>
        </w:rPr>
        <w:t xml:space="preserve">, </w:t>
      </w:r>
      <w:r w:rsidRPr="00387775">
        <w:rPr>
          <w:rFonts w:ascii="Times New Roman" w:hAnsi="Times New Roman" w:cs="Times New Roman"/>
          <w:sz w:val="24"/>
          <w:szCs w:val="24"/>
          <w:lang w:val="en-US"/>
        </w:rPr>
        <w:t>E.A</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Mesa</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D.</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Sánchez</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M. Díaz</w:t>
      </w:r>
      <w:r w:rsidR="00F9231D" w:rsidRPr="00387775">
        <w:rPr>
          <w:rFonts w:ascii="Times New Roman" w:hAnsi="Times New Roman" w:cs="Times New Roman"/>
          <w:sz w:val="24"/>
          <w:szCs w:val="24"/>
          <w:lang w:val="en-US"/>
        </w:rPr>
        <w:t>,  M.(</w:t>
      </w:r>
      <w:r w:rsidRPr="00387775">
        <w:rPr>
          <w:rFonts w:ascii="Times New Roman" w:hAnsi="Times New Roman" w:cs="Times New Roman"/>
          <w:sz w:val="24"/>
          <w:szCs w:val="24"/>
          <w:lang w:val="en-US"/>
        </w:rPr>
        <w:t>2008</w:t>
      </w:r>
      <w:r w:rsidR="00F9231D" w:rsidRPr="00387775">
        <w:rPr>
          <w:rFonts w:ascii="Times New Roman" w:hAnsi="Times New Roman" w:cs="Times New Roman"/>
          <w:sz w:val="24"/>
          <w:szCs w:val="24"/>
          <w:lang w:val="en-US"/>
        </w:rPr>
        <w:t>)</w:t>
      </w:r>
      <w:r w:rsidRPr="00387775">
        <w:rPr>
          <w:rFonts w:ascii="Times New Roman" w:hAnsi="Times New Roman" w:cs="Times New Roman"/>
          <w:sz w:val="24"/>
          <w:szCs w:val="24"/>
          <w:lang w:val="en-US"/>
        </w:rPr>
        <w:t xml:space="preserve">. </w:t>
      </w:r>
      <w:r w:rsidRPr="009734DB">
        <w:rPr>
          <w:rFonts w:ascii="Times New Roman" w:hAnsi="Times New Roman" w:cs="Times New Roman"/>
          <w:sz w:val="24"/>
          <w:szCs w:val="24"/>
        </w:rPr>
        <w:t xml:space="preserve">Cultivo de especies hortícolas en </w:t>
      </w:r>
      <w:proofErr w:type="spellStart"/>
      <w:r w:rsidRPr="009734DB">
        <w:rPr>
          <w:rFonts w:ascii="Times New Roman" w:hAnsi="Times New Roman" w:cs="Times New Roman"/>
          <w:sz w:val="24"/>
          <w:szCs w:val="24"/>
        </w:rPr>
        <w:t>Organoponíasemiprotegida</w:t>
      </w:r>
      <w:proofErr w:type="spellEnd"/>
      <w:r w:rsidRPr="009734DB">
        <w:rPr>
          <w:rFonts w:ascii="Times New Roman" w:hAnsi="Times New Roman" w:cs="Times New Roman"/>
          <w:sz w:val="24"/>
          <w:szCs w:val="24"/>
        </w:rPr>
        <w:t xml:space="preserve">: densidad de siembra y manejo nutrimental. </w:t>
      </w:r>
      <w:proofErr w:type="spellStart"/>
      <w:r w:rsidRPr="009734DB">
        <w:rPr>
          <w:rFonts w:ascii="Times New Roman" w:hAnsi="Times New Roman" w:cs="Times New Roman"/>
          <w:sz w:val="24"/>
          <w:szCs w:val="24"/>
        </w:rPr>
        <w:t>Agrotecnia</w:t>
      </w:r>
      <w:proofErr w:type="spellEnd"/>
      <w:r w:rsidRPr="009734DB">
        <w:rPr>
          <w:rFonts w:ascii="Times New Roman" w:hAnsi="Times New Roman" w:cs="Times New Roman"/>
          <w:sz w:val="24"/>
          <w:szCs w:val="24"/>
        </w:rPr>
        <w:t xml:space="preserve"> de Cuba (5): 1-11, 2008.</w:t>
      </w:r>
    </w:p>
    <w:p w14:paraId="51C1ED97" w14:textId="77777777" w:rsidR="00291615" w:rsidRPr="009734DB" w:rsidRDefault="00C03F2F" w:rsidP="00291615">
      <w:pPr>
        <w:pStyle w:val="Ttulo1"/>
        <w:spacing w:before="0" w:beforeAutospacing="0" w:after="0" w:afterAutospacing="0" w:line="360" w:lineRule="auto"/>
        <w:ind w:left="426" w:hanging="426"/>
        <w:jc w:val="both"/>
        <w:rPr>
          <w:b w:val="0"/>
          <w:sz w:val="24"/>
          <w:szCs w:val="24"/>
        </w:rPr>
      </w:pPr>
      <w:proofErr w:type="spellStart"/>
      <w:r w:rsidRPr="009734DB">
        <w:rPr>
          <w:b w:val="0"/>
          <w:sz w:val="24"/>
          <w:szCs w:val="24"/>
        </w:rPr>
        <w:t>BCFertiliz</w:t>
      </w:r>
      <w:proofErr w:type="spellEnd"/>
      <w:r w:rsidRPr="009734DB">
        <w:rPr>
          <w:b w:val="0"/>
          <w:sz w:val="24"/>
          <w:szCs w:val="24"/>
        </w:rPr>
        <w:t xml:space="preserve">. </w:t>
      </w:r>
      <w:r w:rsidR="00F9231D" w:rsidRPr="009734DB">
        <w:rPr>
          <w:b w:val="0"/>
          <w:sz w:val="24"/>
          <w:szCs w:val="24"/>
        </w:rPr>
        <w:t>(</w:t>
      </w:r>
      <w:r w:rsidR="00621495" w:rsidRPr="009734DB">
        <w:rPr>
          <w:b w:val="0"/>
          <w:sz w:val="24"/>
          <w:szCs w:val="24"/>
        </w:rPr>
        <w:t>2023</w:t>
      </w:r>
      <w:r w:rsidR="00F9231D" w:rsidRPr="009734DB">
        <w:rPr>
          <w:b w:val="0"/>
          <w:sz w:val="24"/>
          <w:szCs w:val="24"/>
        </w:rPr>
        <w:t>)</w:t>
      </w:r>
      <w:r w:rsidR="00621495" w:rsidRPr="009734DB">
        <w:rPr>
          <w:b w:val="0"/>
          <w:sz w:val="24"/>
          <w:szCs w:val="24"/>
        </w:rPr>
        <w:t xml:space="preserve">. </w:t>
      </w:r>
      <w:proofErr w:type="spellStart"/>
      <w:r w:rsidR="00855B78">
        <w:rPr>
          <w:b w:val="0"/>
          <w:sz w:val="24"/>
          <w:szCs w:val="24"/>
        </w:rPr>
        <w:t>Acetato</w:t>
      </w:r>
      <w:r w:rsidR="00621495" w:rsidRPr="009734DB">
        <w:rPr>
          <w:b w:val="0"/>
          <w:sz w:val="24"/>
          <w:szCs w:val="24"/>
        </w:rPr>
        <w:t>de</w:t>
      </w:r>
      <w:proofErr w:type="spellEnd"/>
      <w:r w:rsidR="00621495" w:rsidRPr="009734DB">
        <w:rPr>
          <w:b w:val="0"/>
          <w:sz w:val="24"/>
          <w:szCs w:val="24"/>
        </w:rPr>
        <w:t xml:space="preserve"> calcio en la agricultura: Nutriendo la tierra y las plantas. </w:t>
      </w:r>
      <w:hyperlink r:id="rId20" w:history="1">
        <w:r w:rsidR="00291615" w:rsidRPr="001C7D2B">
          <w:rPr>
            <w:rStyle w:val="Hipervnculo"/>
            <w:b w:val="0"/>
            <w:sz w:val="24"/>
            <w:szCs w:val="24"/>
          </w:rPr>
          <w:t>https://bcfertilis.com/actualidad/acetato-calcio-agricultura/</w:t>
        </w:r>
      </w:hyperlink>
      <w:r w:rsidR="00291615">
        <w:rPr>
          <w:b w:val="0"/>
          <w:sz w:val="24"/>
          <w:szCs w:val="24"/>
        </w:rPr>
        <w:t>.</w:t>
      </w:r>
    </w:p>
    <w:p w14:paraId="17C4A814" w14:textId="77777777" w:rsidR="00621495" w:rsidRPr="00387775" w:rsidRDefault="00621495" w:rsidP="00291615">
      <w:pPr>
        <w:pStyle w:val="Prrafodelista"/>
        <w:spacing w:after="0" w:line="360" w:lineRule="auto"/>
        <w:ind w:left="426" w:hanging="426"/>
        <w:jc w:val="both"/>
        <w:rPr>
          <w:rFonts w:ascii="Times New Roman" w:hAnsi="Times New Roman" w:cs="Times New Roman"/>
          <w:bCs/>
          <w:iCs/>
          <w:sz w:val="24"/>
          <w:szCs w:val="24"/>
          <w:lang w:val="es-CU"/>
        </w:rPr>
      </w:pPr>
      <w:r w:rsidRPr="00387775">
        <w:rPr>
          <w:rFonts w:ascii="Times New Roman" w:hAnsi="Times New Roman" w:cs="Times New Roman"/>
          <w:bCs/>
          <w:sz w:val="24"/>
          <w:szCs w:val="24"/>
          <w:lang w:val="es-ES"/>
        </w:rPr>
        <w:t xml:space="preserve">Brito, A., Noel J. Arozarena Daza, Grisel </w:t>
      </w:r>
      <w:proofErr w:type="spellStart"/>
      <w:r w:rsidRPr="00387775">
        <w:rPr>
          <w:rFonts w:ascii="Times New Roman" w:hAnsi="Times New Roman" w:cs="Times New Roman"/>
          <w:bCs/>
          <w:sz w:val="24"/>
          <w:szCs w:val="24"/>
          <w:lang w:val="es-ES"/>
        </w:rPr>
        <w:t>Croche</w:t>
      </w:r>
      <w:proofErr w:type="spellEnd"/>
      <w:r w:rsidRPr="00387775">
        <w:rPr>
          <w:rFonts w:ascii="Times New Roman" w:hAnsi="Times New Roman" w:cs="Times New Roman"/>
          <w:bCs/>
          <w:sz w:val="24"/>
          <w:szCs w:val="24"/>
          <w:lang w:val="es-ES"/>
        </w:rPr>
        <w:t xml:space="preserve"> Alfonso, Jesús Fernández Alonso, Hipólito Ramos Cordero, Bismark </w:t>
      </w:r>
      <w:proofErr w:type="spellStart"/>
      <w:r w:rsidRPr="00387775">
        <w:rPr>
          <w:rFonts w:ascii="Times New Roman" w:hAnsi="Times New Roman" w:cs="Times New Roman"/>
          <w:bCs/>
          <w:sz w:val="24"/>
          <w:szCs w:val="24"/>
          <w:lang w:val="es-ES"/>
        </w:rPr>
        <w:t>Creagh</w:t>
      </w:r>
      <w:proofErr w:type="spellEnd"/>
      <w:r w:rsidRPr="00387775">
        <w:rPr>
          <w:rFonts w:ascii="Times New Roman" w:hAnsi="Times New Roman" w:cs="Times New Roman"/>
          <w:bCs/>
          <w:sz w:val="24"/>
          <w:szCs w:val="24"/>
          <w:lang w:val="es-ES"/>
        </w:rPr>
        <w:t xml:space="preserve">, Sonia Álvarez </w:t>
      </w:r>
      <w:proofErr w:type="spellStart"/>
      <w:r w:rsidRPr="00387775">
        <w:rPr>
          <w:rFonts w:ascii="Times New Roman" w:hAnsi="Times New Roman" w:cs="Times New Roman"/>
          <w:bCs/>
          <w:sz w:val="24"/>
          <w:szCs w:val="24"/>
          <w:lang w:val="es-ES"/>
        </w:rPr>
        <w:t>Encinosa</w:t>
      </w:r>
      <w:proofErr w:type="spellEnd"/>
      <w:r w:rsidRPr="00387775">
        <w:rPr>
          <w:rFonts w:ascii="Times New Roman" w:hAnsi="Times New Roman" w:cs="Times New Roman"/>
          <w:bCs/>
          <w:sz w:val="24"/>
          <w:szCs w:val="24"/>
          <w:lang w:val="es-ES"/>
        </w:rPr>
        <w:t xml:space="preserve">, Domingo Pérez Ravelo1, José F. Gil Vidal1 y Orlando Daniel Sánchez Reyes. </w:t>
      </w:r>
      <w:r w:rsidR="00F9231D" w:rsidRPr="00387775">
        <w:rPr>
          <w:rFonts w:ascii="Times New Roman" w:hAnsi="Times New Roman" w:cs="Times New Roman"/>
          <w:bCs/>
          <w:sz w:val="24"/>
          <w:szCs w:val="24"/>
          <w:lang w:val="es-CU"/>
        </w:rPr>
        <w:t>(</w:t>
      </w:r>
      <w:r w:rsidRPr="00387775">
        <w:rPr>
          <w:rFonts w:ascii="Times New Roman" w:hAnsi="Times New Roman" w:cs="Times New Roman"/>
          <w:bCs/>
          <w:sz w:val="24"/>
          <w:szCs w:val="24"/>
          <w:lang w:val="es-CU"/>
        </w:rPr>
        <w:t>2010</w:t>
      </w:r>
      <w:r w:rsidR="00F9231D" w:rsidRPr="00387775">
        <w:rPr>
          <w:rFonts w:ascii="Times New Roman" w:hAnsi="Times New Roman" w:cs="Times New Roman"/>
          <w:bCs/>
          <w:sz w:val="24"/>
          <w:szCs w:val="24"/>
          <w:lang w:val="es-CU"/>
        </w:rPr>
        <w:t>)</w:t>
      </w:r>
      <w:r w:rsidRPr="00387775">
        <w:rPr>
          <w:rFonts w:ascii="Times New Roman" w:hAnsi="Times New Roman" w:cs="Times New Roman"/>
          <w:bCs/>
          <w:sz w:val="24"/>
          <w:szCs w:val="24"/>
          <w:lang w:val="es-CU"/>
        </w:rPr>
        <w:t>.  Respuesta de tres variedades de lechuga (</w:t>
      </w:r>
      <w:r w:rsidRPr="00387775">
        <w:rPr>
          <w:rFonts w:ascii="Times New Roman" w:hAnsi="Times New Roman" w:cs="Times New Roman"/>
          <w:bCs/>
          <w:i/>
          <w:iCs/>
          <w:sz w:val="24"/>
          <w:szCs w:val="24"/>
          <w:lang w:val="es-CU"/>
        </w:rPr>
        <w:t>Lactuca sativa</w:t>
      </w:r>
      <w:r w:rsidRPr="00387775">
        <w:rPr>
          <w:rFonts w:ascii="Times New Roman" w:hAnsi="Times New Roman" w:cs="Times New Roman"/>
          <w:bCs/>
          <w:sz w:val="24"/>
          <w:szCs w:val="24"/>
          <w:lang w:val="es-CU"/>
        </w:rPr>
        <w:t xml:space="preserve">, L.) a diferentes densidades de plantación bajo régimen de cultivo </w:t>
      </w:r>
      <w:proofErr w:type="spellStart"/>
      <w:r w:rsidRPr="00387775">
        <w:rPr>
          <w:rFonts w:ascii="Times New Roman" w:hAnsi="Times New Roman" w:cs="Times New Roman"/>
          <w:bCs/>
          <w:sz w:val="24"/>
          <w:szCs w:val="24"/>
          <w:lang w:val="es-CU"/>
        </w:rPr>
        <w:t>semiprotegido</w:t>
      </w:r>
      <w:proofErr w:type="spellEnd"/>
      <w:r w:rsidRPr="00387775">
        <w:rPr>
          <w:rFonts w:ascii="Times New Roman" w:hAnsi="Times New Roman" w:cs="Times New Roman"/>
          <w:bCs/>
          <w:sz w:val="24"/>
          <w:szCs w:val="24"/>
          <w:lang w:val="es-CU"/>
        </w:rPr>
        <w:t xml:space="preserve">. </w:t>
      </w:r>
      <w:r w:rsidRPr="00387775">
        <w:rPr>
          <w:rFonts w:ascii="Times New Roman" w:hAnsi="Times New Roman" w:cs="Times New Roman"/>
          <w:bCs/>
          <w:iCs/>
          <w:sz w:val="24"/>
          <w:szCs w:val="24"/>
          <w:lang w:val="es-CU"/>
        </w:rPr>
        <w:t>Instituto de Investigaciones Fundamentales en Agricultura Tropical "Alejandro de Humboldt"(INIFAT), 2 UBPC Fernando García Rosales, MINAZ.</w:t>
      </w:r>
    </w:p>
    <w:p w14:paraId="6E70C228" w14:textId="77777777" w:rsidR="00621495" w:rsidRPr="00387775" w:rsidRDefault="00621495" w:rsidP="00291615">
      <w:pPr>
        <w:spacing w:after="0" w:line="360" w:lineRule="auto"/>
        <w:ind w:left="426" w:hanging="426"/>
        <w:jc w:val="both"/>
        <w:rPr>
          <w:rFonts w:ascii="Times New Roman" w:hAnsi="Times New Roman" w:cs="Times New Roman"/>
          <w:sz w:val="24"/>
          <w:szCs w:val="24"/>
          <w:lang w:val="pt-PT"/>
        </w:rPr>
      </w:pPr>
      <w:r w:rsidRPr="00415AFA">
        <w:rPr>
          <w:rFonts w:ascii="Times New Roman" w:hAnsi="Times New Roman" w:cs="Times New Roman"/>
          <w:sz w:val="24"/>
          <w:szCs w:val="24"/>
          <w:lang w:val="pt-PT"/>
        </w:rPr>
        <w:t xml:space="preserve">Dudaš S, Šola I, Sladonja B, Erhatić R, Ban D, Poljuha D. </w:t>
      </w:r>
      <w:r w:rsidR="00F9231D" w:rsidRPr="00415AFA">
        <w:rPr>
          <w:rFonts w:ascii="Times New Roman" w:hAnsi="Times New Roman" w:cs="Times New Roman"/>
          <w:sz w:val="24"/>
          <w:szCs w:val="24"/>
          <w:lang w:val="pt-PT"/>
        </w:rPr>
        <w:t>(</w:t>
      </w:r>
      <w:r w:rsidRPr="00415AFA">
        <w:rPr>
          <w:rFonts w:ascii="Times New Roman" w:hAnsi="Times New Roman" w:cs="Times New Roman"/>
          <w:sz w:val="24"/>
          <w:szCs w:val="24"/>
          <w:lang w:val="pt-PT"/>
        </w:rPr>
        <w:t>2016</w:t>
      </w:r>
      <w:r w:rsidR="00F9231D" w:rsidRPr="00415AFA">
        <w:rPr>
          <w:rFonts w:ascii="Times New Roman" w:hAnsi="Times New Roman" w:cs="Times New Roman"/>
          <w:sz w:val="24"/>
          <w:szCs w:val="24"/>
          <w:lang w:val="pt-PT"/>
        </w:rPr>
        <w:t>)</w:t>
      </w:r>
      <w:r w:rsidRPr="00415AFA">
        <w:rPr>
          <w:rFonts w:ascii="Times New Roman" w:hAnsi="Times New Roman" w:cs="Times New Roman"/>
          <w:sz w:val="24"/>
          <w:szCs w:val="24"/>
          <w:lang w:val="pt-PT"/>
        </w:rPr>
        <w:t xml:space="preserve">. </w:t>
      </w:r>
      <w:r w:rsidRPr="009734DB">
        <w:rPr>
          <w:rFonts w:ascii="Times New Roman" w:hAnsi="Times New Roman" w:cs="Times New Roman"/>
          <w:sz w:val="24"/>
          <w:szCs w:val="24"/>
          <w:lang w:val="en-US"/>
        </w:rPr>
        <w:t xml:space="preserve">The Effect of </w:t>
      </w:r>
      <w:proofErr w:type="spellStart"/>
      <w:r w:rsidRPr="009734DB">
        <w:rPr>
          <w:rFonts w:ascii="Times New Roman" w:hAnsi="Times New Roman" w:cs="Times New Roman"/>
          <w:sz w:val="24"/>
          <w:szCs w:val="24"/>
          <w:lang w:val="en-US"/>
        </w:rPr>
        <w:t>Biostimulant</w:t>
      </w:r>
      <w:proofErr w:type="spellEnd"/>
      <w:r w:rsidRPr="009734DB">
        <w:rPr>
          <w:rFonts w:ascii="Times New Roman" w:hAnsi="Times New Roman" w:cs="Times New Roman"/>
          <w:sz w:val="24"/>
          <w:szCs w:val="24"/>
          <w:lang w:val="en-US"/>
        </w:rPr>
        <w:t xml:space="preserve"> and Fertilizer on “Low Input” Lettuce Production. </w:t>
      </w:r>
      <w:r w:rsidRPr="00387775">
        <w:rPr>
          <w:rFonts w:ascii="Times New Roman" w:hAnsi="Times New Roman" w:cs="Times New Roman"/>
          <w:sz w:val="24"/>
          <w:szCs w:val="24"/>
          <w:lang w:val="pt-PT"/>
        </w:rPr>
        <w:t>Acta Botanica Croatica. 75(2):253–259. doi:</w:t>
      </w:r>
      <w:r w:rsidR="001F130F">
        <w:fldChar w:fldCharType="begin"/>
      </w:r>
      <w:r w:rsidR="001F130F" w:rsidRPr="001F130F">
        <w:rPr>
          <w:lang w:val="pt-PT"/>
        </w:rPr>
        <w:instrText xml:space="preserve"> HYPERLINK "https://doi.org/10.1515/botcro-2016-0023" </w:instrText>
      </w:r>
      <w:r w:rsidR="001F130F">
        <w:fldChar w:fldCharType="separate"/>
      </w:r>
      <w:r w:rsidR="00291615" w:rsidRPr="00387775">
        <w:rPr>
          <w:rStyle w:val="Hipervnculo"/>
          <w:rFonts w:ascii="Times New Roman" w:hAnsi="Times New Roman" w:cs="Times New Roman"/>
          <w:sz w:val="24"/>
          <w:szCs w:val="24"/>
          <w:lang w:val="pt-PT"/>
        </w:rPr>
        <w:t>https://doi.org/10.1515/botcro-2016-0023</w:t>
      </w:r>
      <w:r w:rsidR="001F130F">
        <w:rPr>
          <w:rStyle w:val="Hipervnculo"/>
          <w:rFonts w:ascii="Times New Roman" w:hAnsi="Times New Roman" w:cs="Times New Roman"/>
          <w:sz w:val="24"/>
          <w:szCs w:val="24"/>
          <w:lang w:val="pt-PT"/>
        </w:rPr>
        <w:fldChar w:fldCharType="end"/>
      </w:r>
      <w:r w:rsidRPr="00387775">
        <w:rPr>
          <w:rFonts w:ascii="Times New Roman" w:hAnsi="Times New Roman" w:cs="Times New Roman"/>
          <w:sz w:val="24"/>
          <w:szCs w:val="24"/>
          <w:lang w:val="pt-PT"/>
        </w:rPr>
        <w:t>.</w:t>
      </w:r>
    </w:p>
    <w:p w14:paraId="76D56FE4" w14:textId="77777777" w:rsidR="00621495" w:rsidRPr="009734DB" w:rsidRDefault="00621495" w:rsidP="00291615">
      <w:pPr>
        <w:spacing w:after="0" w:line="360" w:lineRule="auto"/>
        <w:ind w:left="426" w:hanging="426"/>
        <w:jc w:val="both"/>
        <w:rPr>
          <w:rFonts w:ascii="Times New Roman" w:hAnsi="Times New Roman" w:cs="Times New Roman"/>
          <w:sz w:val="24"/>
          <w:szCs w:val="24"/>
        </w:rPr>
      </w:pPr>
      <w:r w:rsidRPr="00387775">
        <w:rPr>
          <w:rFonts w:ascii="Times New Roman" w:hAnsi="Times New Roman" w:cs="Times New Roman"/>
          <w:sz w:val="24"/>
          <w:szCs w:val="24"/>
          <w:lang w:val="pt-PT"/>
        </w:rPr>
        <w:t xml:space="preserve">Erazo, L. </w:t>
      </w:r>
      <w:r w:rsidR="00F9231D"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2020</w:t>
      </w:r>
      <w:r w:rsidR="00F9231D"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xml:space="preserve">. </w:t>
      </w:r>
      <w:r w:rsidRPr="009734DB">
        <w:rPr>
          <w:rFonts w:ascii="Times New Roman" w:hAnsi="Times New Roman" w:cs="Times New Roman"/>
          <w:bCs/>
          <w:sz w:val="24"/>
          <w:szCs w:val="24"/>
        </w:rPr>
        <w:t xml:space="preserve">Uso de </w:t>
      </w:r>
      <w:proofErr w:type="spellStart"/>
      <w:r w:rsidRPr="009734DB">
        <w:rPr>
          <w:rFonts w:ascii="Times New Roman" w:hAnsi="Times New Roman" w:cs="Times New Roman"/>
          <w:bCs/>
          <w:sz w:val="24"/>
          <w:szCs w:val="24"/>
        </w:rPr>
        <w:t>bioestimulantes</w:t>
      </w:r>
      <w:proofErr w:type="spellEnd"/>
      <w:r w:rsidRPr="009734DB">
        <w:rPr>
          <w:rFonts w:ascii="Times New Roman" w:hAnsi="Times New Roman" w:cs="Times New Roman"/>
          <w:bCs/>
          <w:sz w:val="24"/>
          <w:szCs w:val="24"/>
        </w:rPr>
        <w:t xml:space="preserve"> en la producción de lechuga hoja de roble en clima cálido tropical. Escuela Agrícola Panamericana, Zamorano </w:t>
      </w:r>
      <w:proofErr w:type="spellStart"/>
      <w:r w:rsidRPr="009734DB">
        <w:rPr>
          <w:rFonts w:ascii="Times New Roman" w:hAnsi="Times New Roman" w:cs="Times New Roman"/>
          <w:bCs/>
          <w:sz w:val="24"/>
          <w:szCs w:val="24"/>
        </w:rPr>
        <w:t>Honduras.</w:t>
      </w:r>
      <w:r w:rsidR="00FA0209" w:rsidRPr="009734DB">
        <w:rPr>
          <w:rFonts w:ascii="Times New Roman" w:hAnsi="Times New Roman" w:cs="Times New Roman"/>
          <w:sz w:val="24"/>
          <w:szCs w:val="24"/>
        </w:rPr>
        <w:t>Carrera</w:t>
      </w:r>
      <w:proofErr w:type="spellEnd"/>
      <w:r w:rsidR="00FA0209" w:rsidRPr="009734DB">
        <w:rPr>
          <w:rFonts w:ascii="Times New Roman" w:hAnsi="Times New Roman" w:cs="Times New Roman"/>
          <w:sz w:val="24"/>
          <w:szCs w:val="24"/>
        </w:rPr>
        <w:t xml:space="preserve"> De Ingeniería Agronómica.</w:t>
      </w:r>
    </w:p>
    <w:p w14:paraId="7532654D" w14:textId="77777777" w:rsidR="00621495" w:rsidRPr="00387775" w:rsidRDefault="00621495" w:rsidP="00291615">
      <w:pPr>
        <w:pStyle w:val="Prrafodelista"/>
        <w:spacing w:after="0" w:line="360" w:lineRule="auto"/>
        <w:ind w:left="426" w:hanging="426"/>
        <w:jc w:val="both"/>
        <w:rPr>
          <w:rFonts w:ascii="Times New Roman" w:hAnsi="Times New Roman" w:cs="Times New Roman"/>
          <w:sz w:val="24"/>
          <w:szCs w:val="24"/>
          <w:lang w:val="es-CU"/>
        </w:rPr>
      </w:pPr>
      <w:r w:rsidRPr="00387775">
        <w:rPr>
          <w:rFonts w:ascii="Times New Roman" w:hAnsi="Times New Roman" w:cs="Times New Roman"/>
          <w:sz w:val="24"/>
          <w:szCs w:val="24"/>
          <w:lang w:val="es-CU"/>
        </w:rPr>
        <w:t xml:space="preserve">Estudillo, A.A., González, J.A.-A., López, R.-C.A., Rojas, A.-C.A., </w:t>
      </w:r>
      <w:r w:rsidR="00F9231D" w:rsidRPr="00387775">
        <w:rPr>
          <w:rFonts w:ascii="Times New Roman" w:hAnsi="Times New Roman" w:cs="Times New Roman"/>
          <w:sz w:val="24"/>
          <w:szCs w:val="24"/>
          <w:lang w:val="es-CU"/>
        </w:rPr>
        <w:t>(</w:t>
      </w:r>
      <w:r w:rsidRPr="00387775">
        <w:rPr>
          <w:rFonts w:ascii="Times New Roman" w:hAnsi="Times New Roman" w:cs="Times New Roman"/>
          <w:sz w:val="24"/>
          <w:szCs w:val="24"/>
          <w:lang w:val="es-CU"/>
        </w:rPr>
        <w:t>2017</w:t>
      </w:r>
      <w:r w:rsidR="00F9231D" w:rsidRPr="00387775">
        <w:rPr>
          <w:rFonts w:ascii="Times New Roman" w:hAnsi="Times New Roman" w:cs="Times New Roman"/>
          <w:sz w:val="24"/>
          <w:szCs w:val="24"/>
          <w:lang w:val="es-CU"/>
        </w:rPr>
        <w:t>)</w:t>
      </w:r>
      <w:r w:rsidRPr="00387775">
        <w:rPr>
          <w:rFonts w:ascii="Times New Roman" w:hAnsi="Times New Roman" w:cs="Times New Roman"/>
          <w:sz w:val="24"/>
          <w:szCs w:val="24"/>
          <w:lang w:val="es-CU"/>
        </w:rPr>
        <w:t>. Efecto de Extractos de Algas Marinas y Aminoácidos en el Crecimiento de Lechuga (</w:t>
      </w:r>
      <w:proofErr w:type="spellStart"/>
      <w:r w:rsidRPr="00387775">
        <w:rPr>
          <w:rFonts w:ascii="Times New Roman" w:hAnsi="Times New Roman" w:cs="Times New Roman"/>
          <w:i/>
          <w:iCs/>
          <w:sz w:val="24"/>
          <w:szCs w:val="24"/>
          <w:lang w:val="es-CU"/>
        </w:rPr>
        <w:t>LactucaSativa</w:t>
      </w:r>
      <w:proofErr w:type="spellEnd"/>
      <w:r w:rsidRPr="00387775">
        <w:rPr>
          <w:rFonts w:ascii="Times New Roman" w:hAnsi="Times New Roman" w:cs="Times New Roman"/>
          <w:i/>
          <w:iCs/>
          <w:sz w:val="24"/>
          <w:szCs w:val="24"/>
          <w:lang w:val="es-CU"/>
        </w:rPr>
        <w:t xml:space="preserve"> L.</w:t>
      </w:r>
      <w:r w:rsidRPr="00387775">
        <w:rPr>
          <w:rFonts w:ascii="Times New Roman" w:hAnsi="Times New Roman" w:cs="Times New Roman"/>
          <w:sz w:val="24"/>
          <w:szCs w:val="24"/>
          <w:lang w:val="es-CU"/>
        </w:rPr>
        <w:t>) Bajo un Sistema de Raíz Flotante.</w:t>
      </w:r>
    </w:p>
    <w:p w14:paraId="29653555" w14:textId="77777777" w:rsidR="00621495" w:rsidRPr="009734DB" w:rsidRDefault="00621495" w:rsidP="00291615">
      <w:pPr>
        <w:pStyle w:val="Ttulo1"/>
        <w:tabs>
          <w:tab w:val="center" w:pos="4252"/>
        </w:tabs>
        <w:spacing w:before="0" w:beforeAutospacing="0" w:after="0" w:afterAutospacing="0" w:line="360" w:lineRule="auto"/>
        <w:ind w:left="426" w:hanging="426"/>
        <w:jc w:val="both"/>
        <w:rPr>
          <w:b w:val="0"/>
          <w:sz w:val="24"/>
          <w:szCs w:val="24"/>
        </w:rPr>
      </w:pPr>
      <w:r w:rsidRPr="009734DB">
        <w:rPr>
          <w:b w:val="0"/>
          <w:sz w:val="24"/>
          <w:szCs w:val="24"/>
        </w:rPr>
        <w:t xml:space="preserve">García, A. </w:t>
      </w:r>
      <w:r w:rsidR="00F9231D" w:rsidRPr="009734DB">
        <w:rPr>
          <w:b w:val="0"/>
          <w:sz w:val="24"/>
          <w:szCs w:val="24"/>
        </w:rPr>
        <w:t>(</w:t>
      </w:r>
      <w:r w:rsidRPr="009734DB">
        <w:rPr>
          <w:b w:val="0"/>
          <w:sz w:val="24"/>
          <w:szCs w:val="24"/>
        </w:rPr>
        <w:t>2018</w:t>
      </w:r>
      <w:r w:rsidR="00F9231D" w:rsidRPr="009734DB">
        <w:rPr>
          <w:b w:val="0"/>
          <w:sz w:val="24"/>
          <w:szCs w:val="24"/>
        </w:rPr>
        <w:t>)</w:t>
      </w:r>
      <w:r w:rsidRPr="009734DB">
        <w:rPr>
          <w:b w:val="0"/>
          <w:sz w:val="24"/>
          <w:szCs w:val="24"/>
        </w:rPr>
        <w:t>. Respuesta agronómica del cultivo de la lechuga</w:t>
      </w:r>
      <w:proofErr w:type="gramStart"/>
      <w:r w:rsidRPr="009734DB">
        <w:rPr>
          <w:b w:val="0"/>
          <w:sz w:val="24"/>
          <w:szCs w:val="24"/>
        </w:rPr>
        <w:t xml:space="preserve">   (</w:t>
      </w:r>
      <w:proofErr w:type="gramEnd"/>
      <w:r w:rsidRPr="009734DB">
        <w:rPr>
          <w:b w:val="0"/>
          <w:i/>
          <w:sz w:val="24"/>
          <w:szCs w:val="24"/>
        </w:rPr>
        <w:t xml:space="preserve">Lactuca sativa, L) </w:t>
      </w:r>
      <w:r w:rsidRPr="009734DB">
        <w:rPr>
          <w:b w:val="0"/>
          <w:sz w:val="24"/>
          <w:szCs w:val="24"/>
        </w:rPr>
        <w:t xml:space="preserve">variedad Black  </w:t>
      </w:r>
      <w:proofErr w:type="spellStart"/>
      <w:r w:rsidRPr="009734DB">
        <w:rPr>
          <w:b w:val="0"/>
          <w:sz w:val="24"/>
          <w:szCs w:val="24"/>
        </w:rPr>
        <w:t>Seed</w:t>
      </w:r>
      <w:proofErr w:type="spellEnd"/>
      <w:r w:rsidRPr="009734DB">
        <w:rPr>
          <w:b w:val="0"/>
          <w:sz w:val="24"/>
          <w:szCs w:val="24"/>
        </w:rPr>
        <w:t xml:space="preserve"> Simpson a la aplicación de </w:t>
      </w:r>
      <w:proofErr w:type="spellStart"/>
      <w:r w:rsidRPr="009734DB">
        <w:rPr>
          <w:b w:val="0"/>
          <w:sz w:val="24"/>
          <w:szCs w:val="24"/>
        </w:rPr>
        <w:t>QuitoMax</w:t>
      </w:r>
      <w:proofErr w:type="spellEnd"/>
      <w:r w:rsidRPr="009734DB">
        <w:rPr>
          <w:b w:val="0"/>
          <w:sz w:val="24"/>
          <w:szCs w:val="24"/>
        </w:rPr>
        <w:t xml:space="preserve"> en siembra directa.</w:t>
      </w:r>
      <w:r w:rsidRPr="009734DB">
        <w:rPr>
          <w:b w:val="0"/>
          <w:bCs w:val="0"/>
          <w:sz w:val="24"/>
          <w:szCs w:val="24"/>
        </w:rPr>
        <w:t xml:space="preserve"> Trabajo de </w:t>
      </w:r>
      <w:proofErr w:type="spellStart"/>
      <w:r w:rsidRPr="009734DB">
        <w:rPr>
          <w:b w:val="0"/>
          <w:bCs w:val="0"/>
          <w:sz w:val="24"/>
          <w:szCs w:val="24"/>
        </w:rPr>
        <w:t>Diploma</w:t>
      </w:r>
      <w:r w:rsidR="00085FE6">
        <w:rPr>
          <w:b w:val="0"/>
          <w:bCs w:val="0"/>
          <w:sz w:val="24"/>
          <w:szCs w:val="24"/>
        </w:rPr>
        <w:t>.</w:t>
      </w:r>
      <w:r w:rsidR="00085FE6" w:rsidRPr="009734DB">
        <w:rPr>
          <w:b w:val="0"/>
          <w:sz w:val="24"/>
          <w:szCs w:val="24"/>
        </w:rPr>
        <w:t>Ministerio</w:t>
      </w:r>
      <w:proofErr w:type="spellEnd"/>
      <w:r w:rsidR="00085FE6" w:rsidRPr="009734DB">
        <w:rPr>
          <w:b w:val="0"/>
          <w:sz w:val="24"/>
          <w:szCs w:val="24"/>
        </w:rPr>
        <w:t xml:space="preserve"> de </w:t>
      </w:r>
      <w:r w:rsidR="00085FE6">
        <w:rPr>
          <w:b w:val="0"/>
          <w:sz w:val="24"/>
          <w:szCs w:val="24"/>
        </w:rPr>
        <w:t>E</w:t>
      </w:r>
      <w:r w:rsidR="00085FE6" w:rsidRPr="009734DB">
        <w:rPr>
          <w:b w:val="0"/>
          <w:sz w:val="24"/>
          <w:szCs w:val="24"/>
        </w:rPr>
        <w:t xml:space="preserve">ducación </w:t>
      </w:r>
      <w:r w:rsidR="00085FE6">
        <w:rPr>
          <w:b w:val="0"/>
          <w:sz w:val="24"/>
          <w:szCs w:val="24"/>
        </w:rPr>
        <w:t>S</w:t>
      </w:r>
      <w:r w:rsidR="00085FE6" w:rsidRPr="009734DB">
        <w:rPr>
          <w:b w:val="0"/>
          <w:sz w:val="24"/>
          <w:szCs w:val="24"/>
        </w:rPr>
        <w:t>uperior</w:t>
      </w:r>
      <w:r w:rsidR="00085FE6">
        <w:rPr>
          <w:b w:val="0"/>
          <w:sz w:val="24"/>
          <w:szCs w:val="24"/>
        </w:rPr>
        <w:t>. U</w:t>
      </w:r>
      <w:r w:rsidR="00085FE6" w:rsidRPr="009734DB">
        <w:rPr>
          <w:b w:val="0"/>
          <w:sz w:val="24"/>
          <w:szCs w:val="24"/>
        </w:rPr>
        <w:t xml:space="preserve">niversidad de </w:t>
      </w:r>
      <w:r w:rsidR="00085FE6">
        <w:rPr>
          <w:b w:val="0"/>
          <w:sz w:val="24"/>
          <w:szCs w:val="24"/>
        </w:rPr>
        <w:t>G</w:t>
      </w:r>
      <w:r w:rsidR="00085FE6" w:rsidRPr="009734DB">
        <w:rPr>
          <w:b w:val="0"/>
          <w:sz w:val="24"/>
          <w:szCs w:val="24"/>
        </w:rPr>
        <w:t>ranma</w:t>
      </w:r>
      <w:r w:rsidR="00085FE6">
        <w:rPr>
          <w:b w:val="0"/>
          <w:sz w:val="24"/>
          <w:szCs w:val="24"/>
        </w:rPr>
        <w:t>. F</w:t>
      </w:r>
      <w:r w:rsidR="00085FE6" w:rsidRPr="009734DB">
        <w:rPr>
          <w:b w:val="0"/>
          <w:sz w:val="24"/>
          <w:szCs w:val="24"/>
        </w:rPr>
        <w:t xml:space="preserve">acultad de </w:t>
      </w:r>
      <w:r w:rsidR="00085FE6">
        <w:rPr>
          <w:b w:val="0"/>
          <w:sz w:val="24"/>
          <w:szCs w:val="24"/>
        </w:rPr>
        <w:t>C</w:t>
      </w:r>
      <w:r w:rsidR="00085FE6" w:rsidRPr="009734DB">
        <w:rPr>
          <w:b w:val="0"/>
          <w:sz w:val="24"/>
          <w:szCs w:val="24"/>
        </w:rPr>
        <w:t xml:space="preserve">iencias </w:t>
      </w:r>
      <w:r w:rsidR="00085FE6">
        <w:rPr>
          <w:b w:val="0"/>
          <w:sz w:val="24"/>
          <w:szCs w:val="24"/>
        </w:rPr>
        <w:t>A</w:t>
      </w:r>
      <w:r w:rsidR="00085FE6" w:rsidRPr="009734DB">
        <w:rPr>
          <w:b w:val="0"/>
          <w:sz w:val="24"/>
          <w:szCs w:val="24"/>
        </w:rPr>
        <w:t>gropecuarias. P54</w:t>
      </w:r>
    </w:p>
    <w:p w14:paraId="2ABBC92F" w14:textId="77777777" w:rsidR="00621495" w:rsidRPr="009734DB" w:rsidRDefault="00621495" w:rsidP="00291615">
      <w:pPr>
        <w:spacing w:after="0" w:line="360" w:lineRule="auto"/>
        <w:ind w:left="426" w:hanging="426"/>
        <w:jc w:val="both"/>
        <w:rPr>
          <w:rFonts w:ascii="Times New Roman" w:hAnsi="Times New Roman" w:cs="Times New Roman"/>
          <w:bCs/>
          <w:sz w:val="24"/>
          <w:szCs w:val="24"/>
        </w:rPr>
      </w:pPr>
      <w:r w:rsidRPr="009734DB">
        <w:rPr>
          <w:rFonts w:ascii="Times New Roman" w:hAnsi="Times New Roman" w:cs="Times New Roman"/>
          <w:sz w:val="24"/>
          <w:szCs w:val="24"/>
        </w:rPr>
        <w:t>González, W. 2020.</w:t>
      </w:r>
      <w:r w:rsidRPr="009734DB">
        <w:rPr>
          <w:rFonts w:ascii="Times New Roman" w:hAnsi="Times New Roman" w:cs="Times New Roman"/>
          <w:bCs/>
          <w:sz w:val="24"/>
          <w:szCs w:val="24"/>
        </w:rPr>
        <w:t xml:space="preserve"> Producción de lechuga hidropónica </w:t>
      </w:r>
      <w:r w:rsidRPr="009734DB">
        <w:rPr>
          <w:rFonts w:ascii="Times New Roman" w:hAnsi="Times New Roman" w:cs="Times New Roman"/>
          <w:bCs/>
          <w:i/>
          <w:iCs/>
          <w:sz w:val="24"/>
          <w:szCs w:val="24"/>
        </w:rPr>
        <w:t xml:space="preserve">(Lactuca sativa l.) </w:t>
      </w:r>
      <w:r w:rsidRPr="009734DB">
        <w:rPr>
          <w:rFonts w:ascii="Times New Roman" w:hAnsi="Times New Roman" w:cs="Times New Roman"/>
          <w:bCs/>
          <w:sz w:val="24"/>
          <w:szCs w:val="24"/>
        </w:rPr>
        <w:t xml:space="preserve">en sistema de raíz flotante bajo el efecto de 3 </w:t>
      </w:r>
      <w:proofErr w:type="spellStart"/>
      <w:r w:rsidRPr="009734DB">
        <w:rPr>
          <w:rFonts w:ascii="Times New Roman" w:hAnsi="Times New Roman" w:cs="Times New Roman"/>
          <w:bCs/>
          <w:sz w:val="24"/>
          <w:szCs w:val="24"/>
        </w:rPr>
        <w:t>bioestimulantes</w:t>
      </w:r>
      <w:proofErr w:type="spellEnd"/>
      <w:r w:rsidRPr="009734DB">
        <w:rPr>
          <w:rFonts w:ascii="Times New Roman" w:hAnsi="Times New Roman" w:cs="Times New Roman"/>
          <w:bCs/>
          <w:sz w:val="24"/>
          <w:szCs w:val="24"/>
        </w:rPr>
        <w:t>. Universidad Estatal Península de Santa Elena Facultad de Ciencias Agrarias Carrera de Agropecuaria. P-75</w:t>
      </w:r>
    </w:p>
    <w:p w14:paraId="0121D89C" w14:textId="77777777" w:rsidR="00621495" w:rsidRPr="009734DB" w:rsidRDefault="00621495" w:rsidP="00291615">
      <w:pPr>
        <w:spacing w:after="0" w:line="360" w:lineRule="auto"/>
        <w:ind w:left="426" w:hanging="426"/>
        <w:jc w:val="both"/>
        <w:rPr>
          <w:rFonts w:ascii="Times New Roman" w:hAnsi="Times New Roman" w:cs="Times New Roman"/>
          <w:sz w:val="24"/>
          <w:szCs w:val="24"/>
        </w:rPr>
      </w:pPr>
      <w:r w:rsidRPr="009734DB">
        <w:rPr>
          <w:rFonts w:ascii="Times New Roman" w:hAnsi="Times New Roman" w:cs="Times New Roman"/>
          <w:sz w:val="24"/>
          <w:szCs w:val="24"/>
        </w:rPr>
        <w:lastRenderedPageBreak/>
        <w:t xml:space="preserve">Hernández, Y., R. Batista y Rodríguez, N. </w:t>
      </w:r>
      <w:r w:rsidR="00170765" w:rsidRPr="009734DB">
        <w:rPr>
          <w:rFonts w:ascii="Times New Roman" w:hAnsi="Times New Roman" w:cs="Times New Roman"/>
          <w:sz w:val="24"/>
          <w:szCs w:val="24"/>
        </w:rPr>
        <w:t>(</w:t>
      </w:r>
      <w:r w:rsidRPr="009734DB">
        <w:rPr>
          <w:rFonts w:ascii="Times New Roman" w:hAnsi="Times New Roman" w:cs="Times New Roman"/>
          <w:sz w:val="24"/>
          <w:szCs w:val="24"/>
        </w:rPr>
        <w:t>2015</w:t>
      </w:r>
      <w:r w:rsidR="00170765" w:rsidRPr="009734DB">
        <w:rPr>
          <w:rFonts w:ascii="Times New Roman" w:hAnsi="Times New Roman" w:cs="Times New Roman"/>
          <w:sz w:val="24"/>
          <w:szCs w:val="24"/>
        </w:rPr>
        <w:t>)</w:t>
      </w:r>
      <w:r w:rsidRPr="009734DB">
        <w:rPr>
          <w:rFonts w:ascii="Times New Roman" w:hAnsi="Times New Roman" w:cs="Times New Roman"/>
          <w:sz w:val="24"/>
          <w:szCs w:val="24"/>
        </w:rPr>
        <w:t xml:space="preserve">. Efecto de momentos de aplicación de </w:t>
      </w:r>
      <w:proofErr w:type="spellStart"/>
      <w:r w:rsidRPr="009734DB">
        <w:rPr>
          <w:rFonts w:ascii="Times New Roman" w:hAnsi="Times New Roman" w:cs="Times New Roman"/>
          <w:sz w:val="24"/>
          <w:szCs w:val="24"/>
        </w:rPr>
        <w:t>FitoMas</w:t>
      </w:r>
      <w:proofErr w:type="spellEnd"/>
      <w:r w:rsidRPr="009734DB">
        <w:rPr>
          <w:rFonts w:ascii="Times New Roman" w:hAnsi="Times New Roman" w:cs="Times New Roman"/>
          <w:sz w:val="24"/>
          <w:szCs w:val="24"/>
        </w:rPr>
        <w:t xml:space="preserve"> E, en el cultivo de pepino (</w:t>
      </w:r>
      <w:proofErr w:type="spellStart"/>
      <w:r w:rsidRPr="009734DB">
        <w:rPr>
          <w:rFonts w:ascii="Times New Roman" w:hAnsi="Times New Roman" w:cs="Times New Roman"/>
          <w:i/>
          <w:sz w:val="24"/>
          <w:szCs w:val="24"/>
        </w:rPr>
        <w:t>Cucumis</w:t>
      </w:r>
      <w:proofErr w:type="spellEnd"/>
      <w:r w:rsidR="00855B78">
        <w:rPr>
          <w:rFonts w:ascii="Times New Roman" w:hAnsi="Times New Roman" w:cs="Times New Roman"/>
          <w:i/>
          <w:sz w:val="24"/>
          <w:szCs w:val="24"/>
        </w:rPr>
        <w:t xml:space="preserve"> </w:t>
      </w:r>
      <w:proofErr w:type="spellStart"/>
      <w:r w:rsidRPr="009734DB">
        <w:rPr>
          <w:rFonts w:ascii="Times New Roman" w:hAnsi="Times New Roman" w:cs="Times New Roman"/>
          <w:i/>
          <w:sz w:val="24"/>
          <w:szCs w:val="24"/>
        </w:rPr>
        <w:t>sativus</w:t>
      </w:r>
      <w:proofErr w:type="spellEnd"/>
      <w:r w:rsidRPr="009734DB">
        <w:rPr>
          <w:rFonts w:ascii="Times New Roman" w:hAnsi="Times New Roman" w:cs="Times New Roman"/>
          <w:sz w:val="24"/>
          <w:szCs w:val="24"/>
        </w:rPr>
        <w:t xml:space="preserve">, L) variedad </w:t>
      </w:r>
      <w:proofErr w:type="spellStart"/>
      <w:r w:rsidRPr="009734DB">
        <w:rPr>
          <w:rFonts w:ascii="Times New Roman" w:hAnsi="Times New Roman" w:cs="Times New Roman"/>
          <w:sz w:val="24"/>
          <w:szCs w:val="24"/>
        </w:rPr>
        <w:t>poinset</w:t>
      </w:r>
      <w:proofErr w:type="spellEnd"/>
      <w:r w:rsidRPr="009734DB">
        <w:rPr>
          <w:rFonts w:ascii="Times New Roman" w:hAnsi="Times New Roman" w:cs="Times New Roman"/>
          <w:sz w:val="24"/>
          <w:szCs w:val="24"/>
        </w:rPr>
        <w:t xml:space="preserve"> en </w:t>
      </w:r>
      <w:proofErr w:type="spellStart"/>
      <w:r w:rsidRPr="009734DB">
        <w:rPr>
          <w:rFonts w:ascii="Times New Roman" w:hAnsi="Times New Roman" w:cs="Times New Roman"/>
          <w:sz w:val="24"/>
          <w:szCs w:val="24"/>
        </w:rPr>
        <w:t>organopónico</w:t>
      </w:r>
      <w:proofErr w:type="spellEnd"/>
      <w:r w:rsidRPr="009734DB">
        <w:rPr>
          <w:rFonts w:ascii="Times New Roman" w:hAnsi="Times New Roman" w:cs="Times New Roman"/>
          <w:sz w:val="24"/>
          <w:szCs w:val="24"/>
        </w:rPr>
        <w:t>. Revista Granma Ciencia, 19 (1), 1-10.</w:t>
      </w:r>
    </w:p>
    <w:p w14:paraId="0A7F858F" w14:textId="77777777" w:rsidR="00621495" w:rsidRPr="00387775" w:rsidRDefault="00621495" w:rsidP="00291615">
      <w:pPr>
        <w:pStyle w:val="Prrafodelista"/>
        <w:spacing w:after="0" w:line="360" w:lineRule="auto"/>
        <w:ind w:left="426" w:hanging="426"/>
        <w:jc w:val="both"/>
        <w:rPr>
          <w:rFonts w:ascii="Times New Roman" w:hAnsi="Times New Roman" w:cs="Times New Roman"/>
          <w:sz w:val="24"/>
          <w:szCs w:val="24"/>
          <w:lang w:val="es-CU"/>
        </w:rPr>
      </w:pPr>
      <w:r w:rsidRPr="00387775">
        <w:rPr>
          <w:rFonts w:ascii="Times New Roman" w:hAnsi="Times New Roman" w:cs="Times New Roman"/>
          <w:sz w:val="24"/>
          <w:szCs w:val="24"/>
          <w:lang w:val="es-CU"/>
        </w:rPr>
        <w:t>Jiménez Morales Victorino D</w:t>
      </w:r>
      <w:r w:rsidR="00170765" w:rsidRPr="00387775">
        <w:rPr>
          <w:rFonts w:ascii="Times New Roman" w:hAnsi="Times New Roman" w:cs="Times New Roman"/>
          <w:sz w:val="24"/>
          <w:szCs w:val="24"/>
          <w:lang w:val="es-CU"/>
        </w:rPr>
        <w:t>.</w:t>
      </w:r>
      <w:r w:rsidRPr="00387775">
        <w:rPr>
          <w:rFonts w:ascii="Times New Roman" w:hAnsi="Times New Roman" w:cs="Times New Roman"/>
          <w:sz w:val="24"/>
          <w:szCs w:val="24"/>
          <w:lang w:val="es-CU"/>
        </w:rPr>
        <w:t>, Trejo Téllez Libia I</w:t>
      </w:r>
      <w:r w:rsidR="00170765" w:rsidRPr="00387775">
        <w:rPr>
          <w:rFonts w:ascii="Times New Roman" w:hAnsi="Times New Roman" w:cs="Times New Roman"/>
          <w:sz w:val="24"/>
          <w:szCs w:val="24"/>
          <w:lang w:val="es-CU"/>
        </w:rPr>
        <w:t>.</w:t>
      </w:r>
      <w:r w:rsidRPr="00387775">
        <w:rPr>
          <w:rFonts w:ascii="Times New Roman" w:hAnsi="Times New Roman" w:cs="Times New Roman"/>
          <w:sz w:val="24"/>
          <w:szCs w:val="24"/>
          <w:lang w:val="es-CU"/>
        </w:rPr>
        <w:t>, Gómez Merino Fernando C</w:t>
      </w:r>
      <w:r w:rsidR="00170765" w:rsidRPr="00387775">
        <w:rPr>
          <w:rFonts w:ascii="Times New Roman" w:hAnsi="Times New Roman" w:cs="Times New Roman"/>
          <w:sz w:val="24"/>
          <w:szCs w:val="24"/>
          <w:lang w:val="es-CU"/>
        </w:rPr>
        <w:t>.</w:t>
      </w:r>
      <w:r w:rsidRPr="00387775">
        <w:rPr>
          <w:rFonts w:ascii="Times New Roman" w:hAnsi="Times New Roman" w:cs="Times New Roman"/>
          <w:sz w:val="24"/>
          <w:szCs w:val="24"/>
          <w:lang w:val="es-CU"/>
        </w:rPr>
        <w:t xml:space="preserve">, </w:t>
      </w:r>
      <w:proofErr w:type="spellStart"/>
      <w:r w:rsidRPr="00387775">
        <w:rPr>
          <w:rFonts w:ascii="Times New Roman" w:hAnsi="Times New Roman" w:cs="Times New Roman"/>
          <w:sz w:val="24"/>
          <w:szCs w:val="24"/>
          <w:lang w:val="es-CU"/>
        </w:rPr>
        <w:t>Volke</w:t>
      </w:r>
      <w:proofErr w:type="spellEnd"/>
      <w:r w:rsidRPr="00387775">
        <w:rPr>
          <w:rFonts w:ascii="Times New Roman" w:hAnsi="Times New Roman" w:cs="Times New Roman"/>
          <w:sz w:val="24"/>
          <w:szCs w:val="24"/>
          <w:lang w:val="es-CU"/>
        </w:rPr>
        <w:t xml:space="preserve"> Haller Víctor </w:t>
      </w:r>
      <w:proofErr w:type="gramStart"/>
      <w:r w:rsidRPr="00387775">
        <w:rPr>
          <w:rFonts w:ascii="Times New Roman" w:hAnsi="Times New Roman" w:cs="Times New Roman"/>
          <w:sz w:val="24"/>
          <w:szCs w:val="24"/>
          <w:lang w:val="es-CU"/>
        </w:rPr>
        <w:t>H.</w:t>
      </w:r>
      <w:r w:rsidR="00170765" w:rsidRPr="00387775">
        <w:rPr>
          <w:rFonts w:ascii="Times New Roman" w:hAnsi="Times New Roman" w:cs="Times New Roman"/>
          <w:sz w:val="24"/>
          <w:szCs w:val="24"/>
          <w:lang w:val="es-CU"/>
        </w:rPr>
        <w:t>(</w:t>
      </w:r>
      <w:proofErr w:type="gramEnd"/>
      <w:r w:rsidRPr="00387775">
        <w:rPr>
          <w:rFonts w:ascii="Times New Roman" w:hAnsi="Times New Roman" w:cs="Times New Roman"/>
          <w:sz w:val="24"/>
          <w:szCs w:val="24"/>
          <w:lang w:val="es-CU"/>
        </w:rPr>
        <w:t>2014</w:t>
      </w:r>
      <w:r w:rsidR="00170765" w:rsidRPr="00387775">
        <w:rPr>
          <w:rFonts w:ascii="Times New Roman" w:hAnsi="Times New Roman" w:cs="Times New Roman"/>
          <w:sz w:val="24"/>
          <w:szCs w:val="24"/>
          <w:lang w:val="es-CU"/>
        </w:rPr>
        <w:t>)</w:t>
      </w:r>
      <w:r w:rsidRPr="00387775">
        <w:rPr>
          <w:rFonts w:ascii="Times New Roman" w:hAnsi="Times New Roman" w:cs="Times New Roman"/>
          <w:sz w:val="24"/>
          <w:szCs w:val="24"/>
          <w:lang w:val="es-CU"/>
        </w:rPr>
        <w:t xml:space="preserve">. modelos de simulación del crecimiento de lechuga en respuesta a la fertilización orgánica y mineral 2014. </w:t>
      </w:r>
      <w:proofErr w:type="spellStart"/>
      <w:r w:rsidRPr="00387775">
        <w:rPr>
          <w:rFonts w:ascii="Times New Roman" w:hAnsi="Times New Roman" w:cs="Times New Roman"/>
          <w:sz w:val="24"/>
          <w:szCs w:val="24"/>
          <w:lang w:val="es-CU"/>
        </w:rPr>
        <w:t>Fitotec</w:t>
      </w:r>
      <w:proofErr w:type="spellEnd"/>
      <w:r w:rsidRPr="00387775">
        <w:rPr>
          <w:rFonts w:ascii="Times New Roman" w:hAnsi="Times New Roman" w:cs="Times New Roman"/>
          <w:sz w:val="24"/>
          <w:szCs w:val="24"/>
          <w:lang w:val="es-CU"/>
        </w:rPr>
        <w:t>. Mex. 37(3):249–254</w:t>
      </w:r>
    </w:p>
    <w:p w14:paraId="59336ADB" w14:textId="77777777" w:rsidR="00621495" w:rsidRPr="00340291" w:rsidRDefault="00621495" w:rsidP="00291615">
      <w:pPr>
        <w:spacing w:after="0" w:line="360" w:lineRule="auto"/>
        <w:ind w:left="426" w:hanging="426"/>
        <w:jc w:val="both"/>
        <w:rPr>
          <w:rFonts w:ascii="Times New Roman" w:hAnsi="Times New Roman" w:cs="Times New Roman"/>
          <w:sz w:val="24"/>
          <w:szCs w:val="24"/>
        </w:rPr>
      </w:pPr>
      <w:r w:rsidRPr="009734DB">
        <w:rPr>
          <w:rFonts w:ascii="Times New Roman" w:hAnsi="Times New Roman" w:cs="Times New Roman"/>
          <w:sz w:val="24"/>
          <w:szCs w:val="24"/>
        </w:rPr>
        <w:t>Liriano Gonzáles R</w:t>
      </w:r>
      <w:r w:rsidR="00170765" w:rsidRPr="009734DB">
        <w:rPr>
          <w:rFonts w:ascii="Times New Roman" w:hAnsi="Times New Roman" w:cs="Times New Roman"/>
          <w:sz w:val="24"/>
          <w:szCs w:val="24"/>
        </w:rPr>
        <w:t>.</w:t>
      </w:r>
      <w:r w:rsidRPr="009734DB">
        <w:rPr>
          <w:rFonts w:ascii="Times New Roman" w:hAnsi="Times New Roman" w:cs="Times New Roman"/>
          <w:sz w:val="24"/>
          <w:szCs w:val="24"/>
        </w:rPr>
        <w:t>, Pérez Ramos J</w:t>
      </w:r>
      <w:r w:rsidR="00170765" w:rsidRPr="009734DB">
        <w:rPr>
          <w:rFonts w:ascii="Times New Roman" w:hAnsi="Times New Roman" w:cs="Times New Roman"/>
          <w:sz w:val="24"/>
          <w:szCs w:val="24"/>
        </w:rPr>
        <w:t>.</w:t>
      </w:r>
      <w:r w:rsidRPr="009734DB">
        <w:rPr>
          <w:rFonts w:ascii="Times New Roman" w:hAnsi="Times New Roman" w:cs="Times New Roman"/>
          <w:sz w:val="24"/>
          <w:szCs w:val="24"/>
        </w:rPr>
        <w:t>, Pérez Hernández Y</w:t>
      </w:r>
      <w:r w:rsidR="00170765" w:rsidRPr="009734DB">
        <w:rPr>
          <w:rFonts w:ascii="Times New Roman" w:hAnsi="Times New Roman" w:cs="Times New Roman"/>
          <w:sz w:val="24"/>
          <w:szCs w:val="24"/>
        </w:rPr>
        <w:t>.</w:t>
      </w:r>
      <w:r w:rsidRPr="009734DB">
        <w:rPr>
          <w:rFonts w:ascii="Times New Roman" w:hAnsi="Times New Roman" w:cs="Times New Roman"/>
          <w:sz w:val="24"/>
          <w:szCs w:val="24"/>
        </w:rPr>
        <w:t>, Placeres Espinosa I</w:t>
      </w:r>
      <w:r w:rsidR="00170765" w:rsidRPr="009734DB">
        <w:rPr>
          <w:rFonts w:ascii="Times New Roman" w:hAnsi="Times New Roman" w:cs="Times New Roman"/>
          <w:sz w:val="24"/>
          <w:szCs w:val="24"/>
        </w:rPr>
        <w:t>.</w:t>
      </w:r>
      <w:r w:rsidRPr="009734DB">
        <w:rPr>
          <w:rFonts w:ascii="Times New Roman" w:hAnsi="Times New Roman" w:cs="Times New Roman"/>
          <w:sz w:val="24"/>
          <w:szCs w:val="24"/>
        </w:rPr>
        <w:t xml:space="preserve">, Rodríguez Jiménez SL. </w:t>
      </w:r>
      <w:r w:rsidR="00170765" w:rsidRPr="009734DB">
        <w:rPr>
          <w:rFonts w:ascii="Times New Roman" w:hAnsi="Times New Roman" w:cs="Times New Roman"/>
          <w:sz w:val="24"/>
          <w:szCs w:val="24"/>
          <w:lang w:val="en-US"/>
        </w:rPr>
        <w:t>(</w:t>
      </w:r>
      <w:r w:rsidRPr="009734DB">
        <w:rPr>
          <w:rFonts w:ascii="Times New Roman" w:hAnsi="Times New Roman" w:cs="Times New Roman"/>
          <w:sz w:val="24"/>
          <w:szCs w:val="24"/>
          <w:lang w:val="en-US"/>
        </w:rPr>
        <w:t>2019</w:t>
      </w:r>
      <w:r w:rsidR="00170765" w:rsidRPr="009734DB">
        <w:rPr>
          <w:rFonts w:ascii="Times New Roman" w:hAnsi="Times New Roman" w:cs="Times New Roman"/>
          <w:sz w:val="24"/>
          <w:szCs w:val="24"/>
          <w:lang w:val="en-US"/>
        </w:rPr>
        <w:t>)</w:t>
      </w:r>
      <w:r w:rsidRPr="009734DB">
        <w:rPr>
          <w:rFonts w:ascii="Times New Roman" w:hAnsi="Times New Roman" w:cs="Times New Roman"/>
          <w:sz w:val="24"/>
          <w:szCs w:val="24"/>
          <w:lang w:val="en-US"/>
        </w:rPr>
        <w:t xml:space="preserve">. Improvement of the agricultural productivity of lettuce and radish by using efficient microorganisms. </w:t>
      </w:r>
      <w:r w:rsidRPr="00340291">
        <w:rPr>
          <w:rFonts w:ascii="Times New Roman" w:hAnsi="Times New Roman" w:cs="Times New Roman"/>
          <w:sz w:val="24"/>
          <w:szCs w:val="24"/>
        </w:rPr>
        <w:t xml:space="preserve">Rev. </w:t>
      </w:r>
      <w:proofErr w:type="spellStart"/>
      <w:r w:rsidRPr="00340291">
        <w:rPr>
          <w:rFonts w:ascii="Times New Roman" w:hAnsi="Times New Roman" w:cs="Times New Roman"/>
          <w:sz w:val="24"/>
          <w:szCs w:val="24"/>
        </w:rPr>
        <w:t>Fac</w:t>
      </w:r>
      <w:proofErr w:type="spellEnd"/>
      <w:r w:rsidRPr="00340291">
        <w:rPr>
          <w:rFonts w:ascii="Times New Roman" w:hAnsi="Times New Roman" w:cs="Times New Roman"/>
          <w:sz w:val="24"/>
          <w:szCs w:val="24"/>
        </w:rPr>
        <w:t xml:space="preserve">. </w:t>
      </w:r>
      <w:proofErr w:type="spellStart"/>
      <w:r w:rsidRPr="00340291">
        <w:rPr>
          <w:rFonts w:ascii="Times New Roman" w:hAnsi="Times New Roman" w:cs="Times New Roman"/>
          <w:sz w:val="24"/>
          <w:szCs w:val="24"/>
        </w:rPr>
        <w:t>Nac</w:t>
      </w:r>
      <w:proofErr w:type="spellEnd"/>
      <w:r w:rsidRPr="00340291">
        <w:rPr>
          <w:rFonts w:ascii="Times New Roman" w:hAnsi="Times New Roman" w:cs="Times New Roman"/>
          <w:sz w:val="24"/>
          <w:szCs w:val="24"/>
        </w:rPr>
        <w:t xml:space="preserve">. </w:t>
      </w:r>
      <w:proofErr w:type="spellStart"/>
      <w:r w:rsidRPr="00340291">
        <w:rPr>
          <w:rFonts w:ascii="Times New Roman" w:hAnsi="Times New Roman" w:cs="Times New Roman"/>
          <w:sz w:val="24"/>
          <w:szCs w:val="24"/>
        </w:rPr>
        <w:t>Agron</w:t>
      </w:r>
      <w:proofErr w:type="spellEnd"/>
      <w:r w:rsidRPr="00340291">
        <w:rPr>
          <w:rFonts w:ascii="Times New Roman" w:hAnsi="Times New Roman" w:cs="Times New Roman"/>
          <w:sz w:val="24"/>
          <w:szCs w:val="24"/>
        </w:rPr>
        <w:t xml:space="preserve">. Medellín. 72(3):8937–8943. </w:t>
      </w:r>
      <w:proofErr w:type="spellStart"/>
      <w:r w:rsidRPr="00340291">
        <w:rPr>
          <w:rFonts w:ascii="Times New Roman" w:hAnsi="Times New Roman" w:cs="Times New Roman"/>
          <w:sz w:val="24"/>
          <w:szCs w:val="24"/>
        </w:rPr>
        <w:t>doi:</w:t>
      </w:r>
      <w:hyperlink r:id="rId21" w:history="1">
        <w:r w:rsidR="00291615" w:rsidRPr="00340291">
          <w:rPr>
            <w:rStyle w:val="Hipervnculo"/>
            <w:rFonts w:ascii="Times New Roman" w:hAnsi="Times New Roman" w:cs="Times New Roman"/>
            <w:sz w:val="24"/>
            <w:szCs w:val="24"/>
          </w:rPr>
          <w:t>https</w:t>
        </w:r>
        <w:proofErr w:type="spellEnd"/>
        <w:r w:rsidR="00291615" w:rsidRPr="00340291">
          <w:rPr>
            <w:rStyle w:val="Hipervnculo"/>
            <w:rFonts w:ascii="Times New Roman" w:hAnsi="Times New Roman" w:cs="Times New Roman"/>
            <w:sz w:val="24"/>
            <w:szCs w:val="24"/>
          </w:rPr>
          <w:t>://doi.org/10.15446/rfnam.v72n3.76967</w:t>
        </w:r>
      </w:hyperlink>
      <w:r w:rsidRPr="00340291">
        <w:rPr>
          <w:rFonts w:ascii="Times New Roman" w:hAnsi="Times New Roman" w:cs="Times New Roman"/>
          <w:sz w:val="24"/>
          <w:szCs w:val="24"/>
        </w:rPr>
        <w:t>.</w:t>
      </w:r>
    </w:p>
    <w:p w14:paraId="249749D6" w14:textId="77777777" w:rsidR="00621495" w:rsidRPr="00340291" w:rsidRDefault="00621495" w:rsidP="00291615">
      <w:pPr>
        <w:spacing w:after="0" w:line="360" w:lineRule="auto"/>
        <w:ind w:left="426" w:hanging="426"/>
        <w:jc w:val="both"/>
        <w:rPr>
          <w:rFonts w:ascii="Times New Roman" w:hAnsi="Times New Roman" w:cs="Times New Roman"/>
          <w:sz w:val="24"/>
          <w:szCs w:val="24"/>
        </w:rPr>
      </w:pPr>
      <w:r w:rsidRPr="009734DB">
        <w:rPr>
          <w:rFonts w:ascii="Times New Roman" w:hAnsi="Times New Roman" w:cs="Times New Roman"/>
          <w:sz w:val="24"/>
          <w:szCs w:val="24"/>
        </w:rPr>
        <w:t>Núñez. Dania</w:t>
      </w:r>
      <w:r w:rsidR="00170765" w:rsidRPr="009734DB">
        <w:rPr>
          <w:rFonts w:ascii="Times New Roman" w:hAnsi="Times New Roman" w:cs="Times New Roman"/>
          <w:sz w:val="24"/>
          <w:szCs w:val="24"/>
        </w:rPr>
        <w:t>.</w:t>
      </w:r>
      <w:r w:rsidRPr="009734DB">
        <w:rPr>
          <w:rFonts w:ascii="Times New Roman" w:hAnsi="Times New Roman" w:cs="Times New Roman"/>
          <w:sz w:val="24"/>
          <w:szCs w:val="24"/>
        </w:rPr>
        <w:t xml:space="preserve">, </w:t>
      </w:r>
      <w:proofErr w:type="spellStart"/>
      <w:r w:rsidRPr="009734DB">
        <w:rPr>
          <w:rFonts w:ascii="Times New Roman" w:hAnsi="Times New Roman" w:cs="Times New Roman"/>
          <w:sz w:val="24"/>
          <w:szCs w:val="24"/>
        </w:rPr>
        <w:t>Dianela</w:t>
      </w:r>
      <w:proofErr w:type="spellEnd"/>
      <w:r w:rsidRPr="009734DB">
        <w:rPr>
          <w:rFonts w:ascii="Times New Roman" w:hAnsi="Times New Roman" w:cs="Times New Roman"/>
          <w:sz w:val="24"/>
          <w:szCs w:val="24"/>
        </w:rPr>
        <w:t xml:space="preserve"> Ibáñez</w:t>
      </w:r>
      <w:r w:rsidR="00170765" w:rsidRPr="009734DB">
        <w:rPr>
          <w:rFonts w:ascii="Times New Roman" w:hAnsi="Times New Roman" w:cs="Times New Roman"/>
          <w:sz w:val="24"/>
          <w:szCs w:val="24"/>
        </w:rPr>
        <w:t>,</w:t>
      </w:r>
      <w:r w:rsidRPr="009734DB">
        <w:rPr>
          <w:rFonts w:ascii="Times New Roman" w:hAnsi="Times New Roman" w:cs="Times New Roman"/>
          <w:sz w:val="24"/>
          <w:szCs w:val="24"/>
        </w:rPr>
        <w:t xml:space="preserve"> Madan, Ramón Liriano González y </w:t>
      </w:r>
      <w:proofErr w:type="spellStart"/>
      <w:r w:rsidRPr="009734DB">
        <w:rPr>
          <w:rFonts w:ascii="Times New Roman" w:hAnsi="Times New Roman" w:cs="Times New Roman"/>
          <w:sz w:val="24"/>
          <w:szCs w:val="24"/>
        </w:rPr>
        <w:t>Miladys</w:t>
      </w:r>
      <w:proofErr w:type="spellEnd"/>
      <w:r w:rsidRPr="009734DB">
        <w:rPr>
          <w:rFonts w:ascii="Times New Roman" w:hAnsi="Times New Roman" w:cs="Times New Roman"/>
          <w:sz w:val="24"/>
          <w:szCs w:val="24"/>
        </w:rPr>
        <w:t xml:space="preserve"> Boche </w:t>
      </w:r>
      <w:proofErr w:type="spellStart"/>
      <w:r w:rsidRPr="009734DB">
        <w:rPr>
          <w:rFonts w:ascii="Times New Roman" w:hAnsi="Times New Roman" w:cs="Times New Roman"/>
          <w:sz w:val="24"/>
          <w:szCs w:val="24"/>
        </w:rPr>
        <w:t>Yera</w:t>
      </w:r>
      <w:proofErr w:type="spellEnd"/>
      <w:r w:rsidRPr="009734DB">
        <w:rPr>
          <w:rFonts w:ascii="Times New Roman" w:hAnsi="Times New Roman" w:cs="Times New Roman"/>
          <w:sz w:val="24"/>
          <w:szCs w:val="24"/>
        </w:rPr>
        <w:t xml:space="preserve">. </w:t>
      </w:r>
      <w:r w:rsidR="00170765" w:rsidRPr="009734DB">
        <w:rPr>
          <w:rFonts w:ascii="Times New Roman" w:hAnsi="Times New Roman" w:cs="Times New Roman"/>
          <w:sz w:val="24"/>
          <w:szCs w:val="24"/>
        </w:rPr>
        <w:t>(</w:t>
      </w:r>
      <w:r w:rsidRPr="009734DB">
        <w:rPr>
          <w:rFonts w:ascii="Times New Roman" w:hAnsi="Times New Roman" w:cs="Times New Roman"/>
          <w:sz w:val="24"/>
          <w:szCs w:val="24"/>
        </w:rPr>
        <w:t>2015</w:t>
      </w:r>
      <w:r w:rsidR="00170765" w:rsidRPr="009734DB">
        <w:rPr>
          <w:rFonts w:ascii="Times New Roman" w:hAnsi="Times New Roman" w:cs="Times New Roman"/>
          <w:sz w:val="24"/>
          <w:szCs w:val="24"/>
        </w:rPr>
        <w:t>)</w:t>
      </w:r>
      <w:r w:rsidRPr="009734DB">
        <w:rPr>
          <w:rFonts w:ascii="Times New Roman" w:hAnsi="Times New Roman" w:cs="Times New Roman"/>
          <w:sz w:val="24"/>
          <w:szCs w:val="24"/>
        </w:rPr>
        <w:t xml:space="preserve">. Evaluación del cultivo de la lechuga (Lactuca sativa L.) bajo los sistemas de </w:t>
      </w:r>
      <w:proofErr w:type="spellStart"/>
      <w:r w:rsidRPr="009734DB">
        <w:rPr>
          <w:rFonts w:ascii="Times New Roman" w:hAnsi="Times New Roman" w:cs="Times New Roman"/>
          <w:sz w:val="24"/>
          <w:szCs w:val="24"/>
        </w:rPr>
        <w:t>organoponía</w:t>
      </w:r>
      <w:proofErr w:type="spellEnd"/>
      <w:r w:rsidRPr="009734DB">
        <w:rPr>
          <w:rFonts w:ascii="Times New Roman" w:hAnsi="Times New Roman" w:cs="Times New Roman"/>
          <w:sz w:val="24"/>
          <w:szCs w:val="24"/>
        </w:rPr>
        <w:t xml:space="preserve"> y </w:t>
      </w:r>
      <w:proofErr w:type="spellStart"/>
      <w:r w:rsidRPr="009734DB">
        <w:rPr>
          <w:rFonts w:ascii="Times New Roman" w:hAnsi="Times New Roman" w:cs="Times New Roman"/>
          <w:sz w:val="24"/>
          <w:szCs w:val="24"/>
        </w:rPr>
        <w:t>semiprotegido</w:t>
      </w:r>
      <w:proofErr w:type="spellEnd"/>
      <w:r w:rsidRPr="009734DB">
        <w:rPr>
          <w:rFonts w:ascii="Times New Roman" w:hAnsi="Times New Roman" w:cs="Times New Roman"/>
          <w:sz w:val="24"/>
          <w:szCs w:val="24"/>
        </w:rPr>
        <w:t xml:space="preserve">. </w:t>
      </w:r>
      <w:r w:rsidRPr="00340291">
        <w:rPr>
          <w:rFonts w:ascii="Times New Roman" w:hAnsi="Times New Roman" w:cs="Times New Roman"/>
          <w:sz w:val="24"/>
          <w:szCs w:val="24"/>
        </w:rPr>
        <w:t>Centro Agrícola, 42(3): 41-47; julio-septiembre, 2015.</w:t>
      </w:r>
    </w:p>
    <w:p w14:paraId="5AF852AF" w14:textId="77777777" w:rsidR="00621495" w:rsidRPr="00387775" w:rsidRDefault="00621495" w:rsidP="00291615">
      <w:pPr>
        <w:spacing w:after="0" w:line="360" w:lineRule="auto"/>
        <w:ind w:left="426" w:hanging="426"/>
        <w:jc w:val="both"/>
        <w:rPr>
          <w:rFonts w:ascii="Times New Roman" w:hAnsi="Times New Roman" w:cs="Times New Roman"/>
          <w:sz w:val="24"/>
          <w:szCs w:val="24"/>
          <w:lang w:val="pt-PT"/>
        </w:rPr>
      </w:pPr>
      <w:proofErr w:type="spellStart"/>
      <w:r w:rsidRPr="00340291">
        <w:rPr>
          <w:rFonts w:ascii="Times New Roman" w:hAnsi="Times New Roman" w:cs="Times New Roman"/>
          <w:sz w:val="24"/>
          <w:szCs w:val="24"/>
        </w:rPr>
        <w:t>Parađiković</w:t>
      </w:r>
      <w:proofErr w:type="spellEnd"/>
      <w:r w:rsidR="004C279B" w:rsidRPr="00340291">
        <w:rPr>
          <w:rFonts w:ascii="Times New Roman" w:hAnsi="Times New Roman" w:cs="Times New Roman"/>
          <w:sz w:val="24"/>
          <w:szCs w:val="24"/>
        </w:rPr>
        <w:t>,</w:t>
      </w:r>
      <w:r w:rsidRPr="00340291">
        <w:rPr>
          <w:rFonts w:ascii="Times New Roman" w:hAnsi="Times New Roman" w:cs="Times New Roman"/>
          <w:sz w:val="24"/>
          <w:szCs w:val="24"/>
        </w:rPr>
        <w:t xml:space="preserve"> N</w:t>
      </w:r>
      <w:r w:rsidR="0039128E" w:rsidRPr="00340291">
        <w:rPr>
          <w:rFonts w:ascii="Times New Roman" w:hAnsi="Times New Roman" w:cs="Times New Roman"/>
          <w:sz w:val="24"/>
          <w:szCs w:val="24"/>
        </w:rPr>
        <w:t>.</w:t>
      </w:r>
      <w:r w:rsidRPr="00340291">
        <w:rPr>
          <w:rFonts w:ascii="Times New Roman" w:hAnsi="Times New Roman" w:cs="Times New Roman"/>
          <w:sz w:val="24"/>
          <w:szCs w:val="24"/>
        </w:rPr>
        <w:t xml:space="preserve">, </w:t>
      </w:r>
      <w:proofErr w:type="spellStart"/>
      <w:r w:rsidRPr="00340291">
        <w:rPr>
          <w:rFonts w:ascii="Times New Roman" w:hAnsi="Times New Roman" w:cs="Times New Roman"/>
          <w:sz w:val="24"/>
          <w:szCs w:val="24"/>
        </w:rPr>
        <w:t>Teklić</w:t>
      </w:r>
      <w:proofErr w:type="spellEnd"/>
      <w:r w:rsidR="004C279B" w:rsidRPr="00340291">
        <w:rPr>
          <w:rFonts w:ascii="Times New Roman" w:hAnsi="Times New Roman" w:cs="Times New Roman"/>
          <w:sz w:val="24"/>
          <w:szCs w:val="24"/>
        </w:rPr>
        <w:t>,</w:t>
      </w:r>
      <w:r w:rsidRPr="00340291">
        <w:rPr>
          <w:rFonts w:ascii="Times New Roman" w:hAnsi="Times New Roman" w:cs="Times New Roman"/>
          <w:sz w:val="24"/>
          <w:szCs w:val="24"/>
        </w:rPr>
        <w:t xml:space="preserve"> T</w:t>
      </w:r>
      <w:r w:rsidR="0039128E" w:rsidRPr="00340291">
        <w:rPr>
          <w:rFonts w:ascii="Times New Roman" w:hAnsi="Times New Roman" w:cs="Times New Roman"/>
          <w:sz w:val="24"/>
          <w:szCs w:val="24"/>
        </w:rPr>
        <w:t>.</w:t>
      </w:r>
      <w:r w:rsidRPr="00340291">
        <w:rPr>
          <w:rFonts w:ascii="Times New Roman" w:hAnsi="Times New Roman" w:cs="Times New Roman"/>
          <w:sz w:val="24"/>
          <w:szCs w:val="24"/>
        </w:rPr>
        <w:t xml:space="preserve">, </w:t>
      </w:r>
      <w:proofErr w:type="spellStart"/>
      <w:r w:rsidRPr="00340291">
        <w:rPr>
          <w:rFonts w:ascii="Times New Roman" w:hAnsi="Times New Roman" w:cs="Times New Roman"/>
          <w:sz w:val="24"/>
          <w:szCs w:val="24"/>
        </w:rPr>
        <w:t>Zeljković</w:t>
      </w:r>
      <w:proofErr w:type="spellEnd"/>
      <w:r w:rsidR="004C279B" w:rsidRPr="00340291">
        <w:rPr>
          <w:rFonts w:ascii="Times New Roman" w:hAnsi="Times New Roman" w:cs="Times New Roman"/>
          <w:sz w:val="24"/>
          <w:szCs w:val="24"/>
        </w:rPr>
        <w:t>,</w:t>
      </w:r>
      <w:r w:rsidRPr="00340291">
        <w:rPr>
          <w:rFonts w:ascii="Times New Roman" w:hAnsi="Times New Roman" w:cs="Times New Roman"/>
          <w:sz w:val="24"/>
          <w:szCs w:val="24"/>
        </w:rPr>
        <w:t xml:space="preserve"> S</w:t>
      </w:r>
      <w:r w:rsidR="0039128E" w:rsidRPr="00340291">
        <w:rPr>
          <w:rFonts w:ascii="Times New Roman" w:hAnsi="Times New Roman" w:cs="Times New Roman"/>
          <w:sz w:val="24"/>
          <w:szCs w:val="24"/>
        </w:rPr>
        <w:t>.</w:t>
      </w:r>
      <w:r w:rsidR="004C279B" w:rsidRPr="00340291">
        <w:rPr>
          <w:rFonts w:ascii="Times New Roman" w:hAnsi="Times New Roman" w:cs="Times New Roman"/>
          <w:sz w:val="24"/>
          <w:szCs w:val="24"/>
        </w:rPr>
        <w:t xml:space="preserve">, </w:t>
      </w:r>
      <w:proofErr w:type="spellStart"/>
      <w:r w:rsidR="004C279B" w:rsidRPr="00340291">
        <w:rPr>
          <w:rFonts w:ascii="Times New Roman" w:hAnsi="Times New Roman" w:cs="Times New Roman"/>
          <w:sz w:val="24"/>
          <w:szCs w:val="24"/>
        </w:rPr>
        <w:t>Lisjak</w:t>
      </w:r>
      <w:proofErr w:type="spellEnd"/>
      <w:r w:rsidR="004C279B" w:rsidRPr="00340291">
        <w:rPr>
          <w:rFonts w:ascii="Times New Roman" w:hAnsi="Times New Roman" w:cs="Times New Roman"/>
          <w:sz w:val="24"/>
          <w:szCs w:val="24"/>
        </w:rPr>
        <w:t xml:space="preserve">, </w:t>
      </w:r>
      <w:r w:rsidRPr="00340291">
        <w:rPr>
          <w:rFonts w:ascii="Times New Roman" w:hAnsi="Times New Roman" w:cs="Times New Roman"/>
          <w:sz w:val="24"/>
          <w:szCs w:val="24"/>
        </w:rPr>
        <w:t>M</w:t>
      </w:r>
      <w:r w:rsidR="004C279B" w:rsidRPr="00340291">
        <w:rPr>
          <w:rFonts w:ascii="Times New Roman" w:hAnsi="Times New Roman" w:cs="Times New Roman"/>
          <w:sz w:val="24"/>
          <w:szCs w:val="24"/>
        </w:rPr>
        <w:t>.</w:t>
      </w:r>
      <w:r w:rsidRPr="00340291">
        <w:rPr>
          <w:rFonts w:ascii="Times New Roman" w:hAnsi="Times New Roman" w:cs="Times New Roman"/>
          <w:sz w:val="24"/>
          <w:szCs w:val="24"/>
        </w:rPr>
        <w:t xml:space="preserve">, </w:t>
      </w:r>
      <w:proofErr w:type="spellStart"/>
      <w:r w:rsidRPr="00340291">
        <w:rPr>
          <w:rFonts w:ascii="Times New Roman" w:hAnsi="Times New Roman" w:cs="Times New Roman"/>
          <w:sz w:val="24"/>
          <w:szCs w:val="24"/>
        </w:rPr>
        <w:t>Špoljarević</w:t>
      </w:r>
      <w:proofErr w:type="spellEnd"/>
      <w:r w:rsidR="004C279B" w:rsidRPr="00340291">
        <w:rPr>
          <w:rFonts w:ascii="Times New Roman" w:hAnsi="Times New Roman" w:cs="Times New Roman"/>
          <w:sz w:val="24"/>
          <w:szCs w:val="24"/>
        </w:rPr>
        <w:t>,</w:t>
      </w:r>
      <w:r w:rsidRPr="00340291">
        <w:rPr>
          <w:rFonts w:ascii="Times New Roman" w:hAnsi="Times New Roman" w:cs="Times New Roman"/>
          <w:sz w:val="24"/>
          <w:szCs w:val="24"/>
        </w:rPr>
        <w:t xml:space="preserve"> M. </w:t>
      </w:r>
      <w:r w:rsidR="004C279B" w:rsidRPr="00340291">
        <w:rPr>
          <w:rFonts w:ascii="Times New Roman" w:hAnsi="Times New Roman" w:cs="Times New Roman"/>
          <w:sz w:val="24"/>
          <w:szCs w:val="24"/>
        </w:rPr>
        <w:t>(</w:t>
      </w:r>
      <w:r w:rsidRPr="00340291">
        <w:rPr>
          <w:rFonts w:ascii="Times New Roman" w:hAnsi="Times New Roman" w:cs="Times New Roman"/>
          <w:sz w:val="24"/>
          <w:szCs w:val="24"/>
        </w:rPr>
        <w:t>2019</w:t>
      </w:r>
      <w:r w:rsidR="004C279B" w:rsidRPr="00340291">
        <w:rPr>
          <w:rFonts w:ascii="Times New Roman" w:hAnsi="Times New Roman" w:cs="Times New Roman"/>
          <w:sz w:val="24"/>
          <w:szCs w:val="24"/>
        </w:rPr>
        <w:t>)</w:t>
      </w:r>
      <w:r w:rsidRPr="00340291">
        <w:rPr>
          <w:rFonts w:ascii="Times New Roman" w:hAnsi="Times New Roman" w:cs="Times New Roman"/>
          <w:sz w:val="24"/>
          <w:szCs w:val="24"/>
        </w:rPr>
        <w:t xml:space="preserve">. </w:t>
      </w:r>
      <w:proofErr w:type="spellStart"/>
      <w:r w:rsidRPr="009734DB">
        <w:rPr>
          <w:rFonts w:ascii="Times New Roman" w:hAnsi="Times New Roman" w:cs="Times New Roman"/>
          <w:sz w:val="24"/>
          <w:szCs w:val="24"/>
          <w:lang w:val="en-US"/>
        </w:rPr>
        <w:t>Biostimulants</w:t>
      </w:r>
      <w:proofErr w:type="spellEnd"/>
      <w:r w:rsidRPr="009734DB">
        <w:rPr>
          <w:rFonts w:ascii="Times New Roman" w:hAnsi="Times New Roman" w:cs="Times New Roman"/>
          <w:sz w:val="24"/>
          <w:szCs w:val="24"/>
          <w:lang w:val="en-US"/>
        </w:rPr>
        <w:t xml:space="preserve"> research in some horticultural plant species A review. Food Energy </w:t>
      </w:r>
      <w:proofErr w:type="spellStart"/>
      <w:r w:rsidRPr="009734DB">
        <w:rPr>
          <w:rFonts w:ascii="Times New Roman" w:hAnsi="Times New Roman" w:cs="Times New Roman"/>
          <w:sz w:val="24"/>
          <w:szCs w:val="24"/>
          <w:lang w:val="en-US"/>
        </w:rPr>
        <w:t>Secur</w:t>
      </w:r>
      <w:proofErr w:type="spellEnd"/>
      <w:r w:rsidRPr="009734DB">
        <w:rPr>
          <w:rFonts w:ascii="Times New Roman" w:hAnsi="Times New Roman" w:cs="Times New Roman"/>
          <w:sz w:val="24"/>
          <w:szCs w:val="24"/>
          <w:lang w:val="en-US"/>
        </w:rPr>
        <w:t xml:space="preserve">. </w:t>
      </w:r>
      <w:r w:rsidRPr="00387775">
        <w:rPr>
          <w:rFonts w:ascii="Times New Roman" w:hAnsi="Times New Roman" w:cs="Times New Roman"/>
          <w:sz w:val="24"/>
          <w:szCs w:val="24"/>
          <w:lang w:val="pt-PT"/>
        </w:rPr>
        <w:t>8(2): e00162. doi:</w:t>
      </w:r>
      <w:r w:rsidR="001F130F">
        <w:fldChar w:fldCharType="begin"/>
      </w:r>
      <w:r w:rsidR="001F130F" w:rsidRPr="001F130F">
        <w:rPr>
          <w:lang w:val="pt-PT"/>
        </w:rPr>
        <w:instrText xml:space="preserve"> HYPERLINK "https://doi.org/10.1002/fes3.162" </w:instrText>
      </w:r>
      <w:r w:rsidR="001F130F">
        <w:fldChar w:fldCharType="separate"/>
      </w:r>
      <w:r w:rsidR="00291615" w:rsidRPr="00387775">
        <w:rPr>
          <w:rStyle w:val="Hipervnculo"/>
          <w:rFonts w:ascii="Times New Roman" w:hAnsi="Times New Roman" w:cs="Times New Roman"/>
          <w:sz w:val="24"/>
          <w:szCs w:val="24"/>
          <w:lang w:val="pt-PT"/>
        </w:rPr>
        <w:t>https://doi.org/10.1002/fes3.162</w:t>
      </w:r>
      <w:r w:rsidR="001F130F">
        <w:rPr>
          <w:rStyle w:val="Hipervnculo"/>
          <w:rFonts w:ascii="Times New Roman" w:hAnsi="Times New Roman" w:cs="Times New Roman"/>
          <w:sz w:val="24"/>
          <w:szCs w:val="24"/>
          <w:lang w:val="pt-PT"/>
        </w:rPr>
        <w:fldChar w:fldCharType="end"/>
      </w:r>
      <w:r w:rsidRPr="00387775">
        <w:rPr>
          <w:rFonts w:ascii="Times New Roman" w:hAnsi="Times New Roman" w:cs="Times New Roman"/>
          <w:sz w:val="24"/>
          <w:szCs w:val="24"/>
          <w:lang w:val="pt-PT"/>
        </w:rPr>
        <w:t>.</w:t>
      </w:r>
    </w:p>
    <w:p w14:paraId="0388E968" w14:textId="77777777" w:rsidR="00621495" w:rsidRPr="009734DB" w:rsidRDefault="00621495" w:rsidP="00291615">
      <w:pPr>
        <w:spacing w:after="0" w:line="360" w:lineRule="auto"/>
        <w:ind w:left="426" w:hanging="426"/>
        <w:jc w:val="both"/>
        <w:rPr>
          <w:rFonts w:ascii="Times New Roman" w:hAnsi="Times New Roman" w:cs="Times New Roman"/>
          <w:sz w:val="24"/>
          <w:szCs w:val="24"/>
        </w:rPr>
      </w:pPr>
      <w:r w:rsidRPr="00387775">
        <w:rPr>
          <w:rFonts w:ascii="Times New Roman" w:hAnsi="Times New Roman" w:cs="Times New Roman"/>
          <w:sz w:val="24"/>
          <w:szCs w:val="24"/>
          <w:lang w:val="pt-PT"/>
        </w:rPr>
        <w:t>Pedarza</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xml:space="preserve"> RO</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Teixeira KRS</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Fernández</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xml:space="preserve"> A</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García de Salamone</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xml:space="preserve"> IB</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Azcón</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xml:space="preserve"> R</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Vera</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xml:space="preserve"> LDB</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xml:space="preserve"> y Bonilla</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xml:space="preserve"> R. </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2010</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xml:space="preserve">. </w:t>
      </w:r>
      <w:r w:rsidRPr="009734DB">
        <w:rPr>
          <w:rFonts w:ascii="Times New Roman" w:hAnsi="Times New Roman" w:cs="Times New Roman"/>
          <w:sz w:val="24"/>
          <w:szCs w:val="24"/>
        </w:rPr>
        <w:t xml:space="preserve">Microorganismos que mejoran el crecimiento de las plantas y la calidad de los suelos. Ciencia y Tecnología Agropecuaria 11 (2): 155-164. </w:t>
      </w:r>
      <w:proofErr w:type="spellStart"/>
      <w:r w:rsidRPr="009734DB">
        <w:rPr>
          <w:rFonts w:ascii="Times New Roman" w:hAnsi="Times New Roman" w:cs="Times New Roman"/>
          <w:sz w:val="24"/>
          <w:szCs w:val="24"/>
        </w:rPr>
        <w:t>doi</w:t>
      </w:r>
      <w:proofErr w:type="spellEnd"/>
      <w:r w:rsidRPr="009734DB">
        <w:rPr>
          <w:rFonts w:ascii="Times New Roman" w:hAnsi="Times New Roman" w:cs="Times New Roman"/>
          <w:sz w:val="24"/>
          <w:szCs w:val="24"/>
        </w:rPr>
        <w:t xml:space="preserve">: 10.21930 / </w:t>
      </w:r>
      <w:proofErr w:type="spellStart"/>
      <w:r w:rsidRPr="009734DB">
        <w:rPr>
          <w:rFonts w:ascii="Times New Roman" w:hAnsi="Times New Roman" w:cs="Times New Roman"/>
          <w:sz w:val="24"/>
          <w:szCs w:val="24"/>
        </w:rPr>
        <w:t>rcta</w:t>
      </w:r>
      <w:proofErr w:type="spellEnd"/>
      <w:r w:rsidRPr="009734DB">
        <w:rPr>
          <w:rFonts w:ascii="Times New Roman" w:hAnsi="Times New Roman" w:cs="Times New Roman"/>
          <w:sz w:val="24"/>
          <w:szCs w:val="24"/>
        </w:rPr>
        <w:t>. vol11_num2_art: 206</w:t>
      </w:r>
    </w:p>
    <w:p w14:paraId="366EE87D" w14:textId="77777777" w:rsidR="00621495" w:rsidRPr="009734DB" w:rsidRDefault="00621495" w:rsidP="00291615">
      <w:pPr>
        <w:spacing w:after="0" w:line="360" w:lineRule="auto"/>
        <w:ind w:left="426" w:hanging="426"/>
        <w:jc w:val="both"/>
        <w:rPr>
          <w:rFonts w:ascii="Times New Roman" w:hAnsi="Times New Roman" w:cs="Times New Roman"/>
          <w:sz w:val="24"/>
          <w:szCs w:val="24"/>
        </w:rPr>
      </w:pPr>
      <w:r w:rsidRPr="009734DB">
        <w:rPr>
          <w:rFonts w:ascii="Times New Roman" w:hAnsi="Times New Roman" w:cs="Times New Roman"/>
          <w:sz w:val="24"/>
          <w:szCs w:val="24"/>
        </w:rPr>
        <w:t>Pérez Soto, F., Figueroa Hernández E., Godínez Montoya, L, García Núñez, RM., Rocha Quiroz, J. 2018. Sistemas de Producción y Cultivos Agrícolas en México.</w:t>
      </w:r>
    </w:p>
    <w:p w14:paraId="57D9D59B" w14:textId="77777777" w:rsidR="00621495" w:rsidRPr="00387775" w:rsidRDefault="00621495" w:rsidP="00291615">
      <w:pPr>
        <w:pStyle w:val="Prrafodelista"/>
        <w:spacing w:after="0" w:line="360" w:lineRule="auto"/>
        <w:ind w:left="426" w:hanging="426"/>
        <w:jc w:val="both"/>
        <w:rPr>
          <w:rFonts w:ascii="Times New Roman" w:hAnsi="Times New Roman" w:cs="Times New Roman"/>
          <w:sz w:val="24"/>
          <w:szCs w:val="24"/>
          <w:lang w:val="es-CU"/>
        </w:rPr>
      </w:pPr>
      <w:r w:rsidRPr="00387775">
        <w:rPr>
          <w:rFonts w:ascii="Times New Roman" w:hAnsi="Times New Roman" w:cs="Times New Roman"/>
          <w:sz w:val="24"/>
          <w:szCs w:val="24"/>
          <w:lang w:val="es-CU"/>
        </w:rPr>
        <w:t xml:space="preserve">Sánchez, F., Gutiérrez, J., </w:t>
      </w:r>
      <w:r w:rsidR="0039128E" w:rsidRPr="00387775">
        <w:rPr>
          <w:rFonts w:ascii="Times New Roman" w:hAnsi="Times New Roman" w:cs="Times New Roman"/>
          <w:sz w:val="24"/>
          <w:szCs w:val="24"/>
          <w:lang w:val="es-CU"/>
        </w:rPr>
        <w:t>(</w:t>
      </w:r>
      <w:r w:rsidRPr="00387775">
        <w:rPr>
          <w:rFonts w:ascii="Times New Roman" w:hAnsi="Times New Roman" w:cs="Times New Roman"/>
          <w:sz w:val="24"/>
          <w:szCs w:val="24"/>
          <w:lang w:val="es-CU"/>
        </w:rPr>
        <w:t>2015</w:t>
      </w:r>
      <w:r w:rsidR="0039128E" w:rsidRPr="00387775">
        <w:rPr>
          <w:rFonts w:ascii="Times New Roman" w:hAnsi="Times New Roman" w:cs="Times New Roman"/>
          <w:sz w:val="24"/>
          <w:szCs w:val="24"/>
          <w:lang w:val="es-CU"/>
        </w:rPr>
        <w:t>)</w:t>
      </w:r>
      <w:r w:rsidRPr="00387775">
        <w:rPr>
          <w:rFonts w:ascii="Times New Roman" w:hAnsi="Times New Roman" w:cs="Times New Roman"/>
          <w:sz w:val="24"/>
          <w:szCs w:val="24"/>
          <w:lang w:val="es-CU"/>
        </w:rPr>
        <w:t xml:space="preserve">. Departamento de Fitotecnia. Universidad Autónoma Chapingo., González, L., Campo Experimental Valle de México. Instituto Nacional de Investigaciones Forestales, Agrícolas y Pecuarias., Pineda, J., Departamento de Suelos. </w:t>
      </w:r>
      <w:r w:rsidRPr="009734DB">
        <w:rPr>
          <w:rFonts w:ascii="Times New Roman" w:hAnsi="Times New Roman" w:cs="Times New Roman"/>
          <w:sz w:val="24"/>
          <w:szCs w:val="24"/>
          <w:lang w:val="en-US"/>
        </w:rPr>
        <w:t xml:space="preserve">Universidad </w:t>
      </w:r>
      <w:proofErr w:type="spellStart"/>
      <w:r w:rsidRPr="009734DB">
        <w:rPr>
          <w:rFonts w:ascii="Times New Roman" w:hAnsi="Times New Roman" w:cs="Times New Roman"/>
          <w:sz w:val="24"/>
          <w:szCs w:val="24"/>
          <w:lang w:val="en-US"/>
        </w:rPr>
        <w:t>AutónomaChapingo</w:t>
      </w:r>
      <w:proofErr w:type="spellEnd"/>
      <w:r w:rsidRPr="009734DB">
        <w:rPr>
          <w:rFonts w:ascii="Times New Roman" w:hAnsi="Times New Roman" w:cs="Times New Roman"/>
          <w:sz w:val="24"/>
          <w:szCs w:val="24"/>
          <w:lang w:val="en-US"/>
        </w:rPr>
        <w:t xml:space="preserve">., 2015. Greenhouse lettuce production with and without nutrient solution recycling. </w:t>
      </w:r>
      <w:r w:rsidRPr="00387775">
        <w:rPr>
          <w:rFonts w:ascii="Times New Roman" w:hAnsi="Times New Roman" w:cs="Times New Roman"/>
          <w:sz w:val="24"/>
          <w:szCs w:val="24"/>
          <w:lang w:val="es-CU"/>
        </w:rPr>
        <w:t xml:space="preserve">Revista Chapingo Serie Horticultura XXI, 43–55. </w:t>
      </w:r>
      <w:hyperlink r:id="rId22" w:history="1">
        <w:r w:rsidR="00291615" w:rsidRPr="00387775">
          <w:rPr>
            <w:rStyle w:val="Hipervnculo"/>
            <w:rFonts w:ascii="Times New Roman" w:hAnsi="Times New Roman" w:cs="Times New Roman"/>
            <w:sz w:val="24"/>
            <w:szCs w:val="24"/>
            <w:lang w:val="es-CU"/>
          </w:rPr>
          <w:t>https://doi.org/10.5154/r.rchsh.2013.12.047</w:t>
        </w:r>
      </w:hyperlink>
    </w:p>
    <w:p w14:paraId="5AE47F1D" w14:textId="77777777" w:rsidR="00621495" w:rsidRPr="009734DB" w:rsidRDefault="00621495" w:rsidP="00291615">
      <w:pPr>
        <w:spacing w:after="0" w:line="360" w:lineRule="auto"/>
        <w:ind w:left="426" w:hanging="426"/>
        <w:jc w:val="both"/>
        <w:rPr>
          <w:rFonts w:ascii="Times New Roman" w:hAnsi="Times New Roman" w:cs="Times New Roman"/>
          <w:sz w:val="24"/>
          <w:szCs w:val="24"/>
        </w:rPr>
      </w:pPr>
      <w:r w:rsidRPr="009734DB">
        <w:rPr>
          <w:rFonts w:ascii="Times New Roman" w:hAnsi="Times New Roman" w:cs="Times New Roman"/>
          <w:sz w:val="24"/>
          <w:szCs w:val="24"/>
        </w:rPr>
        <w:t xml:space="preserve">Sánchez, J., </w:t>
      </w:r>
      <w:r w:rsidR="0039128E" w:rsidRPr="009734DB">
        <w:rPr>
          <w:rFonts w:ascii="Times New Roman" w:hAnsi="Times New Roman" w:cs="Times New Roman"/>
          <w:sz w:val="24"/>
          <w:szCs w:val="24"/>
        </w:rPr>
        <w:t>(</w:t>
      </w:r>
      <w:r w:rsidRPr="009734DB">
        <w:rPr>
          <w:rFonts w:ascii="Times New Roman" w:hAnsi="Times New Roman" w:cs="Times New Roman"/>
          <w:sz w:val="24"/>
          <w:szCs w:val="24"/>
        </w:rPr>
        <w:t>2018</w:t>
      </w:r>
      <w:r w:rsidR="0039128E" w:rsidRPr="009734DB">
        <w:rPr>
          <w:rFonts w:ascii="Times New Roman" w:hAnsi="Times New Roman" w:cs="Times New Roman"/>
          <w:sz w:val="24"/>
          <w:szCs w:val="24"/>
        </w:rPr>
        <w:t>)</w:t>
      </w:r>
      <w:r w:rsidRPr="009734DB">
        <w:rPr>
          <w:rFonts w:ascii="Times New Roman" w:hAnsi="Times New Roman" w:cs="Times New Roman"/>
          <w:sz w:val="24"/>
          <w:szCs w:val="24"/>
        </w:rPr>
        <w:t xml:space="preserve">. “Cultivo </w:t>
      </w:r>
      <w:proofErr w:type="spellStart"/>
      <w:r w:rsidRPr="009734DB">
        <w:rPr>
          <w:rFonts w:ascii="Times New Roman" w:hAnsi="Times New Roman" w:cs="Times New Roman"/>
          <w:sz w:val="24"/>
          <w:szCs w:val="24"/>
        </w:rPr>
        <w:t>semi-forzado</w:t>
      </w:r>
      <w:proofErr w:type="spellEnd"/>
      <w:r w:rsidRPr="009734DB">
        <w:rPr>
          <w:rFonts w:ascii="Times New Roman" w:hAnsi="Times New Roman" w:cs="Times New Roman"/>
          <w:sz w:val="24"/>
          <w:szCs w:val="24"/>
        </w:rPr>
        <w:t xml:space="preserve"> de lechuga (</w:t>
      </w:r>
      <w:r w:rsidRPr="009734DB">
        <w:rPr>
          <w:rFonts w:ascii="Times New Roman" w:hAnsi="Times New Roman" w:cs="Times New Roman"/>
          <w:i/>
          <w:sz w:val="24"/>
          <w:szCs w:val="24"/>
        </w:rPr>
        <w:t>Lactuca sativa</w:t>
      </w:r>
      <w:r w:rsidRPr="009734DB">
        <w:rPr>
          <w:rFonts w:ascii="Times New Roman" w:hAnsi="Times New Roman" w:cs="Times New Roman"/>
          <w:sz w:val="24"/>
          <w:szCs w:val="24"/>
        </w:rPr>
        <w:t xml:space="preserve"> L.) en el Alto Valle </w:t>
      </w:r>
      <w:proofErr w:type="gramStart"/>
      <w:r w:rsidRPr="009734DB">
        <w:rPr>
          <w:rFonts w:ascii="Times New Roman" w:hAnsi="Times New Roman" w:cs="Times New Roman"/>
          <w:sz w:val="24"/>
          <w:szCs w:val="24"/>
        </w:rPr>
        <w:t>de  lo</w:t>
      </w:r>
      <w:proofErr w:type="gramEnd"/>
      <w:r w:rsidRPr="009734DB">
        <w:rPr>
          <w:rFonts w:ascii="Times New Roman" w:hAnsi="Times New Roman" w:cs="Times New Roman"/>
          <w:sz w:val="24"/>
          <w:szCs w:val="24"/>
        </w:rPr>
        <w:t xml:space="preserve"> Negro y Neuquén.” Esperanza, Santa Fe, Argentina.</w:t>
      </w:r>
    </w:p>
    <w:p w14:paraId="0AED5348" w14:textId="77777777" w:rsidR="00621495" w:rsidRPr="009734DB" w:rsidRDefault="00621495" w:rsidP="00291615">
      <w:pPr>
        <w:spacing w:after="0" w:line="360" w:lineRule="auto"/>
        <w:ind w:left="426" w:hanging="426"/>
        <w:jc w:val="both"/>
        <w:rPr>
          <w:rFonts w:ascii="Times New Roman" w:hAnsi="Times New Roman" w:cs="Times New Roman"/>
          <w:sz w:val="24"/>
          <w:szCs w:val="24"/>
        </w:rPr>
      </w:pPr>
      <w:r w:rsidRPr="009734DB">
        <w:rPr>
          <w:rFonts w:ascii="Times New Roman" w:hAnsi="Times New Roman" w:cs="Times New Roman"/>
          <w:sz w:val="24"/>
          <w:szCs w:val="24"/>
        </w:rPr>
        <w:lastRenderedPageBreak/>
        <w:t xml:space="preserve">Sepúlveda, Gabriela. </w:t>
      </w:r>
      <w:r w:rsidR="0039128E" w:rsidRPr="009734DB">
        <w:rPr>
          <w:rFonts w:ascii="Times New Roman" w:hAnsi="Times New Roman" w:cs="Times New Roman"/>
          <w:sz w:val="24"/>
          <w:szCs w:val="24"/>
        </w:rPr>
        <w:t>(</w:t>
      </w:r>
      <w:r w:rsidRPr="009734DB">
        <w:rPr>
          <w:rFonts w:ascii="Times New Roman" w:hAnsi="Times New Roman" w:cs="Times New Roman"/>
          <w:sz w:val="24"/>
          <w:szCs w:val="24"/>
        </w:rPr>
        <w:t>2021</w:t>
      </w:r>
      <w:r w:rsidR="0039128E" w:rsidRPr="009734DB">
        <w:rPr>
          <w:rFonts w:ascii="Times New Roman" w:hAnsi="Times New Roman" w:cs="Times New Roman"/>
          <w:sz w:val="24"/>
          <w:szCs w:val="24"/>
        </w:rPr>
        <w:t>)</w:t>
      </w:r>
      <w:r w:rsidRPr="009734DB">
        <w:rPr>
          <w:rFonts w:ascii="Times New Roman" w:hAnsi="Times New Roman" w:cs="Times New Roman"/>
          <w:sz w:val="24"/>
          <w:szCs w:val="24"/>
        </w:rPr>
        <w:t>.</w:t>
      </w:r>
      <w:r w:rsidRPr="009734DB">
        <w:rPr>
          <w:rFonts w:ascii="Times New Roman" w:hAnsi="Times New Roman" w:cs="Times New Roman"/>
          <w:bCs/>
          <w:sz w:val="24"/>
          <w:szCs w:val="24"/>
        </w:rPr>
        <w:t xml:space="preserve"> Evaluación de la respuesta de lechuga (</w:t>
      </w:r>
      <w:r w:rsidRPr="009734DB">
        <w:rPr>
          <w:rFonts w:ascii="Times New Roman" w:hAnsi="Times New Roman" w:cs="Times New Roman"/>
          <w:bCs/>
          <w:i/>
          <w:iCs/>
          <w:sz w:val="24"/>
          <w:szCs w:val="24"/>
        </w:rPr>
        <w:t>Lactuca sativa</w:t>
      </w:r>
      <w:r w:rsidRPr="009734DB">
        <w:rPr>
          <w:rFonts w:ascii="Times New Roman" w:hAnsi="Times New Roman" w:cs="Times New Roman"/>
          <w:bCs/>
          <w:sz w:val="24"/>
          <w:szCs w:val="24"/>
        </w:rPr>
        <w:t xml:space="preserve">) </w:t>
      </w:r>
      <w:proofErr w:type="spellStart"/>
      <w:r w:rsidRPr="009734DB">
        <w:rPr>
          <w:rFonts w:ascii="Times New Roman" w:hAnsi="Times New Roman" w:cs="Times New Roman"/>
          <w:bCs/>
          <w:sz w:val="24"/>
          <w:szCs w:val="24"/>
        </w:rPr>
        <w:t>cv</w:t>
      </w:r>
      <w:proofErr w:type="spellEnd"/>
      <w:r w:rsidRPr="009734DB">
        <w:rPr>
          <w:rFonts w:ascii="Times New Roman" w:hAnsi="Times New Roman" w:cs="Times New Roman"/>
          <w:bCs/>
          <w:sz w:val="24"/>
          <w:szCs w:val="24"/>
        </w:rPr>
        <w:t xml:space="preserve">. crespa verde a diferentes fuentes de fertilización mineral, orgánica y </w:t>
      </w:r>
      <w:proofErr w:type="spellStart"/>
      <w:r w:rsidRPr="009734DB">
        <w:rPr>
          <w:rFonts w:ascii="Times New Roman" w:hAnsi="Times New Roman" w:cs="Times New Roman"/>
          <w:bCs/>
          <w:sz w:val="24"/>
          <w:szCs w:val="24"/>
        </w:rPr>
        <w:t>organomineral</w:t>
      </w:r>
      <w:proofErr w:type="spellEnd"/>
      <w:r w:rsidRPr="009734DB">
        <w:rPr>
          <w:rFonts w:ascii="Times New Roman" w:hAnsi="Times New Roman" w:cs="Times New Roman"/>
          <w:bCs/>
          <w:sz w:val="24"/>
          <w:szCs w:val="24"/>
        </w:rPr>
        <w:t>. Universidad de Ciencias Ambientales y Aplicadas</w:t>
      </w:r>
      <w:r w:rsidRPr="009734DB">
        <w:rPr>
          <w:rFonts w:ascii="Times New Roman" w:hAnsi="Times New Roman" w:cs="Times New Roman"/>
          <w:sz w:val="24"/>
          <w:szCs w:val="24"/>
        </w:rPr>
        <w:t xml:space="preserve"> Facultad de Ciencias Agropecuarias Programa de Ingeniería Agronómica Bogotá, Colombia</w:t>
      </w:r>
    </w:p>
    <w:p w14:paraId="4DA0992B" w14:textId="77777777" w:rsidR="00291615" w:rsidRDefault="00621495" w:rsidP="00291615">
      <w:pPr>
        <w:spacing w:after="0" w:line="360" w:lineRule="auto"/>
        <w:ind w:left="426" w:hanging="426"/>
        <w:jc w:val="both"/>
        <w:rPr>
          <w:rFonts w:ascii="Times New Roman" w:hAnsi="Times New Roman" w:cs="Times New Roman"/>
          <w:sz w:val="24"/>
          <w:szCs w:val="24"/>
          <w:lang w:val="en-US"/>
        </w:rPr>
      </w:pPr>
      <w:r w:rsidRPr="00387775">
        <w:rPr>
          <w:rFonts w:ascii="Times New Roman" w:hAnsi="Times New Roman" w:cs="Times New Roman"/>
          <w:sz w:val="24"/>
          <w:szCs w:val="24"/>
          <w:lang w:val="pt-PT"/>
        </w:rPr>
        <w:t>Sharma, N., Acharya, S., Kumar, K., Singh, N., Chaurasia, O.P.,</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2018</w:t>
      </w:r>
      <w:r w:rsidR="0039128E" w:rsidRPr="00387775">
        <w:rPr>
          <w:rFonts w:ascii="Times New Roman" w:hAnsi="Times New Roman" w:cs="Times New Roman"/>
          <w:sz w:val="24"/>
          <w:szCs w:val="24"/>
          <w:lang w:val="pt-PT"/>
        </w:rPr>
        <w:t>)</w:t>
      </w:r>
      <w:r w:rsidRPr="00387775">
        <w:rPr>
          <w:rFonts w:ascii="Times New Roman" w:hAnsi="Times New Roman" w:cs="Times New Roman"/>
          <w:sz w:val="24"/>
          <w:szCs w:val="24"/>
          <w:lang w:val="pt-PT"/>
        </w:rPr>
        <w:t xml:space="preserve">. </w:t>
      </w:r>
      <w:r w:rsidRPr="009734DB">
        <w:rPr>
          <w:rFonts w:ascii="Times New Roman" w:hAnsi="Times New Roman" w:cs="Times New Roman"/>
          <w:sz w:val="24"/>
          <w:szCs w:val="24"/>
          <w:lang w:val="en-US"/>
        </w:rPr>
        <w:t>Hydroponics as an advanced technique for vegetable production: An overview. Journal of Soil and Water Conservation 17, 364.</w:t>
      </w:r>
      <w:r w:rsidR="00291615">
        <w:rPr>
          <w:rFonts w:ascii="Times New Roman" w:hAnsi="Times New Roman" w:cs="Times New Roman"/>
          <w:sz w:val="24"/>
          <w:szCs w:val="24"/>
          <w:lang w:val="en-US"/>
        </w:rPr>
        <w:t xml:space="preserve"> Doi: </w:t>
      </w:r>
      <w:hyperlink r:id="rId23" w:history="1">
        <w:r w:rsidR="00291615" w:rsidRPr="001C7D2B">
          <w:rPr>
            <w:rStyle w:val="Hipervnculo"/>
            <w:rFonts w:ascii="Times New Roman" w:hAnsi="Times New Roman" w:cs="Times New Roman"/>
            <w:sz w:val="24"/>
            <w:szCs w:val="24"/>
            <w:lang w:val="en-US"/>
          </w:rPr>
          <w:t>https://doi.org/10.5958/2455-7145.2018.00056.5</w:t>
        </w:r>
      </w:hyperlink>
    </w:p>
    <w:p w14:paraId="2520E050" w14:textId="77777777" w:rsidR="00621495" w:rsidRPr="009734DB" w:rsidRDefault="00621495" w:rsidP="00291615">
      <w:pPr>
        <w:spacing w:after="0" w:line="360" w:lineRule="auto"/>
        <w:ind w:left="426" w:hanging="426"/>
        <w:jc w:val="both"/>
        <w:rPr>
          <w:rFonts w:ascii="Times New Roman" w:hAnsi="Times New Roman" w:cs="Times New Roman"/>
          <w:sz w:val="24"/>
          <w:szCs w:val="24"/>
          <w:lang w:val="en-US"/>
        </w:rPr>
      </w:pPr>
      <w:r w:rsidRPr="00387775">
        <w:rPr>
          <w:rFonts w:ascii="Times New Roman" w:hAnsi="Times New Roman" w:cs="Times New Roman"/>
          <w:sz w:val="24"/>
          <w:szCs w:val="24"/>
          <w:lang w:val="pt-PT"/>
        </w:rPr>
        <w:t xml:space="preserve">Silva, R., Santos A., Carneiro, J., Marques, LC, Rodrigues., LU., Faria, A., de Freitas, GA., de Nascimento., VL. </w:t>
      </w:r>
      <w:r w:rsidR="0039128E" w:rsidRPr="009734DB">
        <w:rPr>
          <w:rFonts w:ascii="Times New Roman" w:hAnsi="Times New Roman" w:cs="Times New Roman"/>
          <w:sz w:val="24"/>
          <w:szCs w:val="24"/>
          <w:lang w:val="en-US"/>
        </w:rPr>
        <w:t>(</w:t>
      </w:r>
      <w:r w:rsidRPr="009734DB">
        <w:rPr>
          <w:rFonts w:ascii="Times New Roman" w:hAnsi="Times New Roman" w:cs="Times New Roman"/>
          <w:sz w:val="24"/>
          <w:szCs w:val="24"/>
          <w:lang w:val="en-US"/>
        </w:rPr>
        <w:t>2020</w:t>
      </w:r>
      <w:r w:rsidR="0039128E" w:rsidRPr="009734DB">
        <w:rPr>
          <w:rFonts w:ascii="Times New Roman" w:hAnsi="Times New Roman" w:cs="Times New Roman"/>
          <w:sz w:val="24"/>
          <w:szCs w:val="24"/>
          <w:lang w:val="en-US"/>
        </w:rPr>
        <w:t>)</w:t>
      </w:r>
      <w:r w:rsidRPr="009734DB">
        <w:rPr>
          <w:rFonts w:ascii="Times New Roman" w:hAnsi="Times New Roman" w:cs="Times New Roman"/>
          <w:sz w:val="24"/>
          <w:szCs w:val="24"/>
          <w:lang w:val="en-US"/>
        </w:rPr>
        <w:t xml:space="preserve">. </w:t>
      </w:r>
      <w:proofErr w:type="spellStart"/>
      <w:r w:rsidRPr="009734DB">
        <w:rPr>
          <w:rFonts w:ascii="Times New Roman" w:hAnsi="Times New Roman" w:cs="Times New Roman"/>
          <w:sz w:val="24"/>
          <w:szCs w:val="24"/>
          <w:lang w:val="en-US"/>
        </w:rPr>
        <w:t>Biostimulants</w:t>
      </w:r>
      <w:proofErr w:type="spellEnd"/>
      <w:r w:rsidRPr="009734DB">
        <w:rPr>
          <w:rFonts w:ascii="Times New Roman" w:hAnsi="Times New Roman" w:cs="Times New Roman"/>
          <w:sz w:val="24"/>
          <w:szCs w:val="24"/>
          <w:lang w:val="en-US"/>
        </w:rPr>
        <w:t xml:space="preserve"> Based on </w:t>
      </w:r>
      <w:proofErr w:type="spellStart"/>
      <w:r w:rsidRPr="009734DB">
        <w:rPr>
          <w:rFonts w:ascii="Times New Roman" w:hAnsi="Times New Roman" w:cs="Times New Roman"/>
          <w:sz w:val="24"/>
          <w:szCs w:val="24"/>
          <w:lang w:val="en-US"/>
        </w:rPr>
        <w:t>Humic</w:t>
      </w:r>
      <w:proofErr w:type="spellEnd"/>
      <w:r w:rsidRPr="009734DB">
        <w:rPr>
          <w:rFonts w:ascii="Times New Roman" w:hAnsi="Times New Roman" w:cs="Times New Roman"/>
          <w:sz w:val="24"/>
          <w:szCs w:val="24"/>
          <w:lang w:val="en-US"/>
        </w:rPr>
        <w:t xml:space="preserve"> Acids, Amino Acids and Vitamins Increase Growth and Quality of Lettuce Seedlings. JAS. 11(6):235. </w:t>
      </w:r>
      <w:proofErr w:type="spellStart"/>
      <w:r w:rsidRPr="009734DB">
        <w:rPr>
          <w:rFonts w:ascii="Times New Roman" w:hAnsi="Times New Roman" w:cs="Times New Roman"/>
          <w:sz w:val="24"/>
          <w:szCs w:val="24"/>
          <w:lang w:val="en-US"/>
        </w:rPr>
        <w:t>doi:</w:t>
      </w:r>
      <w:hyperlink r:id="rId24" w:history="1">
        <w:r w:rsidR="00291615" w:rsidRPr="001C7D2B">
          <w:rPr>
            <w:rStyle w:val="Hipervnculo"/>
            <w:rFonts w:ascii="Times New Roman" w:hAnsi="Times New Roman" w:cs="Times New Roman"/>
            <w:sz w:val="24"/>
            <w:szCs w:val="24"/>
            <w:lang w:val="en-US"/>
          </w:rPr>
          <w:t>https</w:t>
        </w:r>
        <w:proofErr w:type="spellEnd"/>
        <w:r w:rsidR="00291615" w:rsidRPr="001C7D2B">
          <w:rPr>
            <w:rStyle w:val="Hipervnculo"/>
            <w:rFonts w:ascii="Times New Roman" w:hAnsi="Times New Roman" w:cs="Times New Roman"/>
            <w:sz w:val="24"/>
            <w:szCs w:val="24"/>
            <w:lang w:val="en-US"/>
          </w:rPr>
          <w:t>://doi.org/10.5539/jas.v11n6p235</w:t>
        </w:r>
      </w:hyperlink>
      <w:r w:rsidRPr="009734DB">
        <w:rPr>
          <w:rFonts w:ascii="Times New Roman" w:hAnsi="Times New Roman" w:cs="Times New Roman"/>
          <w:sz w:val="24"/>
          <w:szCs w:val="24"/>
          <w:lang w:val="en-US"/>
        </w:rPr>
        <w:t>.</w:t>
      </w:r>
    </w:p>
    <w:sectPr w:rsidR="00621495" w:rsidRPr="009734DB" w:rsidSect="009734DB">
      <w:headerReference w:type="default" r:id="rId25"/>
      <w:footerReference w:type="default" r:id="rId26"/>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75B3" w14:textId="77777777" w:rsidR="00E14237" w:rsidRDefault="00E14237" w:rsidP="0077657A">
      <w:pPr>
        <w:spacing w:after="0" w:line="240" w:lineRule="auto"/>
      </w:pPr>
      <w:r>
        <w:separator/>
      </w:r>
    </w:p>
  </w:endnote>
  <w:endnote w:type="continuationSeparator" w:id="0">
    <w:p w14:paraId="7CF0AC79" w14:textId="77777777" w:rsidR="00E14237" w:rsidRDefault="00E14237" w:rsidP="0077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9D5D" w14:textId="77777777" w:rsidR="000C359A" w:rsidRPr="000C359A" w:rsidRDefault="001A4607" w:rsidP="000C359A">
    <w:pPr>
      <w:pStyle w:val="Piedepgina"/>
      <w:jc w:val="right"/>
      <w:rPr>
        <w:rFonts w:ascii="Times New Roman" w:hAnsi="Times New Roman" w:cs="Times New Roman"/>
        <w:b/>
        <w:bCs/>
        <w:i/>
        <w:iCs/>
      </w:rPr>
    </w:pPr>
    <w:hyperlink r:id="rId1" w:history="1">
      <w:r w:rsidR="000C359A" w:rsidRPr="001A5AD4">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4E53" w14:textId="77777777" w:rsidR="00E14237" w:rsidRDefault="00E14237" w:rsidP="0077657A">
      <w:pPr>
        <w:spacing w:after="0" w:line="240" w:lineRule="auto"/>
      </w:pPr>
      <w:r>
        <w:separator/>
      </w:r>
    </w:p>
  </w:footnote>
  <w:footnote w:type="continuationSeparator" w:id="0">
    <w:p w14:paraId="1C6B5E7B" w14:textId="77777777" w:rsidR="00E14237" w:rsidRDefault="00E14237" w:rsidP="0077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7579" w14:textId="21A10E41" w:rsidR="0077657A" w:rsidRPr="0077657A" w:rsidRDefault="0077657A" w:rsidP="0077657A">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000C359A">
      <w:rPr>
        <w:rFonts w:ascii="Times New Roman" w:hAnsi="Times New Roman" w:cs="Times New Roman"/>
        <w:b/>
        <w:bCs/>
        <w:i/>
        <w:iCs/>
      </w:rPr>
      <w:t>4</w:t>
    </w:r>
    <w:r>
      <w:rPr>
        <w:rFonts w:ascii="Times New Roman" w:hAnsi="Times New Roman" w:cs="Times New Roman"/>
        <w:b/>
        <w:bCs/>
        <w:i/>
        <w:iCs/>
      </w:rPr>
      <w:t>,</w:t>
    </w:r>
    <w:r w:rsidR="00387775">
      <w:rPr>
        <w:rFonts w:ascii="Times New Roman" w:hAnsi="Times New Roman" w:cs="Times New Roman"/>
        <w:b/>
        <w:bCs/>
        <w:i/>
        <w:iCs/>
      </w:rPr>
      <w:t xml:space="preserve"> </w:t>
    </w:r>
    <w:r w:rsidRPr="007052B6">
      <w:rPr>
        <w:rFonts w:ascii="Times New Roman" w:hAnsi="Times New Roman" w:cs="Times New Roman"/>
        <w:b/>
        <w:bCs/>
        <w:i/>
        <w:iCs/>
      </w:rPr>
      <w:t>Nro</w:t>
    </w:r>
    <w:r w:rsidR="000C359A">
      <w:rPr>
        <w:rFonts w:ascii="Times New Roman" w:hAnsi="Times New Roman" w:cs="Times New Roman"/>
        <w:b/>
        <w:bCs/>
        <w:i/>
        <w:iCs/>
      </w:rPr>
      <w:t>1</w:t>
    </w:r>
    <w:r w:rsidRPr="007052B6">
      <w:rPr>
        <w:rFonts w:ascii="Times New Roman" w:hAnsi="Times New Roman" w:cs="Times New Roman"/>
        <w:b/>
        <w:bCs/>
        <w:i/>
        <w:iCs/>
      </w:rPr>
      <w:t xml:space="preserve">. </w:t>
    </w:r>
    <w:r w:rsidR="000C359A">
      <w:rPr>
        <w:rFonts w:ascii="Times New Roman" w:hAnsi="Times New Roman" w:cs="Times New Roman"/>
        <w:b/>
        <w:bCs/>
        <w:i/>
        <w:iCs/>
      </w:rPr>
      <w:t>Enero</w:t>
    </w:r>
    <w:r w:rsidRPr="007052B6">
      <w:rPr>
        <w:rFonts w:ascii="Times New Roman" w:hAnsi="Times New Roman" w:cs="Times New Roman"/>
        <w:b/>
        <w:bCs/>
        <w:i/>
        <w:iCs/>
      </w:rPr>
      <w:t xml:space="preserve"> – </w:t>
    </w:r>
    <w:proofErr w:type="gramStart"/>
    <w:r w:rsidR="000C359A">
      <w:rPr>
        <w:rFonts w:ascii="Times New Roman" w:hAnsi="Times New Roman" w:cs="Times New Roman"/>
        <w:b/>
        <w:bCs/>
        <w:i/>
        <w:iCs/>
      </w:rPr>
      <w:t>Junio</w:t>
    </w:r>
    <w:proofErr w:type="gramEnd"/>
    <w:r w:rsidRPr="007052B6">
      <w:rPr>
        <w:rFonts w:ascii="Times New Roman" w:hAnsi="Times New Roman" w:cs="Times New Roman"/>
        <w:b/>
        <w:bCs/>
        <w:i/>
        <w:iCs/>
      </w:rPr>
      <w:t xml:space="preserve"> de 202</w:t>
    </w:r>
    <w:r w:rsidR="000C359A">
      <w:rPr>
        <w:rFonts w:ascii="Times New Roman" w:hAnsi="Times New Roman" w:cs="Times New Roman"/>
        <w:b/>
        <w:bCs/>
        <w:i/>
        <w:iCs/>
      </w:rPr>
      <w:t>6</w:t>
    </w:r>
    <w:r w:rsidRPr="007052B6">
      <w:rPr>
        <w:rFonts w:ascii="Times New Roman" w:hAnsi="Times New Roman" w:cs="Times New Roman"/>
        <w:b/>
        <w:bCs/>
        <w:i/>
        <w:iCs/>
      </w:rPr>
      <w:t xml:space="preserve">. ISSN: </w:t>
    </w:r>
    <w:r>
      <w:rPr>
        <w:rFonts w:ascii="Times New Roman" w:hAnsi="Times New Roman" w:cs="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2D0E"/>
    <w:multiLevelType w:val="hybridMultilevel"/>
    <w:tmpl w:val="03925D90"/>
    <w:lvl w:ilvl="0" w:tplc="5C0A0001">
      <w:start w:val="1"/>
      <w:numFmt w:val="bullet"/>
      <w:lvlText w:val=""/>
      <w:lvlJc w:val="left"/>
      <w:pPr>
        <w:ind w:left="720" w:hanging="360"/>
      </w:pPr>
      <w:rPr>
        <w:rFonts w:ascii="Symbol" w:hAnsi="Symbol" w:hint="default"/>
      </w:rPr>
    </w:lvl>
    <w:lvl w:ilvl="1" w:tplc="BA56FD7A">
      <w:numFmt w:val="bullet"/>
      <w:lvlText w:val="-"/>
      <w:lvlJc w:val="left"/>
      <w:pPr>
        <w:ind w:left="1440" w:hanging="360"/>
      </w:pPr>
      <w:rPr>
        <w:rFonts w:ascii="Times New Roman" w:eastAsiaTheme="minorHAnsi" w:hAnsi="Times New Roman" w:cs="Times New Roman"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33A04364"/>
    <w:multiLevelType w:val="hybridMultilevel"/>
    <w:tmpl w:val="1050117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3C9027F6"/>
    <w:multiLevelType w:val="hybridMultilevel"/>
    <w:tmpl w:val="EED85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485333"/>
    <w:multiLevelType w:val="hybridMultilevel"/>
    <w:tmpl w:val="A50E92CA"/>
    <w:lvl w:ilvl="0" w:tplc="6D1C44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A34F51"/>
    <w:multiLevelType w:val="hybridMultilevel"/>
    <w:tmpl w:val="6302E3DA"/>
    <w:lvl w:ilvl="0" w:tplc="7EF2A3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6956516"/>
    <w:multiLevelType w:val="hybridMultilevel"/>
    <w:tmpl w:val="7E9A420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B081257"/>
    <w:multiLevelType w:val="hybridMultilevel"/>
    <w:tmpl w:val="97A87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B261F2"/>
    <w:multiLevelType w:val="hybridMultilevel"/>
    <w:tmpl w:val="AC4C858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70873DF6"/>
    <w:multiLevelType w:val="hybridMultilevel"/>
    <w:tmpl w:val="AB601B0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71EF23DB"/>
    <w:multiLevelType w:val="hybridMultilevel"/>
    <w:tmpl w:val="24DC7038"/>
    <w:lvl w:ilvl="0" w:tplc="FFFADAD2">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7F13514D"/>
    <w:multiLevelType w:val="hybridMultilevel"/>
    <w:tmpl w:val="7254993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9"/>
  </w:num>
  <w:num w:numId="6">
    <w:abstractNumId w:val="0"/>
  </w:num>
  <w:num w:numId="7">
    <w:abstractNumId w:val="1"/>
  </w:num>
  <w:num w:numId="8">
    <w:abstractNumId w:val="1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14"/>
    <w:rsid w:val="00030722"/>
    <w:rsid w:val="000326E7"/>
    <w:rsid w:val="000439D9"/>
    <w:rsid w:val="0006121D"/>
    <w:rsid w:val="0006125A"/>
    <w:rsid w:val="0007257A"/>
    <w:rsid w:val="000835CC"/>
    <w:rsid w:val="00085FE6"/>
    <w:rsid w:val="00092E36"/>
    <w:rsid w:val="000A6B5E"/>
    <w:rsid w:val="000C359A"/>
    <w:rsid w:val="00100EED"/>
    <w:rsid w:val="0011764E"/>
    <w:rsid w:val="001300A3"/>
    <w:rsid w:val="00131CCA"/>
    <w:rsid w:val="00136BD7"/>
    <w:rsid w:val="001644D1"/>
    <w:rsid w:val="00166954"/>
    <w:rsid w:val="00170765"/>
    <w:rsid w:val="0017327B"/>
    <w:rsid w:val="00175B23"/>
    <w:rsid w:val="001912C8"/>
    <w:rsid w:val="00193A5C"/>
    <w:rsid w:val="00193FD9"/>
    <w:rsid w:val="001A09E9"/>
    <w:rsid w:val="001A3A4C"/>
    <w:rsid w:val="001C3D85"/>
    <w:rsid w:val="001E64C2"/>
    <w:rsid w:val="001F130F"/>
    <w:rsid w:val="00234029"/>
    <w:rsid w:val="00236334"/>
    <w:rsid w:val="002558AF"/>
    <w:rsid w:val="00266675"/>
    <w:rsid w:val="002779E4"/>
    <w:rsid w:val="00277D39"/>
    <w:rsid w:val="00281F18"/>
    <w:rsid w:val="00291615"/>
    <w:rsid w:val="002A2351"/>
    <w:rsid w:val="002D25F2"/>
    <w:rsid w:val="003076B7"/>
    <w:rsid w:val="00322853"/>
    <w:rsid w:val="00340291"/>
    <w:rsid w:val="003407CF"/>
    <w:rsid w:val="003503FB"/>
    <w:rsid w:val="003542D4"/>
    <w:rsid w:val="00357DBA"/>
    <w:rsid w:val="00387775"/>
    <w:rsid w:val="0039128E"/>
    <w:rsid w:val="003A7179"/>
    <w:rsid w:val="003B51DE"/>
    <w:rsid w:val="003D2C54"/>
    <w:rsid w:val="003D3400"/>
    <w:rsid w:val="003F5042"/>
    <w:rsid w:val="003F5A08"/>
    <w:rsid w:val="00415AFA"/>
    <w:rsid w:val="00416B03"/>
    <w:rsid w:val="00424EE4"/>
    <w:rsid w:val="00427A3E"/>
    <w:rsid w:val="00432F33"/>
    <w:rsid w:val="0043786B"/>
    <w:rsid w:val="004479D2"/>
    <w:rsid w:val="004715CF"/>
    <w:rsid w:val="00481B2E"/>
    <w:rsid w:val="004872C5"/>
    <w:rsid w:val="004B47DF"/>
    <w:rsid w:val="004C279B"/>
    <w:rsid w:val="004C7A66"/>
    <w:rsid w:val="004E2ADB"/>
    <w:rsid w:val="00536D18"/>
    <w:rsid w:val="00561510"/>
    <w:rsid w:val="00593C2A"/>
    <w:rsid w:val="005A28C0"/>
    <w:rsid w:val="005B352A"/>
    <w:rsid w:val="005B5A88"/>
    <w:rsid w:val="005B65D5"/>
    <w:rsid w:val="005D023B"/>
    <w:rsid w:val="005E2AAA"/>
    <w:rsid w:val="005F6214"/>
    <w:rsid w:val="00621495"/>
    <w:rsid w:val="00643A0E"/>
    <w:rsid w:val="006561EE"/>
    <w:rsid w:val="00680D45"/>
    <w:rsid w:val="006811E2"/>
    <w:rsid w:val="006B37FA"/>
    <w:rsid w:val="006B5DB8"/>
    <w:rsid w:val="006E07B6"/>
    <w:rsid w:val="006F2E72"/>
    <w:rsid w:val="0074638F"/>
    <w:rsid w:val="007535AF"/>
    <w:rsid w:val="0075747E"/>
    <w:rsid w:val="00761697"/>
    <w:rsid w:val="0077657A"/>
    <w:rsid w:val="007801AF"/>
    <w:rsid w:val="007976C0"/>
    <w:rsid w:val="007A6B21"/>
    <w:rsid w:val="007B32CC"/>
    <w:rsid w:val="007D26F8"/>
    <w:rsid w:val="007D4B6A"/>
    <w:rsid w:val="007F4F80"/>
    <w:rsid w:val="00813076"/>
    <w:rsid w:val="00813E52"/>
    <w:rsid w:val="00817966"/>
    <w:rsid w:val="0083566C"/>
    <w:rsid w:val="008405AA"/>
    <w:rsid w:val="00855B78"/>
    <w:rsid w:val="00857614"/>
    <w:rsid w:val="0087429F"/>
    <w:rsid w:val="008875FC"/>
    <w:rsid w:val="008919B4"/>
    <w:rsid w:val="008927A3"/>
    <w:rsid w:val="00894059"/>
    <w:rsid w:val="008C5293"/>
    <w:rsid w:val="008D3545"/>
    <w:rsid w:val="008D60DE"/>
    <w:rsid w:val="008F0EF5"/>
    <w:rsid w:val="008F3162"/>
    <w:rsid w:val="00911912"/>
    <w:rsid w:val="00914963"/>
    <w:rsid w:val="009165E2"/>
    <w:rsid w:val="00916D41"/>
    <w:rsid w:val="0094076F"/>
    <w:rsid w:val="00954603"/>
    <w:rsid w:val="00964D19"/>
    <w:rsid w:val="00967E9A"/>
    <w:rsid w:val="009734DB"/>
    <w:rsid w:val="009D565D"/>
    <w:rsid w:val="009E5D74"/>
    <w:rsid w:val="009E6782"/>
    <w:rsid w:val="009F3908"/>
    <w:rsid w:val="009F5948"/>
    <w:rsid w:val="009F6F46"/>
    <w:rsid w:val="00A17940"/>
    <w:rsid w:val="00A20471"/>
    <w:rsid w:val="00A465E8"/>
    <w:rsid w:val="00A56A08"/>
    <w:rsid w:val="00A66A1F"/>
    <w:rsid w:val="00A748AD"/>
    <w:rsid w:val="00AD0D66"/>
    <w:rsid w:val="00B052F4"/>
    <w:rsid w:val="00B06C92"/>
    <w:rsid w:val="00B108C1"/>
    <w:rsid w:val="00B1441B"/>
    <w:rsid w:val="00B57460"/>
    <w:rsid w:val="00B66AC8"/>
    <w:rsid w:val="00B7221B"/>
    <w:rsid w:val="00B739D9"/>
    <w:rsid w:val="00B80C2B"/>
    <w:rsid w:val="00B96D08"/>
    <w:rsid w:val="00BB6329"/>
    <w:rsid w:val="00BE2ABC"/>
    <w:rsid w:val="00BE5469"/>
    <w:rsid w:val="00C01D3A"/>
    <w:rsid w:val="00C03F2F"/>
    <w:rsid w:val="00C20FCA"/>
    <w:rsid w:val="00C24F0F"/>
    <w:rsid w:val="00C464AD"/>
    <w:rsid w:val="00C54C82"/>
    <w:rsid w:val="00C619DF"/>
    <w:rsid w:val="00C852C7"/>
    <w:rsid w:val="00CA36CC"/>
    <w:rsid w:val="00CC4007"/>
    <w:rsid w:val="00CD23AA"/>
    <w:rsid w:val="00CE455E"/>
    <w:rsid w:val="00CF779B"/>
    <w:rsid w:val="00D17FC1"/>
    <w:rsid w:val="00D24EDC"/>
    <w:rsid w:val="00D363F4"/>
    <w:rsid w:val="00D42643"/>
    <w:rsid w:val="00D42B3E"/>
    <w:rsid w:val="00D871AA"/>
    <w:rsid w:val="00DB1D33"/>
    <w:rsid w:val="00DC2777"/>
    <w:rsid w:val="00DE1CC2"/>
    <w:rsid w:val="00E14237"/>
    <w:rsid w:val="00E94FB3"/>
    <w:rsid w:val="00EC3339"/>
    <w:rsid w:val="00EE10BA"/>
    <w:rsid w:val="00EE121D"/>
    <w:rsid w:val="00EE4DE9"/>
    <w:rsid w:val="00EE70AA"/>
    <w:rsid w:val="00F42359"/>
    <w:rsid w:val="00F51AD0"/>
    <w:rsid w:val="00F9216B"/>
    <w:rsid w:val="00F9231D"/>
    <w:rsid w:val="00FA0209"/>
    <w:rsid w:val="00FD5B17"/>
    <w:rsid w:val="00FF045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2CE3"/>
  <w15:docId w15:val="{63A03DA4-AA00-4CBF-8E51-3114A6F9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6F"/>
  </w:style>
  <w:style w:type="paragraph" w:styleId="Ttulo1">
    <w:name w:val="heading 1"/>
    <w:basedOn w:val="Normal"/>
    <w:link w:val="Ttulo1Car"/>
    <w:uiPriority w:val="9"/>
    <w:qFormat/>
    <w:rsid w:val="00FF0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E2A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next w:val="Normal"/>
    <w:uiPriority w:val="1"/>
    <w:qFormat/>
    <w:rsid w:val="005F6214"/>
    <w:pPr>
      <w:spacing w:before="120"/>
      <w:jc w:val="both"/>
    </w:pPr>
    <w:rPr>
      <w:rFonts w:ascii="Arial" w:hAnsi="Arial"/>
      <w:sz w:val="24"/>
    </w:rPr>
  </w:style>
  <w:style w:type="character" w:customStyle="1" w:styleId="Ttulo1Car">
    <w:name w:val="Título 1 Car"/>
    <w:basedOn w:val="Fuentedeprrafopredeter"/>
    <w:link w:val="Ttulo1"/>
    <w:uiPriority w:val="9"/>
    <w:rsid w:val="00FF045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BE2ABC"/>
    <w:rPr>
      <w:rFonts w:asciiTheme="majorHAnsi" w:eastAsiaTheme="majorEastAsia" w:hAnsiTheme="majorHAnsi" w:cstheme="majorBidi"/>
      <w:b/>
      <w:bCs/>
      <w:color w:val="4F81BD" w:themeColor="accent1"/>
      <w:sz w:val="26"/>
      <w:szCs w:val="26"/>
    </w:rPr>
  </w:style>
  <w:style w:type="paragraph" w:styleId="Prrafodelista">
    <w:name w:val="List Paragraph"/>
    <w:basedOn w:val="Normal"/>
    <w:link w:val="PrrafodelistaCar"/>
    <w:uiPriority w:val="34"/>
    <w:qFormat/>
    <w:rsid w:val="00BE2ABC"/>
    <w:pPr>
      <w:ind w:left="720"/>
      <w:contextualSpacing/>
    </w:pPr>
    <w:rPr>
      <w:lang w:val="pt-PT"/>
    </w:rPr>
  </w:style>
  <w:style w:type="character" w:customStyle="1" w:styleId="PrrafodelistaCar">
    <w:name w:val="Párrafo de lista Car"/>
    <w:link w:val="Prrafodelista"/>
    <w:uiPriority w:val="34"/>
    <w:locked/>
    <w:rsid w:val="00BE2ABC"/>
    <w:rPr>
      <w:lang w:val="pt-PT"/>
    </w:rPr>
  </w:style>
  <w:style w:type="table" w:styleId="Tablaconcuadrcula">
    <w:name w:val="Table Grid"/>
    <w:basedOn w:val="Tablanormal"/>
    <w:uiPriority w:val="59"/>
    <w:rsid w:val="00BE2ABC"/>
    <w:pPr>
      <w:spacing w:after="0" w:line="240" w:lineRule="auto"/>
      <w:jc w:val="both"/>
    </w:pPr>
    <w:rPr>
      <w:rFonts w:ascii="Arial" w:hAnsi="Arial" w:cs="Arial"/>
      <w:spacing w:val="6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E2A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ABC"/>
    <w:rPr>
      <w:rFonts w:ascii="Tahoma" w:hAnsi="Tahoma" w:cs="Tahoma"/>
      <w:sz w:val="16"/>
      <w:szCs w:val="16"/>
    </w:rPr>
  </w:style>
  <w:style w:type="character" w:styleId="Textoennegrita">
    <w:name w:val="Strong"/>
    <w:basedOn w:val="Fuentedeprrafopredeter"/>
    <w:uiPriority w:val="22"/>
    <w:qFormat/>
    <w:rsid w:val="008F3162"/>
    <w:rPr>
      <w:b/>
      <w:bCs/>
    </w:rPr>
  </w:style>
  <w:style w:type="paragraph" w:styleId="NormalWeb">
    <w:name w:val="Normal (Web)"/>
    <w:basedOn w:val="Normal"/>
    <w:uiPriority w:val="99"/>
    <w:semiHidden/>
    <w:unhideWhenUsed/>
    <w:rsid w:val="003503F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24F0F"/>
    <w:rPr>
      <w:color w:val="0000FF" w:themeColor="hyperlink"/>
      <w:u w:val="single"/>
    </w:rPr>
  </w:style>
  <w:style w:type="paragraph" w:styleId="HTMLconformatoprevio">
    <w:name w:val="HTML Preformatted"/>
    <w:basedOn w:val="Normal"/>
    <w:link w:val="HTMLconformatoprevioCar"/>
    <w:uiPriority w:val="99"/>
    <w:semiHidden/>
    <w:unhideWhenUsed/>
    <w:rsid w:val="005B6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B65D5"/>
    <w:rPr>
      <w:rFonts w:ascii="Courier New" w:eastAsia="Times New Roman" w:hAnsi="Courier New" w:cs="Courier New"/>
      <w:sz w:val="20"/>
      <w:szCs w:val="20"/>
      <w:lang w:eastAsia="es-ES"/>
    </w:rPr>
  </w:style>
  <w:style w:type="character" w:customStyle="1" w:styleId="y2iqfc">
    <w:name w:val="y2iqfc"/>
    <w:basedOn w:val="Fuentedeprrafopredeter"/>
    <w:rsid w:val="005B65D5"/>
  </w:style>
  <w:style w:type="character" w:customStyle="1" w:styleId="Mencinsinresolver1">
    <w:name w:val="Mención sin resolver1"/>
    <w:basedOn w:val="Fuentedeprrafopredeter"/>
    <w:uiPriority w:val="99"/>
    <w:semiHidden/>
    <w:unhideWhenUsed/>
    <w:rsid w:val="009734DB"/>
    <w:rPr>
      <w:color w:val="605E5C"/>
      <w:shd w:val="clear" w:color="auto" w:fill="E1DFDD"/>
    </w:rPr>
  </w:style>
  <w:style w:type="table" w:customStyle="1" w:styleId="Tablaconcuadrculaclara1">
    <w:name w:val="Tabla con cuadrícula clara1"/>
    <w:basedOn w:val="Tablanormal"/>
    <w:uiPriority w:val="40"/>
    <w:rsid w:val="007616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7765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657A"/>
  </w:style>
  <w:style w:type="paragraph" w:styleId="Piedepgina">
    <w:name w:val="footer"/>
    <w:basedOn w:val="Normal"/>
    <w:link w:val="PiedepginaCar"/>
    <w:uiPriority w:val="99"/>
    <w:unhideWhenUsed/>
    <w:rsid w:val="007765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657A"/>
  </w:style>
  <w:style w:type="character" w:styleId="Textodelmarcadordeposicin">
    <w:name w:val="Placeholder Text"/>
    <w:basedOn w:val="Fuentedeprrafopredeter"/>
    <w:uiPriority w:val="99"/>
    <w:semiHidden/>
    <w:rsid w:val="00030722"/>
    <w:rPr>
      <w:color w:val="808080"/>
    </w:rPr>
  </w:style>
  <w:style w:type="character" w:styleId="Mencinsinresolver">
    <w:name w:val="Unresolved Mention"/>
    <w:basedOn w:val="Fuentedeprrafopredeter"/>
    <w:uiPriority w:val="99"/>
    <w:semiHidden/>
    <w:unhideWhenUsed/>
    <w:rsid w:val="00415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1120">
      <w:bodyDiv w:val="1"/>
      <w:marLeft w:val="0"/>
      <w:marRight w:val="0"/>
      <w:marTop w:val="0"/>
      <w:marBottom w:val="0"/>
      <w:divBdr>
        <w:top w:val="none" w:sz="0" w:space="0" w:color="auto"/>
        <w:left w:val="none" w:sz="0" w:space="0" w:color="auto"/>
        <w:bottom w:val="none" w:sz="0" w:space="0" w:color="auto"/>
        <w:right w:val="none" w:sz="0" w:space="0" w:color="auto"/>
      </w:divBdr>
    </w:div>
    <w:div w:id="461047445">
      <w:bodyDiv w:val="1"/>
      <w:marLeft w:val="0"/>
      <w:marRight w:val="0"/>
      <w:marTop w:val="0"/>
      <w:marBottom w:val="0"/>
      <w:divBdr>
        <w:top w:val="none" w:sz="0" w:space="0" w:color="auto"/>
        <w:left w:val="none" w:sz="0" w:space="0" w:color="auto"/>
        <w:bottom w:val="none" w:sz="0" w:space="0" w:color="auto"/>
        <w:right w:val="none" w:sz="0" w:space="0" w:color="auto"/>
      </w:divBdr>
    </w:div>
    <w:div w:id="1108433410">
      <w:bodyDiv w:val="1"/>
      <w:marLeft w:val="0"/>
      <w:marRight w:val="0"/>
      <w:marTop w:val="0"/>
      <w:marBottom w:val="0"/>
      <w:divBdr>
        <w:top w:val="none" w:sz="0" w:space="0" w:color="auto"/>
        <w:left w:val="none" w:sz="0" w:space="0" w:color="auto"/>
        <w:bottom w:val="none" w:sz="0" w:space="0" w:color="auto"/>
        <w:right w:val="none" w:sz="0" w:space="0" w:color="auto"/>
      </w:divBdr>
    </w:div>
    <w:div w:id="1525703906">
      <w:bodyDiv w:val="1"/>
      <w:marLeft w:val="0"/>
      <w:marRight w:val="0"/>
      <w:marTop w:val="0"/>
      <w:marBottom w:val="0"/>
      <w:divBdr>
        <w:top w:val="none" w:sz="0" w:space="0" w:color="auto"/>
        <w:left w:val="none" w:sz="0" w:space="0" w:color="auto"/>
        <w:bottom w:val="none" w:sz="0" w:space="0" w:color="auto"/>
        <w:right w:val="none" w:sz="0" w:space="0" w:color="auto"/>
      </w:divBdr>
    </w:div>
    <w:div w:id="1532643767">
      <w:bodyDiv w:val="1"/>
      <w:marLeft w:val="0"/>
      <w:marRight w:val="0"/>
      <w:marTop w:val="0"/>
      <w:marBottom w:val="0"/>
      <w:divBdr>
        <w:top w:val="none" w:sz="0" w:space="0" w:color="auto"/>
        <w:left w:val="none" w:sz="0" w:space="0" w:color="auto"/>
        <w:bottom w:val="none" w:sz="0" w:space="0" w:color="auto"/>
        <w:right w:val="none" w:sz="0" w:space="0" w:color="auto"/>
      </w:divBdr>
    </w:div>
    <w:div w:id="176700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gonzalezs@gmail.com" TargetMode="External"/><Relationship Id="rId13" Type="http://schemas.openxmlformats.org/officeDocument/2006/relationships/hyperlink" Target="https://orcid.org/0009-0001-0116-5179"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5446/rfnam.v72n3.76967" TargetMode="External"/><Relationship Id="rId7" Type="http://schemas.openxmlformats.org/officeDocument/2006/relationships/endnotes" Target="endnotes.xml"/><Relationship Id="rId12" Type="http://schemas.openxmlformats.org/officeDocument/2006/relationships/hyperlink" Target="mailto:mario.alarcon@uo.edu.cu"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cured.cu/index.php/Bayamo" TargetMode="External"/><Relationship Id="rId20" Type="http://schemas.openxmlformats.org/officeDocument/2006/relationships/hyperlink" Target="https://bcfertilis.com/actualidad/acetato-calcio-agricultu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9082-5588" TargetMode="External"/><Relationship Id="rId24" Type="http://schemas.openxmlformats.org/officeDocument/2006/relationships/hyperlink" Target="https://doi.org/10.5539/jas.v11n6p235" TargetMode="External"/><Relationship Id="rId5" Type="http://schemas.openxmlformats.org/officeDocument/2006/relationships/webSettings" Target="webSettings.xml"/><Relationship Id="rId15" Type="http://schemas.openxmlformats.org/officeDocument/2006/relationships/hyperlink" Target="http://www.ecured.cu/index.php/Bayamo" TargetMode="External"/><Relationship Id="rId23" Type="http://schemas.openxmlformats.org/officeDocument/2006/relationships/hyperlink" Target="https://doi.org/10.5958/2455-7145.2018.00056.5" TargetMode="External"/><Relationship Id="rId28" Type="http://schemas.openxmlformats.org/officeDocument/2006/relationships/theme" Target="theme/theme1.xml"/><Relationship Id="rId10" Type="http://schemas.openxmlformats.org/officeDocument/2006/relationships/hyperlink" Target="mailto:cjimeneza@udg.co.cu" TargetMode="External"/><Relationship Id="rId19" Type="http://schemas.openxmlformats.org/officeDocument/2006/relationships/hyperlink" Target="https://www.intechopen.com/books/plantabioticstress-and-responses-to-climate-change/introductory-chapterclimate-changesand-abiotic-stress-in-plants" TargetMode="External"/><Relationship Id="rId4" Type="http://schemas.openxmlformats.org/officeDocument/2006/relationships/settings" Target="settings.xml"/><Relationship Id="rId9" Type="http://schemas.openxmlformats.org/officeDocument/2006/relationships/hyperlink" Target="https://orcid.org/0009-0005-5398-3316" TargetMode="External"/><Relationship Id="rId14" Type="http://schemas.openxmlformats.org/officeDocument/2006/relationships/hyperlink" Target="https://orcid.org/0000-0002-6499-1902" TargetMode="External"/><Relationship Id="rId22" Type="http://schemas.openxmlformats.org/officeDocument/2006/relationships/hyperlink" Target="https://doi.org/10.5154/r.rchsh.2013.12.04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6DF25-6C28-4717-A177-825760CF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4802</Words>
  <Characters>26415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MCJA</dc:creator>
  <cp:lastModifiedBy>Cheché</cp:lastModifiedBy>
  <cp:revision>4</cp:revision>
  <dcterms:created xsi:type="dcterms:W3CDTF">2026-04-20T11:57:00Z</dcterms:created>
  <dcterms:modified xsi:type="dcterms:W3CDTF">2026-04-20T16:41:00Z</dcterms:modified>
</cp:coreProperties>
</file>