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4AC1FB" w14:textId="786E7F4E" w:rsidR="009A06C3" w:rsidRPr="00F86C93" w:rsidRDefault="009A06C3" w:rsidP="00F86C93">
      <w:pPr>
        <w:tabs>
          <w:tab w:val="left" w:pos="0"/>
          <w:tab w:val="left" w:pos="2142"/>
        </w:tabs>
        <w:spacing w:after="120" w:line="360" w:lineRule="auto"/>
        <w:jc w:val="both"/>
        <w:rPr>
          <w:rFonts w:ascii="Times New Roman" w:hAnsi="Times New Roman"/>
          <w:b/>
          <w:sz w:val="28"/>
          <w:szCs w:val="28"/>
        </w:rPr>
      </w:pPr>
      <w:bookmarkStart w:id="0" w:name="_Hlk153084307"/>
      <w:bookmarkEnd w:id="0"/>
      <w:r w:rsidRPr="00F86C93">
        <w:rPr>
          <w:rFonts w:ascii="Times New Roman" w:hAnsi="Times New Roman"/>
          <w:b/>
          <w:sz w:val="28"/>
          <w:szCs w:val="28"/>
        </w:rPr>
        <w:t xml:space="preserve">Diagnóstico de la producción de ostión </w:t>
      </w:r>
      <w:r w:rsidRPr="00F86C93">
        <w:rPr>
          <w:rFonts w:ascii="Times New Roman" w:hAnsi="Times New Roman"/>
          <w:b/>
          <w:i/>
          <w:sz w:val="28"/>
          <w:szCs w:val="28"/>
        </w:rPr>
        <w:t>Crassostrea</w:t>
      </w:r>
      <w:r w:rsidRPr="00F86C93">
        <w:rPr>
          <w:rFonts w:ascii="Times New Roman" w:hAnsi="Times New Roman"/>
          <w:b/>
          <w:sz w:val="28"/>
          <w:szCs w:val="28"/>
        </w:rPr>
        <w:t xml:space="preserve"> spp e impactos ecosistémicos </w:t>
      </w:r>
      <w:r w:rsidR="00196A77" w:rsidRPr="00F86C93">
        <w:rPr>
          <w:rFonts w:ascii="Times New Roman" w:hAnsi="Times New Roman"/>
          <w:b/>
          <w:sz w:val="28"/>
          <w:szCs w:val="28"/>
        </w:rPr>
        <w:t xml:space="preserve">en </w:t>
      </w:r>
      <w:r w:rsidRPr="00F86C93">
        <w:rPr>
          <w:rFonts w:ascii="Times New Roman" w:hAnsi="Times New Roman"/>
          <w:b/>
          <w:sz w:val="28"/>
          <w:szCs w:val="28"/>
        </w:rPr>
        <w:t xml:space="preserve">Manzanillo, Cuba </w:t>
      </w:r>
    </w:p>
    <w:p w14:paraId="62BC4877" w14:textId="6778A05E" w:rsidR="00AA4288" w:rsidRPr="00F86C93" w:rsidRDefault="00AA4288" w:rsidP="00F86C93">
      <w:pPr>
        <w:tabs>
          <w:tab w:val="left" w:pos="0"/>
          <w:tab w:val="left" w:pos="2142"/>
        </w:tabs>
        <w:spacing w:after="120" w:line="360" w:lineRule="auto"/>
        <w:jc w:val="both"/>
        <w:rPr>
          <w:rFonts w:ascii="Times New Roman" w:hAnsi="Times New Roman"/>
          <w:b/>
          <w:bCs/>
          <w:color w:val="000000"/>
        </w:rPr>
      </w:pPr>
      <w:r w:rsidRPr="00F86C93">
        <w:rPr>
          <w:rFonts w:ascii="Times New Roman" w:hAnsi="Times New Roman"/>
          <w:b/>
          <w:bCs/>
          <w:color w:val="000000"/>
        </w:rPr>
        <w:t xml:space="preserve">Diagnosis of oyster production </w:t>
      </w:r>
      <w:r w:rsidRPr="00F86C93">
        <w:rPr>
          <w:rFonts w:ascii="Times New Roman" w:hAnsi="Times New Roman"/>
          <w:b/>
          <w:bCs/>
          <w:i/>
          <w:iCs/>
          <w:color w:val="000000"/>
        </w:rPr>
        <w:t>Crassostrea</w:t>
      </w:r>
      <w:r w:rsidRPr="00F86C93">
        <w:rPr>
          <w:rFonts w:ascii="Times New Roman" w:hAnsi="Times New Roman"/>
          <w:b/>
          <w:bCs/>
          <w:color w:val="000000"/>
        </w:rPr>
        <w:t xml:space="preserve"> spp and ecosystem impacts in Manzanillo, Cuba</w:t>
      </w:r>
    </w:p>
    <w:p w14:paraId="6D7D2FC6" w14:textId="77777777" w:rsidR="005159DE" w:rsidRPr="00F86C93" w:rsidRDefault="005D5EAA" w:rsidP="00F86C93">
      <w:pPr>
        <w:tabs>
          <w:tab w:val="left" w:pos="0"/>
          <w:tab w:val="left" w:pos="2142"/>
        </w:tabs>
        <w:spacing w:after="120" w:line="360" w:lineRule="auto"/>
        <w:jc w:val="both"/>
        <w:rPr>
          <w:rFonts w:ascii="Times New Roman" w:hAnsi="Times New Roman"/>
          <w:color w:val="000000"/>
        </w:rPr>
      </w:pPr>
      <w:r w:rsidRPr="00F86C93">
        <w:rPr>
          <w:rFonts w:ascii="Times New Roman" w:hAnsi="Times New Roman"/>
          <w:color w:val="000000"/>
        </w:rPr>
        <w:t>Juan José Suárez-Gamboa</w:t>
      </w:r>
      <w:r w:rsidR="00E13A48" w:rsidRPr="00F86C93">
        <w:rPr>
          <w:rFonts w:ascii="Times New Roman" w:hAnsi="Times New Roman"/>
          <w:color w:val="000000"/>
          <w:vertAlign w:val="superscript"/>
        </w:rPr>
        <w:t>1</w:t>
      </w:r>
    </w:p>
    <w:p w14:paraId="2EB79037" w14:textId="77777777" w:rsidR="005159DE" w:rsidRPr="00F86C93" w:rsidRDefault="00E13A48" w:rsidP="00F86C93">
      <w:pPr>
        <w:tabs>
          <w:tab w:val="left" w:pos="0"/>
          <w:tab w:val="left" w:pos="2142"/>
        </w:tabs>
        <w:spacing w:after="120" w:line="360" w:lineRule="auto"/>
        <w:jc w:val="both"/>
        <w:rPr>
          <w:rFonts w:ascii="Times New Roman" w:hAnsi="Times New Roman"/>
          <w:color w:val="000000"/>
        </w:rPr>
      </w:pPr>
      <w:r w:rsidRPr="00F86C93">
        <w:rPr>
          <w:rFonts w:ascii="Times New Roman" w:hAnsi="Times New Roman"/>
          <w:color w:val="000000"/>
        </w:rPr>
        <w:t>Abel</w:t>
      </w:r>
      <w:r w:rsidR="005D5EAA" w:rsidRPr="00F86C93">
        <w:rPr>
          <w:rFonts w:ascii="Times New Roman" w:hAnsi="Times New Roman"/>
          <w:color w:val="000000"/>
        </w:rPr>
        <w:t xml:space="preserve"> Betanzos-Vega</w:t>
      </w:r>
      <w:r w:rsidRPr="00F86C93">
        <w:rPr>
          <w:rFonts w:ascii="Times New Roman" w:hAnsi="Times New Roman"/>
          <w:color w:val="000000"/>
          <w:vertAlign w:val="superscript"/>
        </w:rPr>
        <w:t>2</w:t>
      </w:r>
    </w:p>
    <w:p w14:paraId="2C2DA891" w14:textId="6B818915" w:rsidR="005159DE" w:rsidRPr="00F86C93" w:rsidRDefault="005D5EAA" w:rsidP="00F86C93">
      <w:pPr>
        <w:tabs>
          <w:tab w:val="left" w:pos="0"/>
          <w:tab w:val="left" w:pos="2142"/>
        </w:tabs>
        <w:spacing w:after="120" w:line="360" w:lineRule="auto"/>
        <w:jc w:val="both"/>
        <w:rPr>
          <w:rFonts w:ascii="Times New Roman" w:hAnsi="Times New Roman"/>
          <w:color w:val="000000"/>
        </w:rPr>
      </w:pPr>
      <w:r w:rsidRPr="00F86C93">
        <w:rPr>
          <w:rFonts w:ascii="Times New Roman" w:hAnsi="Times New Roman"/>
          <w:color w:val="000000"/>
        </w:rPr>
        <w:t>Gustavo Arencibia-Carballo</w:t>
      </w:r>
      <w:r w:rsidR="005159DE" w:rsidRPr="00F86C93">
        <w:rPr>
          <w:rFonts w:ascii="Times New Roman" w:hAnsi="Times New Roman"/>
          <w:color w:val="000000"/>
          <w:vertAlign w:val="superscript"/>
        </w:rPr>
        <w:t>3</w:t>
      </w:r>
    </w:p>
    <w:p w14:paraId="24544131" w14:textId="1425E460" w:rsidR="005D5EAA" w:rsidRPr="00F86C93" w:rsidRDefault="005D5EAA" w:rsidP="00F86C93">
      <w:pPr>
        <w:tabs>
          <w:tab w:val="left" w:pos="0"/>
          <w:tab w:val="left" w:pos="2142"/>
        </w:tabs>
        <w:spacing w:after="120" w:line="360" w:lineRule="auto"/>
        <w:jc w:val="both"/>
        <w:rPr>
          <w:rFonts w:ascii="Times New Roman" w:hAnsi="Times New Roman"/>
          <w:color w:val="000000"/>
        </w:rPr>
      </w:pPr>
      <w:r w:rsidRPr="00F86C93">
        <w:rPr>
          <w:rFonts w:ascii="Times New Roman" w:hAnsi="Times New Roman"/>
          <w:color w:val="000000"/>
        </w:rPr>
        <w:t>Maximiliano Pérez Prohenza</w:t>
      </w:r>
      <w:r w:rsidR="005159DE" w:rsidRPr="00F86C93">
        <w:rPr>
          <w:rFonts w:ascii="Times New Roman" w:hAnsi="Times New Roman"/>
          <w:color w:val="000000"/>
          <w:vertAlign w:val="superscript"/>
        </w:rPr>
        <w:t>4</w:t>
      </w:r>
      <w:r w:rsidRPr="00F86C93">
        <w:rPr>
          <w:rFonts w:ascii="Times New Roman" w:hAnsi="Times New Roman"/>
          <w:color w:val="000000"/>
        </w:rPr>
        <w:t xml:space="preserve"> </w:t>
      </w:r>
    </w:p>
    <w:p w14:paraId="31048ADE" w14:textId="2D2E2264" w:rsidR="005159DE" w:rsidRPr="00F86C93" w:rsidRDefault="005159DE" w:rsidP="00F86C93">
      <w:pPr>
        <w:tabs>
          <w:tab w:val="left" w:pos="0"/>
          <w:tab w:val="left" w:pos="2142"/>
        </w:tabs>
        <w:spacing w:line="360" w:lineRule="auto"/>
        <w:jc w:val="both"/>
        <w:rPr>
          <w:rFonts w:ascii="Times New Roman" w:hAnsi="Times New Roman"/>
          <w:color w:val="000000"/>
        </w:rPr>
      </w:pPr>
      <w:r w:rsidRPr="00F86C93">
        <w:rPr>
          <w:rFonts w:ascii="Times New Roman" w:hAnsi="Times New Roman"/>
          <w:color w:val="000000"/>
        </w:rPr>
        <w:t xml:space="preserve">(1) </w:t>
      </w:r>
      <w:r w:rsidR="005D5EAA" w:rsidRPr="00F86C93">
        <w:rPr>
          <w:rFonts w:ascii="Times New Roman" w:hAnsi="Times New Roman"/>
          <w:color w:val="000000"/>
        </w:rPr>
        <w:t xml:space="preserve">Empresa Pesquera Industrial de Granma (EPIGRAN). Carretera a Ciudad Pesquera. CP 87510. Manzanillo, Granma, Cuba. </w:t>
      </w:r>
      <w:hyperlink r:id="rId8" w:history="1">
        <w:r w:rsidRPr="00F86C93">
          <w:rPr>
            <w:rStyle w:val="Hipervnculo"/>
            <w:rFonts w:ascii="Times New Roman" w:hAnsi="Times New Roman"/>
          </w:rPr>
          <w:t>jjsuarez035@gmail.com</w:t>
        </w:r>
      </w:hyperlink>
      <w:r w:rsidRPr="00F86C93">
        <w:rPr>
          <w:rFonts w:ascii="Times New Roman" w:hAnsi="Times New Roman"/>
          <w:color w:val="000000"/>
        </w:rPr>
        <w:t>.</w:t>
      </w:r>
    </w:p>
    <w:p w14:paraId="4F55B9F6" w14:textId="26FFF5CC" w:rsidR="005D5EAA" w:rsidRPr="00F86C93" w:rsidRDefault="005159DE" w:rsidP="00F86C93">
      <w:pPr>
        <w:tabs>
          <w:tab w:val="left" w:pos="0"/>
          <w:tab w:val="left" w:pos="2142"/>
        </w:tabs>
        <w:spacing w:after="120" w:line="360" w:lineRule="auto"/>
        <w:jc w:val="both"/>
        <w:rPr>
          <w:rFonts w:ascii="Times New Roman" w:hAnsi="Times New Roman"/>
          <w:color w:val="000000"/>
        </w:rPr>
      </w:pPr>
      <w:r w:rsidRPr="00F86C93">
        <w:rPr>
          <w:rFonts w:ascii="Times New Roman" w:hAnsi="Times New Roman"/>
          <w:color w:val="000000"/>
        </w:rPr>
        <w:t xml:space="preserve">ORCID: </w:t>
      </w:r>
      <w:hyperlink r:id="rId9" w:history="1">
        <w:r w:rsidRPr="00F86C93">
          <w:rPr>
            <w:rStyle w:val="Hipervnculo"/>
            <w:rFonts w:ascii="Times New Roman" w:hAnsi="Times New Roman"/>
          </w:rPr>
          <w:t>https://orcid.org/0000-0002-2861-3496</w:t>
        </w:r>
      </w:hyperlink>
    </w:p>
    <w:p w14:paraId="3A56F3DC" w14:textId="77777777" w:rsidR="00783C97" w:rsidRDefault="005159DE" w:rsidP="00783C97">
      <w:pPr>
        <w:tabs>
          <w:tab w:val="left" w:pos="0"/>
          <w:tab w:val="left" w:pos="2142"/>
        </w:tabs>
        <w:spacing w:line="360" w:lineRule="auto"/>
        <w:jc w:val="both"/>
        <w:rPr>
          <w:rFonts w:ascii="Times New Roman" w:hAnsi="Times New Roman"/>
          <w:color w:val="000000"/>
        </w:rPr>
      </w:pPr>
      <w:r w:rsidRPr="00F86C93">
        <w:rPr>
          <w:rFonts w:ascii="Times New Roman" w:hAnsi="Times New Roman"/>
          <w:color w:val="000000"/>
        </w:rPr>
        <w:t>(2)</w:t>
      </w:r>
      <w:r w:rsidR="005D5EAA" w:rsidRPr="00F86C93">
        <w:rPr>
          <w:rFonts w:ascii="Times New Roman" w:hAnsi="Times New Roman"/>
          <w:color w:val="000000"/>
        </w:rPr>
        <w:t xml:space="preserve"> Centro de Investigaciones Pesqueras. Calle 503 entre 5ta Ave y Mar. Santa Fe. C.P. 19100. La Habana. Cuba</w:t>
      </w:r>
      <w:r w:rsidRPr="00F86C93">
        <w:rPr>
          <w:rFonts w:ascii="Times New Roman" w:hAnsi="Times New Roman"/>
          <w:color w:val="000000"/>
        </w:rPr>
        <w:t>.</w:t>
      </w:r>
      <w:r w:rsidRPr="00F86C93">
        <w:rPr>
          <w:rFonts w:ascii="Times New Roman" w:hAnsi="Times New Roman"/>
        </w:rPr>
        <w:t xml:space="preserve"> </w:t>
      </w:r>
      <w:hyperlink r:id="rId10" w:history="1">
        <w:r w:rsidRPr="00F86C93">
          <w:rPr>
            <w:rStyle w:val="Hipervnculo"/>
            <w:rFonts w:ascii="Times New Roman" w:hAnsi="Times New Roman"/>
          </w:rPr>
          <w:t>ajesus4161@gmail.com</w:t>
        </w:r>
      </w:hyperlink>
      <w:r w:rsidRPr="00F86C93">
        <w:rPr>
          <w:rFonts w:ascii="Times New Roman" w:hAnsi="Times New Roman"/>
          <w:color w:val="000000"/>
        </w:rPr>
        <w:t>.</w:t>
      </w:r>
    </w:p>
    <w:p w14:paraId="1FC5C593" w14:textId="25E0C0F3" w:rsidR="00F86C93" w:rsidRDefault="005159DE" w:rsidP="00F86C93">
      <w:pPr>
        <w:tabs>
          <w:tab w:val="left" w:pos="0"/>
          <w:tab w:val="left" w:pos="2142"/>
        </w:tabs>
        <w:spacing w:after="120" w:line="360" w:lineRule="auto"/>
        <w:jc w:val="both"/>
        <w:rPr>
          <w:rFonts w:ascii="Times New Roman" w:hAnsi="Times New Roman"/>
          <w:color w:val="000000"/>
        </w:rPr>
      </w:pPr>
      <w:r w:rsidRPr="00F86C93">
        <w:rPr>
          <w:rFonts w:ascii="Times New Roman" w:hAnsi="Times New Roman"/>
          <w:color w:val="000000"/>
        </w:rPr>
        <w:t xml:space="preserve">ORCID: </w:t>
      </w:r>
      <w:hyperlink r:id="rId11" w:history="1">
        <w:r w:rsidRPr="00F86C93">
          <w:rPr>
            <w:rStyle w:val="Hipervnculo"/>
            <w:rFonts w:ascii="Times New Roman" w:hAnsi="Times New Roman"/>
          </w:rPr>
          <w:t>https://orcid.org/0000-0001-6519-6532</w:t>
        </w:r>
      </w:hyperlink>
    </w:p>
    <w:p w14:paraId="00C5B921" w14:textId="77777777" w:rsidR="00783C97" w:rsidRDefault="005159DE" w:rsidP="00783C97">
      <w:pPr>
        <w:tabs>
          <w:tab w:val="left" w:pos="0"/>
          <w:tab w:val="left" w:pos="2142"/>
        </w:tabs>
        <w:spacing w:line="360" w:lineRule="auto"/>
        <w:jc w:val="both"/>
        <w:rPr>
          <w:rFonts w:ascii="Times New Roman" w:hAnsi="Times New Roman"/>
          <w:color w:val="000000"/>
        </w:rPr>
      </w:pPr>
      <w:r w:rsidRPr="00F86C93">
        <w:rPr>
          <w:rFonts w:ascii="Times New Roman" w:hAnsi="Times New Roman"/>
          <w:lang w:val="es-ES_tradnl"/>
        </w:rPr>
        <w:t xml:space="preserve">(3) </w:t>
      </w:r>
      <w:r w:rsidRPr="00F86C93">
        <w:rPr>
          <w:rFonts w:ascii="Times New Roman" w:hAnsi="Times New Roman"/>
          <w:color w:val="000000"/>
        </w:rPr>
        <w:t xml:space="preserve">Centro de Investigaciones Pesqueras. Calle 503 entre 5ta Ave y Mar. Santa Fe. C.P. 19100. La Habana. Cuba. </w:t>
      </w:r>
      <w:hyperlink r:id="rId12" w:history="1">
        <w:r w:rsidRPr="00F86C93">
          <w:rPr>
            <w:rStyle w:val="Hipervnculo"/>
            <w:rFonts w:ascii="Times New Roman" w:hAnsi="Times New Roman"/>
          </w:rPr>
          <w:t>garen04@gmail.com</w:t>
        </w:r>
      </w:hyperlink>
      <w:r w:rsidRPr="00F86C93">
        <w:rPr>
          <w:rFonts w:ascii="Times New Roman" w:hAnsi="Times New Roman"/>
          <w:color w:val="000000"/>
        </w:rPr>
        <w:t>.</w:t>
      </w:r>
    </w:p>
    <w:p w14:paraId="53B82508" w14:textId="312F5B13" w:rsidR="005159DE" w:rsidRPr="00F86C93" w:rsidRDefault="00783C97" w:rsidP="00F86C93">
      <w:pPr>
        <w:tabs>
          <w:tab w:val="left" w:pos="0"/>
          <w:tab w:val="left" w:pos="2142"/>
        </w:tabs>
        <w:spacing w:after="120" w:line="360" w:lineRule="auto"/>
        <w:jc w:val="both"/>
        <w:rPr>
          <w:rFonts w:ascii="Times New Roman" w:hAnsi="Times New Roman"/>
        </w:rPr>
      </w:pPr>
      <w:r>
        <w:rPr>
          <w:rFonts w:ascii="Times New Roman" w:hAnsi="Times New Roman"/>
          <w:color w:val="000000"/>
        </w:rPr>
        <w:t xml:space="preserve">ORCID: </w:t>
      </w:r>
      <w:hyperlink r:id="rId13" w:history="1">
        <w:r w:rsidR="005159DE" w:rsidRPr="005159DE">
          <w:rPr>
            <w:rStyle w:val="Hipervnculo"/>
            <w:rFonts w:ascii="Times New Roman" w:hAnsi="Times New Roman"/>
          </w:rPr>
          <w:t>https://orcid.org/</w:t>
        </w:r>
        <w:r w:rsidRPr="00F1724F">
          <w:rPr>
            <w:rStyle w:val="Hipervnculo"/>
            <w:rFonts w:ascii="Times New Roman" w:hAnsi="Times New Roman"/>
          </w:rPr>
          <w:t>0000-0002-0703-9448</w:t>
        </w:r>
      </w:hyperlink>
      <w:r w:rsidR="005159DE" w:rsidRPr="00F86C93">
        <w:rPr>
          <w:rFonts w:ascii="Times New Roman" w:hAnsi="Times New Roman"/>
        </w:rPr>
        <w:t>.</w:t>
      </w:r>
    </w:p>
    <w:p w14:paraId="3FBC8FF6" w14:textId="7B003B42" w:rsidR="005159DE" w:rsidRDefault="005159DE" w:rsidP="00F86C93">
      <w:pPr>
        <w:tabs>
          <w:tab w:val="left" w:pos="0"/>
          <w:tab w:val="left" w:pos="2142"/>
        </w:tabs>
        <w:spacing w:after="120" w:line="360" w:lineRule="auto"/>
        <w:jc w:val="both"/>
        <w:rPr>
          <w:rFonts w:ascii="Times New Roman" w:hAnsi="Times New Roman"/>
          <w:color w:val="000000"/>
        </w:rPr>
      </w:pPr>
      <w:r w:rsidRPr="00F86C93">
        <w:rPr>
          <w:rFonts w:ascii="Times New Roman" w:hAnsi="Times New Roman"/>
          <w:lang w:val="es-ES_tradnl"/>
        </w:rPr>
        <w:t xml:space="preserve">(4) </w:t>
      </w:r>
      <w:r w:rsidRPr="00F86C93">
        <w:rPr>
          <w:rFonts w:ascii="Times New Roman" w:hAnsi="Times New Roman"/>
          <w:color w:val="000000"/>
        </w:rPr>
        <w:t>Empresa Pesquera Industrial de Granma (EPIGRAN). Carretera a Ciudad Pesquera. CP 87510. Manzanillo, Granma, Cuba.</w:t>
      </w:r>
      <w:r w:rsidR="009B32D8">
        <w:rPr>
          <w:rFonts w:ascii="Times New Roman" w:hAnsi="Times New Roman"/>
          <w:color w:val="000000"/>
        </w:rPr>
        <w:t xml:space="preserve"> </w:t>
      </w:r>
      <w:hyperlink r:id="rId14" w:history="1">
        <w:r w:rsidR="009B32D8" w:rsidRPr="00487B94">
          <w:rPr>
            <w:rStyle w:val="Hipervnculo"/>
            <w:rFonts w:ascii="Times New Roman" w:hAnsi="Times New Roman"/>
          </w:rPr>
          <w:t>mp9418270@gmail.com</w:t>
        </w:r>
      </w:hyperlink>
      <w:r w:rsidR="009B32D8">
        <w:rPr>
          <w:rFonts w:ascii="Times New Roman" w:hAnsi="Times New Roman"/>
          <w:color w:val="000000"/>
        </w:rPr>
        <w:t>.</w:t>
      </w:r>
    </w:p>
    <w:p w14:paraId="52EE428B" w14:textId="39A811E4" w:rsidR="00680D6F" w:rsidRDefault="00680D6F" w:rsidP="00680D6F">
      <w:pPr>
        <w:tabs>
          <w:tab w:val="left" w:pos="0"/>
          <w:tab w:val="left" w:pos="2142"/>
        </w:tabs>
        <w:spacing w:after="120" w:line="360" w:lineRule="auto"/>
        <w:jc w:val="right"/>
        <w:rPr>
          <w:rFonts w:ascii="Times New Roman" w:hAnsi="Times New Roman"/>
          <w:color w:val="000000"/>
        </w:rPr>
      </w:pPr>
      <w:r>
        <w:rPr>
          <w:rFonts w:ascii="Times New Roman" w:hAnsi="Times New Roman"/>
          <w:color w:val="000000"/>
        </w:rPr>
        <w:t xml:space="preserve">Contacto: </w:t>
      </w:r>
      <w:hyperlink r:id="rId15" w:history="1">
        <w:r w:rsidRPr="00F86C93">
          <w:rPr>
            <w:rStyle w:val="Hipervnculo"/>
            <w:rFonts w:ascii="Times New Roman" w:hAnsi="Times New Roman"/>
          </w:rPr>
          <w:t>jjsuarez035@gmail.com</w:t>
        </w:r>
      </w:hyperlink>
    </w:p>
    <w:p w14:paraId="7FC31B09" w14:textId="34AE28A2" w:rsidR="00680D6F" w:rsidRDefault="00680D6F" w:rsidP="00680D6F">
      <w:pPr>
        <w:tabs>
          <w:tab w:val="left" w:pos="0"/>
          <w:tab w:val="left" w:pos="2142"/>
        </w:tabs>
        <w:spacing w:after="120" w:line="360" w:lineRule="auto"/>
        <w:jc w:val="right"/>
        <w:rPr>
          <w:rFonts w:ascii="Times New Roman" w:hAnsi="Times New Roman"/>
          <w:color w:val="000000"/>
        </w:rPr>
      </w:pPr>
      <w:r>
        <w:rPr>
          <w:rFonts w:ascii="Times New Roman" w:hAnsi="Times New Roman"/>
        </w:rPr>
        <w:t>Artículo recibido el 06/noviembre/2023. Aprobado 10/diciembre/2023</w:t>
      </w:r>
    </w:p>
    <w:p w14:paraId="70DFD05E" w14:textId="77777777" w:rsidR="005159DE" w:rsidRPr="00F86C93" w:rsidRDefault="005159DE" w:rsidP="00F86C93">
      <w:pPr>
        <w:tabs>
          <w:tab w:val="left" w:pos="0"/>
          <w:tab w:val="left" w:pos="2142"/>
        </w:tabs>
        <w:spacing w:after="120" w:line="360" w:lineRule="auto"/>
        <w:jc w:val="both"/>
        <w:rPr>
          <w:rFonts w:ascii="Times New Roman" w:hAnsi="Times New Roman"/>
          <w:b/>
          <w:bCs/>
          <w:lang w:val="es-ES_tradnl"/>
        </w:rPr>
      </w:pPr>
      <w:r w:rsidRPr="00F86C93">
        <w:rPr>
          <w:rFonts w:ascii="Times New Roman" w:hAnsi="Times New Roman"/>
          <w:b/>
          <w:bCs/>
          <w:lang w:val="es-ES_tradnl"/>
        </w:rPr>
        <w:t>Resumen</w:t>
      </w:r>
    </w:p>
    <w:p w14:paraId="0ED127FE" w14:textId="79D2A9B5" w:rsidR="00D37389" w:rsidRPr="00F86C93" w:rsidRDefault="009A06C3" w:rsidP="00F86C93">
      <w:pPr>
        <w:tabs>
          <w:tab w:val="left" w:pos="0"/>
          <w:tab w:val="left" w:pos="2142"/>
        </w:tabs>
        <w:spacing w:after="120" w:line="360" w:lineRule="auto"/>
        <w:jc w:val="both"/>
        <w:rPr>
          <w:rFonts w:ascii="Times New Roman" w:eastAsiaTheme="minorHAnsi" w:hAnsi="Times New Roman"/>
          <w:iCs/>
          <w:shd w:val="clear" w:color="auto" w:fill="FFFFFF"/>
          <w:lang w:val="es-VE" w:eastAsia="en-US"/>
        </w:rPr>
      </w:pPr>
      <w:r w:rsidRPr="00F86C93">
        <w:rPr>
          <w:rFonts w:ascii="Times New Roman" w:hAnsi="Times New Roman"/>
        </w:rPr>
        <w:t xml:space="preserve"> La producción de ostión en Cuba aumenta hacia el este, y los máximos de abundancia y captura se presentan en la zona costera cercana a la cuenca del río Cauto, en la región correspondiente al municipio Manzanillo, provincia de Granma. En esta región habitan el ostión de mangle antillano (</w:t>
      </w:r>
      <w:r w:rsidRPr="00F86C93">
        <w:rPr>
          <w:rFonts w:ascii="Times New Roman" w:hAnsi="Times New Roman"/>
          <w:i/>
        </w:rPr>
        <w:t>Crassostrea rhizophorae</w:t>
      </w:r>
      <w:r w:rsidRPr="00F86C93">
        <w:rPr>
          <w:rFonts w:ascii="Times New Roman" w:hAnsi="Times New Roman"/>
        </w:rPr>
        <w:t xml:space="preserve"> Guilding, 1828), y el ostión americano (</w:t>
      </w:r>
      <w:r w:rsidRPr="00F86C93">
        <w:rPr>
          <w:rFonts w:ascii="Times New Roman" w:hAnsi="Times New Roman"/>
          <w:i/>
          <w:iCs/>
        </w:rPr>
        <w:t xml:space="preserve">Crassostrea virginica </w:t>
      </w:r>
      <w:r w:rsidRPr="00F86C93">
        <w:rPr>
          <w:rFonts w:ascii="Times New Roman" w:hAnsi="Times New Roman"/>
        </w:rPr>
        <w:t xml:space="preserve">Gmelin, 1791). Aunque la tendencia histórica ha sido al incremento, posterior a 2013 (853 t) la producción promedio anual disminuye a 307 t. </w:t>
      </w:r>
      <w:r w:rsidR="00C272F2" w:rsidRPr="00F86C93">
        <w:rPr>
          <w:rFonts w:ascii="Times New Roman" w:eastAsiaTheme="minorHAnsi" w:hAnsi="Times New Roman"/>
          <w:iCs/>
          <w:shd w:val="clear" w:color="auto" w:fill="FFFFFF"/>
          <w:lang w:val="es-VE" w:eastAsia="en-US"/>
        </w:rPr>
        <w:t xml:space="preserve">El objetivo de esta investigación fue evaluar el estado actual </w:t>
      </w:r>
      <w:r w:rsidR="00C272F2" w:rsidRPr="00F86C93">
        <w:rPr>
          <w:rFonts w:ascii="Times New Roman" w:eastAsiaTheme="minorHAnsi" w:hAnsi="Times New Roman"/>
          <w:iCs/>
          <w:shd w:val="clear" w:color="auto" w:fill="FFFFFF"/>
          <w:lang w:val="es-VE" w:eastAsia="en-US"/>
        </w:rPr>
        <w:lastRenderedPageBreak/>
        <w:t xml:space="preserve">del recurso ostión y su aprovechamiento industrial en la región del golfo de Guacanayabo, en relación a la situación ambiental de sus hábitats. </w:t>
      </w:r>
      <w:r w:rsidRPr="00F86C93">
        <w:rPr>
          <w:rFonts w:ascii="Times New Roman" w:hAnsi="Times New Roman"/>
        </w:rPr>
        <w:t>Se realizó un diagnóstico de la pesquería de ostión y de la gestión ambiental de la pesca extractiva para determinar impactos ecosistémicos. S</w:t>
      </w:r>
      <w:r w:rsidRPr="00F86C93">
        <w:rPr>
          <w:rFonts w:ascii="Times New Roman" w:hAnsi="Times New Roman"/>
          <w:bCs/>
          <w:lang w:val="es-MX"/>
        </w:rPr>
        <w:t xml:space="preserve">e identificaron como principales factores de impacto negativo, que inciden sobre las poblaciones de ostión y </w:t>
      </w:r>
      <w:r w:rsidR="0038452E" w:rsidRPr="00F86C93">
        <w:rPr>
          <w:rFonts w:ascii="Times New Roman" w:hAnsi="Times New Roman"/>
          <w:bCs/>
          <w:lang w:val="es-MX"/>
        </w:rPr>
        <w:t>sus hábitats</w:t>
      </w:r>
      <w:r w:rsidRPr="00F86C93">
        <w:rPr>
          <w:rFonts w:ascii="Times New Roman" w:hAnsi="Times New Roman"/>
          <w:bCs/>
          <w:lang w:val="es-MX"/>
        </w:rPr>
        <w:t>, el incumplimiento del periodo de veda, el manejo inadecuado de la pesca extractiva, y eventos de contaminación, que afectan los bienes y servicios ecosistémicos del manglar y reducen las poblaciones de ostión. Se propone la ostricultura artesanal como alternativa pesquera sostenible y se proyectó un plan de producción de ostión para 2023-2030.</w:t>
      </w:r>
      <w:r w:rsidR="0011038D" w:rsidRPr="00F86C93">
        <w:rPr>
          <w:rFonts w:ascii="Times New Roman" w:hAnsi="Times New Roman"/>
          <w:bCs/>
          <w:lang w:val="es-MX"/>
        </w:rPr>
        <w:t xml:space="preserve"> Se estim</w:t>
      </w:r>
      <w:r w:rsidR="00A072AF" w:rsidRPr="00F86C93">
        <w:rPr>
          <w:rFonts w:ascii="Times New Roman" w:hAnsi="Times New Roman"/>
          <w:bCs/>
          <w:lang w:val="es-MX"/>
        </w:rPr>
        <w:t>ó</w:t>
      </w:r>
      <w:r w:rsidR="0011038D" w:rsidRPr="00F86C93">
        <w:rPr>
          <w:rFonts w:ascii="Times New Roman" w:hAnsi="Times New Roman"/>
          <w:bCs/>
          <w:lang w:val="es-MX"/>
        </w:rPr>
        <w:t xml:space="preserve"> que a calidad ambiental de la región donde se desarrollan las especies de interés es adecuada para su desarrollo.</w:t>
      </w:r>
    </w:p>
    <w:p w14:paraId="75BB60E3" w14:textId="70F8D3AA" w:rsidR="009A06C3" w:rsidRPr="00F86C93" w:rsidRDefault="009A06C3" w:rsidP="00F86C93">
      <w:pPr>
        <w:tabs>
          <w:tab w:val="left" w:pos="2142"/>
        </w:tabs>
        <w:spacing w:after="120" w:line="360" w:lineRule="auto"/>
        <w:jc w:val="both"/>
        <w:rPr>
          <w:rFonts w:ascii="Times New Roman" w:hAnsi="Times New Roman"/>
        </w:rPr>
      </w:pPr>
      <w:r w:rsidRPr="00F86C93">
        <w:rPr>
          <w:rFonts w:ascii="Times New Roman" w:hAnsi="Times New Roman"/>
          <w:b/>
        </w:rPr>
        <w:t>Palabras clave</w:t>
      </w:r>
      <w:r w:rsidRPr="00F86C93">
        <w:rPr>
          <w:rFonts w:ascii="Times New Roman" w:hAnsi="Times New Roman"/>
        </w:rPr>
        <w:t>: golfo de Guacanayabo</w:t>
      </w:r>
      <w:r w:rsidR="00C90D74" w:rsidRPr="00F86C93">
        <w:rPr>
          <w:rFonts w:ascii="Times New Roman" w:hAnsi="Times New Roman"/>
        </w:rPr>
        <w:t>;</w:t>
      </w:r>
      <w:r w:rsidRPr="00F86C93">
        <w:rPr>
          <w:rFonts w:ascii="Times New Roman" w:hAnsi="Times New Roman"/>
        </w:rPr>
        <w:t xml:space="preserve"> gestión ambiental</w:t>
      </w:r>
      <w:r w:rsidR="00C90D74" w:rsidRPr="00F86C93">
        <w:rPr>
          <w:rFonts w:ascii="Times New Roman" w:hAnsi="Times New Roman"/>
        </w:rPr>
        <w:t>;</w:t>
      </w:r>
      <w:r w:rsidRPr="00F86C93">
        <w:rPr>
          <w:rFonts w:ascii="Times New Roman" w:hAnsi="Times New Roman"/>
        </w:rPr>
        <w:t xml:space="preserve"> </w:t>
      </w:r>
      <w:r w:rsidR="002A5EAD" w:rsidRPr="00F86C93">
        <w:rPr>
          <w:rFonts w:ascii="Times New Roman" w:hAnsi="Times New Roman"/>
        </w:rPr>
        <w:t>pesquería; ostricultura</w:t>
      </w:r>
      <w:r w:rsidRPr="00F86C93">
        <w:rPr>
          <w:rFonts w:ascii="Times New Roman" w:hAnsi="Times New Roman"/>
        </w:rPr>
        <w:t>.</w:t>
      </w:r>
    </w:p>
    <w:p w14:paraId="3F8769A2" w14:textId="2D1A7360" w:rsidR="005159DE" w:rsidRPr="00F86C93" w:rsidRDefault="005159DE" w:rsidP="00F86C93">
      <w:pPr>
        <w:tabs>
          <w:tab w:val="left" w:pos="0"/>
          <w:tab w:val="left" w:pos="2142"/>
        </w:tabs>
        <w:spacing w:after="120" w:line="360" w:lineRule="auto"/>
        <w:jc w:val="both"/>
        <w:rPr>
          <w:rFonts w:ascii="Times New Roman" w:hAnsi="Times New Roman"/>
          <w:lang w:val="en-US"/>
        </w:rPr>
      </w:pPr>
      <w:r w:rsidRPr="00F86C93">
        <w:rPr>
          <w:rFonts w:ascii="Times New Roman" w:hAnsi="Times New Roman"/>
          <w:b/>
          <w:lang w:val="en-US"/>
        </w:rPr>
        <w:t>Abstract</w:t>
      </w:r>
    </w:p>
    <w:p w14:paraId="2E2ACDC5" w14:textId="53109DED" w:rsidR="00D37389" w:rsidRPr="00F86C93" w:rsidRDefault="00453256" w:rsidP="00F86C93">
      <w:pPr>
        <w:tabs>
          <w:tab w:val="left" w:pos="0"/>
          <w:tab w:val="left" w:pos="2142"/>
        </w:tabs>
        <w:spacing w:after="120" w:line="360" w:lineRule="auto"/>
        <w:jc w:val="both"/>
        <w:rPr>
          <w:rFonts w:ascii="Times New Roman" w:hAnsi="Times New Roman"/>
          <w:lang w:val="en-US"/>
        </w:rPr>
      </w:pPr>
      <w:r w:rsidRPr="00F86C93">
        <w:rPr>
          <w:rFonts w:ascii="Times New Roman" w:hAnsi="Times New Roman"/>
          <w:lang w:val="en-US"/>
        </w:rPr>
        <w:t xml:space="preserve">Oyster production in Cuba increases to the east, and the maximum abundance and catch occur in the coastal zone near the Cauto river basin, in the region corresponding to the Manzanillo municipality, Granma province. The West Indian mangrove oyster (Crassostrea rhizophorae Guilding, 1828), and the American oyster (Crassostrea virginica Gmelin, 1791) inhabit this region. Although the historical trend has been to increase, after 2013 (853 t) the average annual production decreases to 307 t. </w:t>
      </w:r>
      <w:r w:rsidR="00C272F2" w:rsidRPr="00F86C93">
        <w:rPr>
          <w:rFonts w:ascii="Times New Roman" w:hAnsi="Times New Roman"/>
          <w:lang w:val="en-US"/>
        </w:rPr>
        <w:t xml:space="preserve">The objective of this research was to evaluate the current state of the oyster resource and its industrial use in the region of the Guacanayabo Gulf, in relation to the environmental situation of its habitats. </w:t>
      </w:r>
      <w:r w:rsidRPr="00F86C93">
        <w:rPr>
          <w:rFonts w:ascii="Times New Roman" w:hAnsi="Times New Roman"/>
          <w:lang w:val="en-US"/>
        </w:rPr>
        <w:t>A</w:t>
      </w:r>
      <w:r w:rsidR="001E7871" w:rsidRPr="00F86C93">
        <w:rPr>
          <w:rFonts w:ascii="Times New Roman" w:hAnsi="Times New Roman"/>
          <w:lang w:val="en-US"/>
        </w:rPr>
        <w:t xml:space="preserve"> </w:t>
      </w:r>
      <w:r w:rsidRPr="00F86C93">
        <w:rPr>
          <w:rFonts w:ascii="Times New Roman" w:hAnsi="Times New Roman"/>
          <w:lang w:val="en-US"/>
        </w:rPr>
        <w:t>diagnosis of the oyster fishery and the environmental management of extractive fishing was carried out to determine ecosystem impacts. The main factors of negative impact, which affect oyster populations and their habitats, were identified as non-compliance with the closed season, inadequate management of extractive fishing, and pollution events, which affect the goods and ecosystem services of the mangrove and reduce oyster populations. Artisanal oyster farming is proposed as a sustainable fishing alternative and an oyster production plan was projected for 2023-2030. It is estimated that the environmental quality of the region where the species of interest develop is adequate for their development.</w:t>
      </w:r>
    </w:p>
    <w:p w14:paraId="5BC01D92" w14:textId="223E9E5B" w:rsidR="009A06C3" w:rsidRPr="00F86C93" w:rsidRDefault="009A06C3" w:rsidP="00F86C93">
      <w:pPr>
        <w:tabs>
          <w:tab w:val="left" w:pos="0"/>
          <w:tab w:val="left" w:pos="2142"/>
        </w:tabs>
        <w:spacing w:after="120" w:line="360" w:lineRule="auto"/>
        <w:jc w:val="both"/>
        <w:rPr>
          <w:rFonts w:ascii="Times New Roman" w:hAnsi="Times New Roman"/>
          <w:color w:val="000000"/>
          <w:lang w:val="en-US"/>
        </w:rPr>
      </w:pPr>
      <w:r w:rsidRPr="00F86C93">
        <w:rPr>
          <w:rFonts w:ascii="Times New Roman" w:hAnsi="Times New Roman"/>
          <w:b/>
          <w:color w:val="000000"/>
          <w:lang w:val="en-US"/>
        </w:rPr>
        <w:t>Key words</w:t>
      </w:r>
      <w:r w:rsidRPr="00F86C93">
        <w:rPr>
          <w:rFonts w:ascii="Times New Roman" w:hAnsi="Times New Roman"/>
          <w:color w:val="000000"/>
          <w:lang w:val="en-US"/>
        </w:rPr>
        <w:t>:</w:t>
      </w:r>
      <w:r w:rsidR="00453256" w:rsidRPr="00F86C93">
        <w:rPr>
          <w:rFonts w:ascii="Times New Roman" w:hAnsi="Times New Roman"/>
        </w:rPr>
        <w:t xml:space="preserve"> </w:t>
      </w:r>
      <w:r w:rsidR="00453256" w:rsidRPr="00F86C93">
        <w:rPr>
          <w:rFonts w:ascii="Times New Roman" w:hAnsi="Times New Roman"/>
          <w:color w:val="000000"/>
          <w:lang w:val="en-US"/>
        </w:rPr>
        <w:t>gulf of Guacanayabo</w:t>
      </w:r>
      <w:r w:rsidR="00C90D74" w:rsidRPr="00F86C93">
        <w:rPr>
          <w:rFonts w:ascii="Times New Roman" w:hAnsi="Times New Roman"/>
          <w:color w:val="000000"/>
          <w:lang w:val="en-US"/>
        </w:rPr>
        <w:t>;</w:t>
      </w:r>
      <w:r w:rsidR="00453256" w:rsidRPr="00F86C93">
        <w:rPr>
          <w:rFonts w:ascii="Times New Roman" w:hAnsi="Times New Roman"/>
          <w:color w:val="000000"/>
          <w:lang w:val="en-US"/>
        </w:rPr>
        <w:t xml:space="preserve"> environmental management</w:t>
      </w:r>
      <w:r w:rsidR="00C90D74" w:rsidRPr="00F86C93">
        <w:rPr>
          <w:rFonts w:ascii="Times New Roman" w:hAnsi="Times New Roman"/>
          <w:color w:val="000000"/>
          <w:lang w:val="en-US"/>
        </w:rPr>
        <w:t>;</w:t>
      </w:r>
      <w:r w:rsidR="00453256" w:rsidRPr="00F86C93">
        <w:rPr>
          <w:rFonts w:ascii="Times New Roman" w:hAnsi="Times New Roman"/>
          <w:color w:val="000000"/>
          <w:lang w:val="en-US"/>
        </w:rPr>
        <w:t xml:space="preserve"> fisheries</w:t>
      </w:r>
      <w:r w:rsidR="00C90D74" w:rsidRPr="00F86C93">
        <w:rPr>
          <w:rFonts w:ascii="Times New Roman" w:hAnsi="Times New Roman"/>
          <w:color w:val="000000"/>
          <w:lang w:val="en-US"/>
        </w:rPr>
        <w:t>;</w:t>
      </w:r>
      <w:r w:rsidR="00453256" w:rsidRPr="00F86C93">
        <w:rPr>
          <w:rFonts w:ascii="Times New Roman" w:hAnsi="Times New Roman"/>
          <w:color w:val="000000"/>
          <w:lang w:val="en-US"/>
        </w:rPr>
        <w:t xml:space="preserve"> ostrich farming.</w:t>
      </w:r>
      <w:r w:rsidRPr="00F86C93">
        <w:rPr>
          <w:rFonts w:ascii="Times New Roman" w:hAnsi="Times New Roman"/>
          <w:color w:val="000000"/>
          <w:lang w:val="en-US"/>
        </w:rPr>
        <w:t xml:space="preserve"> </w:t>
      </w:r>
    </w:p>
    <w:p w14:paraId="64E205AD" w14:textId="0DDEAB63" w:rsidR="00B75571" w:rsidRPr="00F86C93" w:rsidRDefault="00B75571" w:rsidP="00F86C93">
      <w:pPr>
        <w:tabs>
          <w:tab w:val="left" w:pos="0"/>
          <w:tab w:val="left" w:pos="2142"/>
        </w:tabs>
        <w:spacing w:after="120" w:line="360" w:lineRule="auto"/>
        <w:jc w:val="both"/>
        <w:rPr>
          <w:rFonts w:ascii="Times New Roman" w:eastAsiaTheme="minorHAnsi" w:hAnsi="Times New Roman"/>
          <w:i/>
          <w:shd w:val="clear" w:color="auto" w:fill="FFFFFF"/>
          <w:lang w:val="es-VE" w:eastAsia="en-US"/>
        </w:rPr>
      </w:pPr>
      <w:r w:rsidRPr="00F86C93">
        <w:rPr>
          <w:rFonts w:ascii="Times New Roman" w:hAnsi="Times New Roman"/>
          <w:b/>
        </w:rPr>
        <w:t>I</w:t>
      </w:r>
      <w:r w:rsidR="005159DE" w:rsidRPr="00F86C93">
        <w:rPr>
          <w:rFonts w:ascii="Times New Roman" w:hAnsi="Times New Roman"/>
          <w:b/>
        </w:rPr>
        <w:t>ntroducción</w:t>
      </w:r>
      <w:r w:rsidRPr="00F86C93">
        <w:rPr>
          <w:rFonts w:ascii="Times New Roman" w:eastAsiaTheme="minorHAnsi" w:hAnsi="Times New Roman"/>
          <w:i/>
          <w:shd w:val="clear" w:color="auto" w:fill="FFFFFF"/>
          <w:lang w:val="es-VE" w:eastAsia="en-US"/>
        </w:rPr>
        <w:t xml:space="preserve"> </w:t>
      </w:r>
    </w:p>
    <w:p w14:paraId="22EF6629" w14:textId="58FEBA84" w:rsidR="009A06C3" w:rsidRPr="00F86C93" w:rsidRDefault="009A06C3" w:rsidP="00F86C93">
      <w:pPr>
        <w:widowControl w:val="0"/>
        <w:spacing w:after="120" w:line="360" w:lineRule="auto"/>
        <w:jc w:val="both"/>
        <w:rPr>
          <w:rFonts w:ascii="Times New Roman" w:eastAsiaTheme="minorHAnsi" w:hAnsi="Times New Roman"/>
          <w:iCs/>
          <w:shd w:val="clear" w:color="auto" w:fill="FFFFFF"/>
          <w:lang w:val="es-VE" w:eastAsia="en-US"/>
        </w:rPr>
      </w:pPr>
      <w:r w:rsidRPr="00F86C93">
        <w:rPr>
          <w:rFonts w:ascii="Times New Roman" w:eastAsiaTheme="minorHAnsi" w:hAnsi="Times New Roman"/>
          <w:iCs/>
          <w:shd w:val="clear" w:color="auto" w:fill="FFFFFF"/>
          <w:lang w:val="es-VE" w:eastAsia="en-US"/>
        </w:rPr>
        <w:t xml:space="preserve">La abundancia de recursos pesqueros depende en muchos casos de la salud de los ecosistemas que </w:t>
      </w:r>
      <w:r w:rsidRPr="00F86C93">
        <w:rPr>
          <w:rFonts w:ascii="Times New Roman" w:eastAsiaTheme="minorHAnsi" w:hAnsi="Times New Roman"/>
          <w:iCs/>
          <w:shd w:val="clear" w:color="auto" w:fill="FFFFFF"/>
          <w:lang w:val="es-VE" w:eastAsia="en-US"/>
        </w:rPr>
        <w:lastRenderedPageBreak/>
        <w:t xml:space="preserve">utilizan en diferentes momentos de su ciclo de vida, estos ecosistemas son impactados por factores naturales y humanos, y pocas veces se considera su importancia por los beneficios que brindan en bienes y servicios ecosistémicos. El valor económico según funciones ecológicas que brindan los ecosistemas no es incluido en los análisis de costo beneficio de las actividades productivas pesqueras, y muchas veces no se contabilizan los costos ambientales por degradación, o beneficios por rehabilitación, de ecosistemas (Pearce y Turner, 1995; Díaz-Abreu et al., 2018; Betanzos-Vega et al., 2022). </w:t>
      </w:r>
    </w:p>
    <w:p w14:paraId="0DB82ECF" w14:textId="08126C7C" w:rsidR="00FB002E" w:rsidRPr="00F86C93" w:rsidRDefault="009A06C3" w:rsidP="00F86C93">
      <w:pPr>
        <w:widowControl w:val="0"/>
        <w:spacing w:after="120" w:line="360" w:lineRule="auto"/>
        <w:jc w:val="both"/>
        <w:rPr>
          <w:rFonts w:ascii="Times New Roman" w:eastAsiaTheme="minorHAnsi" w:hAnsi="Times New Roman"/>
          <w:iCs/>
          <w:shd w:val="clear" w:color="auto" w:fill="FFFFFF"/>
          <w:lang w:val="es-VE" w:eastAsia="en-US"/>
        </w:rPr>
      </w:pPr>
      <w:r w:rsidRPr="00F86C93">
        <w:rPr>
          <w:rFonts w:ascii="Times New Roman" w:eastAsiaTheme="minorHAnsi" w:hAnsi="Times New Roman"/>
          <w:iCs/>
          <w:shd w:val="clear" w:color="auto" w:fill="FFFFFF"/>
          <w:lang w:val="es-VE" w:eastAsia="en-US"/>
        </w:rPr>
        <w:t xml:space="preserve">La zona marina costera al este de la provincia de Granma, golfo de Guacanayabo, es hábitat permanente o de cría de diferentes especies marinas, algunas de interés comercial como los camarones (Penaeus spp), langosta (Panulirus argus), peces, y ostión (Crassostrea spp.), y ha sido objeto de estudios antecedentes relacionados con la evaluación de la calidad ambiental por su importancia en la abundancia de recursos pesqueros y de sus ecosistemas (Betanzos Vega et al., 2012; Pis et al., 2014; Arencibia Carballo et al., 2014, 2016, 2017). </w:t>
      </w:r>
    </w:p>
    <w:p w14:paraId="552EED6A" w14:textId="210FE6F2" w:rsidR="009A06C3" w:rsidRPr="00F86C93" w:rsidRDefault="009A06C3" w:rsidP="00F86C93">
      <w:pPr>
        <w:widowControl w:val="0"/>
        <w:spacing w:after="120" w:line="360" w:lineRule="auto"/>
        <w:jc w:val="both"/>
        <w:rPr>
          <w:rFonts w:ascii="Times New Roman" w:eastAsiaTheme="minorHAnsi" w:hAnsi="Times New Roman"/>
          <w:iCs/>
          <w:shd w:val="clear" w:color="auto" w:fill="FFFFFF"/>
          <w:lang w:val="es-VE" w:eastAsia="en-US"/>
        </w:rPr>
      </w:pPr>
      <w:r w:rsidRPr="00F86C93">
        <w:rPr>
          <w:rFonts w:ascii="Times New Roman" w:eastAsiaTheme="minorHAnsi" w:hAnsi="Times New Roman"/>
          <w:iCs/>
          <w:shd w:val="clear" w:color="auto" w:fill="FFFFFF"/>
          <w:lang w:val="es-VE" w:eastAsia="en-US"/>
        </w:rPr>
        <w:t xml:space="preserve">Entre esos recursos pesqueros, los ostiones C. rhizophorae y C. virginica aportan entre el 10 y el 15% de la producción pesquera anual de la </w:t>
      </w:r>
      <w:r w:rsidR="007044DA" w:rsidRPr="00F86C93">
        <w:rPr>
          <w:rFonts w:ascii="Times New Roman" w:eastAsiaTheme="minorHAnsi" w:hAnsi="Times New Roman"/>
          <w:iCs/>
          <w:shd w:val="clear" w:color="auto" w:fill="FFFFFF"/>
          <w:lang w:val="es-VE" w:eastAsia="en-US"/>
        </w:rPr>
        <w:t>E</w:t>
      </w:r>
      <w:r w:rsidRPr="00F86C93">
        <w:rPr>
          <w:rFonts w:ascii="Times New Roman" w:eastAsiaTheme="minorHAnsi" w:hAnsi="Times New Roman"/>
          <w:iCs/>
          <w:shd w:val="clear" w:color="auto" w:fill="FFFFFF"/>
          <w:lang w:val="es-VE" w:eastAsia="en-US"/>
        </w:rPr>
        <w:t xml:space="preserve">mpresa </w:t>
      </w:r>
      <w:r w:rsidR="007044DA" w:rsidRPr="00F86C93">
        <w:rPr>
          <w:rFonts w:ascii="Times New Roman" w:eastAsiaTheme="minorHAnsi" w:hAnsi="Times New Roman"/>
          <w:iCs/>
          <w:shd w:val="clear" w:color="auto" w:fill="FFFFFF"/>
          <w:lang w:val="es-VE" w:eastAsia="en-US"/>
        </w:rPr>
        <w:t>P</w:t>
      </w:r>
      <w:r w:rsidRPr="00F86C93">
        <w:rPr>
          <w:rFonts w:ascii="Times New Roman" w:eastAsiaTheme="minorHAnsi" w:hAnsi="Times New Roman"/>
          <w:iCs/>
          <w:shd w:val="clear" w:color="auto" w:fill="FFFFFF"/>
          <w:lang w:val="es-VE" w:eastAsia="en-US"/>
        </w:rPr>
        <w:t xml:space="preserve">esquera </w:t>
      </w:r>
      <w:r w:rsidR="007044DA" w:rsidRPr="00F86C93">
        <w:rPr>
          <w:rFonts w:ascii="Times New Roman" w:eastAsiaTheme="minorHAnsi" w:hAnsi="Times New Roman"/>
          <w:iCs/>
          <w:shd w:val="clear" w:color="auto" w:fill="FFFFFF"/>
          <w:lang w:val="es-VE" w:eastAsia="en-US"/>
        </w:rPr>
        <w:t>I</w:t>
      </w:r>
      <w:r w:rsidRPr="00F86C93">
        <w:rPr>
          <w:rFonts w:ascii="Times New Roman" w:eastAsiaTheme="minorHAnsi" w:hAnsi="Times New Roman"/>
          <w:iCs/>
          <w:shd w:val="clear" w:color="auto" w:fill="FFFFFF"/>
          <w:lang w:val="es-VE" w:eastAsia="en-US"/>
        </w:rPr>
        <w:t xml:space="preserve">ndustrial de Granma (EPIGRAN), y se plantea que la tendencia al incremento de la captura total de ostión tiene  relación con la inclusión en la captura comercial, posterior a 2006, del ostión C. virginica del río Cauto, sin descartar que la captura anual de ostión de mangle se incrementó desde 1980 hasta 2001, y ha mantenido una relativa estabilidad en años posteriores (Mazón-Suástegui et al., 2019). </w:t>
      </w:r>
    </w:p>
    <w:p w14:paraId="48B8C76E" w14:textId="77777777" w:rsidR="00977230" w:rsidRPr="00F86C93" w:rsidRDefault="009A06C3" w:rsidP="00F86C93">
      <w:pPr>
        <w:widowControl w:val="0"/>
        <w:spacing w:after="120" w:line="360" w:lineRule="auto"/>
        <w:jc w:val="both"/>
        <w:rPr>
          <w:rFonts w:ascii="Times New Roman" w:eastAsiaTheme="minorHAnsi" w:hAnsi="Times New Roman"/>
          <w:iCs/>
          <w:shd w:val="clear" w:color="auto" w:fill="FFFFFF"/>
          <w:lang w:val="es-VE" w:eastAsia="en-US"/>
        </w:rPr>
      </w:pPr>
      <w:r w:rsidRPr="00F86C93">
        <w:rPr>
          <w:rFonts w:ascii="Times New Roman" w:eastAsiaTheme="minorHAnsi" w:hAnsi="Times New Roman"/>
          <w:iCs/>
          <w:shd w:val="clear" w:color="auto" w:fill="FFFFFF"/>
          <w:lang w:val="es-VE" w:eastAsia="en-US"/>
        </w:rPr>
        <w:t xml:space="preserve">En la cuenca del río Cauto se localizan fuentes potenciales de contaminación, en su mayoría con una alta carga orgánica en sus residuales, procedentes de sectores urbanos y productivos, sobresaliendo la agroindustria azucarera, </w:t>
      </w:r>
      <w:r w:rsidR="002E3C58" w:rsidRPr="00F86C93">
        <w:rPr>
          <w:rFonts w:ascii="Times New Roman" w:eastAsiaTheme="minorHAnsi" w:hAnsi="Times New Roman"/>
          <w:iCs/>
          <w:shd w:val="clear" w:color="auto" w:fill="FFFFFF"/>
          <w:lang w:val="es-VE" w:eastAsia="en-US"/>
        </w:rPr>
        <w:t>que,</w:t>
      </w:r>
      <w:r w:rsidRPr="00F86C93">
        <w:rPr>
          <w:rFonts w:ascii="Times New Roman" w:eastAsiaTheme="minorHAnsi" w:hAnsi="Times New Roman"/>
          <w:iCs/>
          <w:shd w:val="clear" w:color="auto" w:fill="FFFFFF"/>
          <w:lang w:val="es-VE" w:eastAsia="en-US"/>
        </w:rPr>
        <w:t xml:space="preserve"> en 2014, debido a un derrame accidental de aguas residuales provocó la muerte de varias toneladas de peces y ostiones (Betanzos- Vega et al., 2018). </w:t>
      </w:r>
    </w:p>
    <w:p w14:paraId="2E646684" w14:textId="73C7AECF" w:rsidR="009A06C3" w:rsidRPr="00F86C93" w:rsidRDefault="009A06C3" w:rsidP="00F86C93">
      <w:pPr>
        <w:widowControl w:val="0"/>
        <w:spacing w:after="120" w:line="360" w:lineRule="auto"/>
        <w:jc w:val="both"/>
        <w:rPr>
          <w:rFonts w:ascii="Times New Roman" w:eastAsiaTheme="minorHAnsi" w:hAnsi="Times New Roman"/>
          <w:iCs/>
          <w:shd w:val="clear" w:color="auto" w:fill="FFFFFF"/>
          <w:lang w:val="es-VE" w:eastAsia="en-US"/>
        </w:rPr>
      </w:pPr>
      <w:r w:rsidRPr="00F86C93">
        <w:rPr>
          <w:rFonts w:ascii="Times New Roman" w:eastAsiaTheme="minorHAnsi" w:hAnsi="Times New Roman"/>
          <w:iCs/>
          <w:shd w:val="clear" w:color="auto" w:fill="FFFFFF"/>
          <w:lang w:val="es-VE" w:eastAsia="en-US"/>
        </w:rPr>
        <w:t>Resultados recientes de la caracterización y evaluación de la calidad de las aguas y sedimentos de la zona marina costera al este de Granma, no indican afectación por contaminación de pesticidas, mercurio, e hidrocarburos</w:t>
      </w:r>
      <w:r w:rsidR="002E3C58" w:rsidRPr="00F86C93">
        <w:rPr>
          <w:rFonts w:ascii="Times New Roman" w:eastAsiaTheme="minorHAnsi" w:hAnsi="Times New Roman"/>
          <w:iCs/>
          <w:shd w:val="clear" w:color="auto" w:fill="FFFFFF"/>
          <w:lang w:val="es-VE" w:eastAsia="en-US"/>
        </w:rPr>
        <w:t xml:space="preserve"> (Álvarez-Vázquez et al., 2018)</w:t>
      </w:r>
      <w:r w:rsidRPr="00F86C93">
        <w:rPr>
          <w:rFonts w:ascii="Times New Roman" w:eastAsiaTheme="minorHAnsi" w:hAnsi="Times New Roman"/>
          <w:iCs/>
          <w:shd w:val="clear" w:color="auto" w:fill="FFFFFF"/>
          <w:lang w:val="es-VE" w:eastAsia="en-US"/>
        </w:rPr>
        <w:t>, pero si por residuales industriales y urbanos con altas concentraciones de materia orgánica (MO), aunque en determinados periodos predomina la MO de origen marino (Arencibia Carballo et al., 2014, 2017; Bolaños-Álvarez et al., 2021).</w:t>
      </w:r>
    </w:p>
    <w:p w14:paraId="74139028" w14:textId="26AB8076" w:rsidR="009A06C3" w:rsidRPr="00F86C93" w:rsidRDefault="009A06C3" w:rsidP="00F86C93">
      <w:pPr>
        <w:widowControl w:val="0"/>
        <w:spacing w:after="120" w:line="360" w:lineRule="auto"/>
        <w:jc w:val="both"/>
        <w:rPr>
          <w:rFonts w:ascii="Times New Roman" w:eastAsiaTheme="minorHAnsi" w:hAnsi="Times New Roman"/>
          <w:iCs/>
          <w:shd w:val="clear" w:color="auto" w:fill="FFFFFF"/>
          <w:lang w:val="es-VE" w:eastAsia="en-US"/>
        </w:rPr>
      </w:pPr>
      <w:r w:rsidRPr="00F86C93">
        <w:rPr>
          <w:rFonts w:ascii="Times New Roman" w:eastAsiaTheme="minorHAnsi" w:hAnsi="Times New Roman"/>
          <w:iCs/>
          <w:shd w:val="clear" w:color="auto" w:fill="FFFFFF"/>
          <w:lang w:val="es-VE" w:eastAsia="en-US"/>
        </w:rPr>
        <w:t xml:space="preserve">EPIGRAN tiene como misión principal la captura de recursos pesqueros en la zona del golfo del </w:t>
      </w:r>
      <w:r w:rsidRPr="00F86C93">
        <w:rPr>
          <w:rFonts w:ascii="Times New Roman" w:eastAsiaTheme="minorHAnsi" w:hAnsi="Times New Roman"/>
          <w:iCs/>
          <w:shd w:val="clear" w:color="auto" w:fill="FFFFFF"/>
          <w:lang w:val="es-VE" w:eastAsia="en-US"/>
        </w:rPr>
        <w:lastRenderedPageBreak/>
        <w:t xml:space="preserve">Guacanayabo, actividad que comparte con la pesca comercial privada que hasta la fecha solo realiza actividad extractiva de peces. </w:t>
      </w:r>
    </w:p>
    <w:p w14:paraId="2D8E460B" w14:textId="75E4CCF3" w:rsidR="009A06C3" w:rsidRPr="00F86C93" w:rsidRDefault="009A06C3" w:rsidP="00F86C93">
      <w:pPr>
        <w:widowControl w:val="0"/>
        <w:spacing w:after="120" w:line="360" w:lineRule="auto"/>
        <w:jc w:val="both"/>
        <w:rPr>
          <w:rFonts w:ascii="Times New Roman" w:eastAsiaTheme="minorHAnsi" w:hAnsi="Times New Roman"/>
          <w:iCs/>
          <w:shd w:val="clear" w:color="auto" w:fill="FFFFFF"/>
          <w:lang w:val="es-VE" w:eastAsia="en-US"/>
        </w:rPr>
      </w:pPr>
      <w:r w:rsidRPr="00F86C93">
        <w:rPr>
          <w:rFonts w:ascii="Times New Roman" w:eastAsiaTheme="minorHAnsi" w:hAnsi="Times New Roman"/>
          <w:iCs/>
          <w:shd w:val="clear" w:color="auto" w:fill="FFFFFF"/>
          <w:lang w:val="es-VE" w:eastAsia="en-US"/>
        </w:rPr>
        <w:t xml:space="preserve">El objetivo de este trabajo </w:t>
      </w:r>
      <w:r w:rsidR="007044DA" w:rsidRPr="00F86C93">
        <w:rPr>
          <w:rFonts w:ascii="Times New Roman" w:eastAsiaTheme="minorHAnsi" w:hAnsi="Times New Roman"/>
          <w:iCs/>
          <w:shd w:val="clear" w:color="auto" w:fill="FFFFFF"/>
          <w:lang w:val="es-VE" w:eastAsia="en-US"/>
        </w:rPr>
        <w:t>fue</w:t>
      </w:r>
      <w:r w:rsidRPr="00F86C93">
        <w:rPr>
          <w:rFonts w:ascii="Times New Roman" w:eastAsiaTheme="minorHAnsi" w:hAnsi="Times New Roman"/>
          <w:iCs/>
          <w:shd w:val="clear" w:color="auto" w:fill="FFFFFF"/>
          <w:lang w:val="es-VE" w:eastAsia="en-US"/>
        </w:rPr>
        <w:t xml:space="preserve"> evaluar el estado actual del recurso ostión y su aprovechamiento industrial en la región de</w:t>
      </w:r>
      <w:r w:rsidR="00804F82" w:rsidRPr="00F86C93">
        <w:rPr>
          <w:rFonts w:ascii="Times New Roman" w:eastAsiaTheme="minorHAnsi" w:hAnsi="Times New Roman"/>
          <w:iCs/>
          <w:shd w:val="clear" w:color="auto" w:fill="FFFFFF"/>
          <w:lang w:val="es-VE" w:eastAsia="en-US"/>
        </w:rPr>
        <w:t>l golfo de Guacanayabo</w:t>
      </w:r>
      <w:r w:rsidRPr="00F86C93">
        <w:rPr>
          <w:rFonts w:ascii="Times New Roman" w:eastAsiaTheme="minorHAnsi" w:hAnsi="Times New Roman"/>
          <w:iCs/>
          <w:shd w:val="clear" w:color="auto" w:fill="FFFFFF"/>
          <w:lang w:val="es-VE" w:eastAsia="en-US"/>
        </w:rPr>
        <w:t xml:space="preserve">, </w:t>
      </w:r>
      <w:r w:rsidR="00FD02C4" w:rsidRPr="00F86C93">
        <w:rPr>
          <w:rFonts w:ascii="Times New Roman" w:eastAsiaTheme="minorHAnsi" w:hAnsi="Times New Roman"/>
          <w:iCs/>
          <w:shd w:val="clear" w:color="auto" w:fill="FFFFFF"/>
          <w:lang w:val="es-VE" w:eastAsia="en-US"/>
        </w:rPr>
        <w:t>en relación a</w:t>
      </w:r>
      <w:r w:rsidRPr="00F86C93">
        <w:rPr>
          <w:rFonts w:ascii="Times New Roman" w:eastAsiaTheme="minorHAnsi" w:hAnsi="Times New Roman"/>
          <w:iCs/>
          <w:shd w:val="clear" w:color="auto" w:fill="FFFFFF"/>
          <w:lang w:val="es-VE" w:eastAsia="en-US"/>
        </w:rPr>
        <w:t xml:space="preserve"> la situ</w:t>
      </w:r>
      <w:r w:rsidR="00804F82" w:rsidRPr="00F86C93">
        <w:rPr>
          <w:rFonts w:ascii="Times New Roman" w:eastAsiaTheme="minorHAnsi" w:hAnsi="Times New Roman"/>
          <w:iCs/>
          <w:shd w:val="clear" w:color="auto" w:fill="FFFFFF"/>
          <w:lang w:val="es-VE" w:eastAsia="en-US"/>
        </w:rPr>
        <w:t>ación ambiental de sus hábitats</w:t>
      </w:r>
      <w:r w:rsidRPr="00F86C93">
        <w:rPr>
          <w:rFonts w:ascii="Times New Roman" w:eastAsiaTheme="minorHAnsi" w:hAnsi="Times New Roman"/>
          <w:iCs/>
          <w:shd w:val="clear" w:color="auto" w:fill="FFFFFF"/>
          <w:lang w:val="es-VE" w:eastAsia="en-US"/>
        </w:rPr>
        <w:t xml:space="preserve">. </w:t>
      </w:r>
    </w:p>
    <w:p w14:paraId="4621E30C" w14:textId="79653F5C" w:rsidR="009A06C3" w:rsidRPr="00F86C93" w:rsidRDefault="005159DE" w:rsidP="00F86C93">
      <w:pPr>
        <w:tabs>
          <w:tab w:val="left" w:pos="0"/>
          <w:tab w:val="left" w:pos="284"/>
          <w:tab w:val="left" w:pos="2142"/>
        </w:tabs>
        <w:spacing w:after="120" w:line="360" w:lineRule="auto"/>
        <w:jc w:val="both"/>
        <w:rPr>
          <w:rFonts w:ascii="Times New Roman" w:hAnsi="Times New Roman"/>
          <w:b/>
        </w:rPr>
      </w:pPr>
      <w:r w:rsidRPr="00F86C93">
        <w:rPr>
          <w:rFonts w:ascii="Times New Roman" w:hAnsi="Times New Roman"/>
          <w:b/>
        </w:rPr>
        <w:t xml:space="preserve">Materiales y métodos </w:t>
      </w:r>
    </w:p>
    <w:p w14:paraId="1D100F0A" w14:textId="1B49827C" w:rsidR="009A06C3" w:rsidRPr="00A237BD" w:rsidRDefault="009A06C3" w:rsidP="00F86C93">
      <w:pPr>
        <w:pStyle w:val="Ttulo2"/>
        <w:spacing w:before="0" w:after="120" w:line="360" w:lineRule="auto"/>
        <w:jc w:val="both"/>
        <w:rPr>
          <w:rFonts w:ascii="Times New Roman" w:eastAsiaTheme="majorEastAsia" w:hAnsi="Times New Roman"/>
          <w:bCs w:val="0"/>
          <w:color w:val="auto"/>
          <w:sz w:val="24"/>
          <w:szCs w:val="24"/>
          <w:lang w:val="es-VE" w:eastAsia="en-US" w:bidi="as-IN"/>
        </w:rPr>
      </w:pPr>
      <w:r w:rsidRPr="00A237BD">
        <w:rPr>
          <w:rFonts w:ascii="Times New Roman" w:eastAsiaTheme="majorEastAsia" w:hAnsi="Times New Roman"/>
          <w:bCs w:val="0"/>
          <w:color w:val="auto"/>
          <w:sz w:val="24"/>
          <w:szCs w:val="24"/>
          <w:lang w:val="es-VE" w:eastAsia="en-US" w:bidi="as-IN"/>
        </w:rPr>
        <w:t>Descripción del área de estudio</w:t>
      </w:r>
    </w:p>
    <w:p w14:paraId="64F63208" w14:textId="3277B883" w:rsidR="00992DD1" w:rsidRDefault="009A06C3" w:rsidP="00F86C93">
      <w:pPr>
        <w:tabs>
          <w:tab w:val="left" w:pos="0"/>
          <w:tab w:val="left" w:pos="2142"/>
        </w:tabs>
        <w:spacing w:after="120" w:line="360" w:lineRule="auto"/>
        <w:jc w:val="both"/>
        <w:rPr>
          <w:rFonts w:ascii="Times New Roman" w:hAnsi="Times New Roman"/>
        </w:rPr>
      </w:pPr>
      <w:r w:rsidRPr="00F86C93">
        <w:rPr>
          <w:rFonts w:ascii="Times New Roman" w:hAnsi="Times New Roman"/>
        </w:rPr>
        <w:t xml:space="preserve">La zona de estudio se ubica en la zona marina costera de uso pesquero de la EPIGRAN, al este de la plataforma suroriental de Cuba, golfo de Guacanayabo, e incluye las lagunas costeras (Fig. 1); su costa es mayormente acumulativa, con sedimentos fangosos y fango-arenosos, con ríos permanentes y temporales, y vegetación litoral predominante de manglar donde se distribuyen de forma intermitente poblaciones de ostión de mangle </w:t>
      </w:r>
      <w:r w:rsidRPr="00F86C93">
        <w:rPr>
          <w:rFonts w:ascii="Times New Roman" w:hAnsi="Times New Roman"/>
          <w:i/>
        </w:rPr>
        <w:t>C. rhizophorae</w:t>
      </w:r>
      <w:r w:rsidRPr="00F86C93">
        <w:rPr>
          <w:rFonts w:ascii="Times New Roman" w:hAnsi="Times New Roman"/>
        </w:rPr>
        <w:t>.</w:t>
      </w:r>
    </w:p>
    <w:p w14:paraId="35EE3562" w14:textId="190C17AD" w:rsidR="00680D6F" w:rsidRDefault="00680D6F" w:rsidP="00680D6F">
      <w:pPr>
        <w:tabs>
          <w:tab w:val="left" w:pos="0"/>
          <w:tab w:val="left" w:pos="2142"/>
        </w:tabs>
        <w:spacing w:after="120" w:line="360" w:lineRule="auto"/>
        <w:jc w:val="center"/>
        <w:rPr>
          <w:rFonts w:ascii="Times New Roman" w:hAnsi="Times New Roman"/>
        </w:rPr>
      </w:pPr>
      <w:r w:rsidRPr="00F86C93">
        <w:rPr>
          <w:rFonts w:ascii="Times New Roman" w:hAnsi="Times New Roman"/>
          <w:noProof/>
        </w:rPr>
        <w:drawing>
          <wp:inline distT="0" distB="0" distL="0" distR="0" wp14:anchorId="4A526616" wp14:editId="56232B70">
            <wp:extent cx="3644950" cy="2266749"/>
            <wp:effectExtent l="0" t="0" r="0" b="635"/>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694370" cy="2297483"/>
                    </a:xfrm>
                    <a:prstGeom prst="rect">
                      <a:avLst/>
                    </a:prstGeom>
                    <a:noFill/>
                    <a:ln>
                      <a:noFill/>
                    </a:ln>
                  </pic:spPr>
                </pic:pic>
              </a:graphicData>
            </a:graphic>
          </wp:inline>
        </w:drawing>
      </w:r>
    </w:p>
    <w:p w14:paraId="7E4AAB74" w14:textId="33D4B84B" w:rsidR="00680D6F" w:rsidRPr="00F86C93" w:rsidRDefault="00680D6F" w:rsidP="00680D6F">
      <w:pPr>
        <w:tabs>
          <w:tab w:val="left" w:pos="0"/>
          <w:tab w:val="left" w:pos="2142"/>
        </w:tabs>
        <w:spacing w:after="120" w:line="360" w:lineRule="auto"/>
        <w:jc w:val="center"/>
        <w:rPr>
          <w:rFonts w:ascii="Times New Roman" w:hAnsi="Times New Roman"/>
          <w:sz w:val="20"/>
          <w:szCs w:val="20"/>
        </w:rPr>
      </w:pPr>
      <w:r w:rsidRPr="00F86C93">
        <w:rPr>
          <w:rFonts w:ascii="Times New Roman" w:hAnsi="Times New Roman"/>
          <w:sz w:val="20"/>
          <w:szCs w:val="20"/>
        </w:rPr>
        <w:t>Figura 1. Zona de estudio, se señalan los ríos y lagunas donde se ubican los principales bancos naturales de ostión (Crassostrea spp.) y se realiza su pesquería, en la costa oeste de la provincia de Granma.</w:t>
      </w:r>
    </w:p>
    <w:p w14:paraId="6B1AF394" w14:textId="63ABF6C7" w:rsidR="009A06C3" w:rsidRDefault="009A06C3" w:rsidP="00F86C93">
      <w:pPr>
        <w:tabs>
          <w:tab w:val="left" w:pos="0"/>
          <w:tab w:val="left" w:pos="2142"/>
        </w:tabs>
        <w:spacing w:after="120" w:line="360" w:lineRule="auto"/>
        <w:jc w:val="both"/>
        <w:rPr>
          <w:rFonts w:ascii="Times New Roman" w:hAnsi="Times New Roman"/>
        </w:rPr>
      </w:pPr>
      <w:r w:rsidRPr="00F86C93">
        <w:rPr>
          <w:rFonts w:ascii="Times New Roman" w:hAnsi="Times New Roman"/>
        </w:rPr>
        <w:t>El tramo desde el río Guá hasta la desembocadura del río Cauto ha mostrado históricamente una abundante población de ostiones, distribuidos con mayor densidad en el estero-laguna de Buey (20°27.724'N - 077°05.058'W) y en el sistema lagunar y río Cauto (20°31.765’N - 077°10.181'W). En el tramo final del río Cauto se encuentran los principales bancos naturales de ostión americano (</w:t>
      </w:r>
      <w:r w:rsidRPr="00F86C93">
        <w:rPr>
          <w:rFonts w:ascii="Times New Roman" w:hAnsi="Times New Roman"/>
          <w:i/>
        </w:rPr>
        <w:t>C. virginica</w:t>
      </w:r>
      <w:r w:rsidRPr="00F86C93">
        <w:rPr>
          <w:rFonts w:ascii="Times New Roman" w:hAnsi="Times New Roman"/>
        </w:rPr>
        <w:t>)</w:t>
      </w:r>
      <w:r w:rsidRPr="00F86C93">
        <w:rPr>
          <w:rFonts w:ascii="Times New Roman" w:hAnsi="Times New Roman"/>
          <w:i/>
        </w:rPr>
        <w:t xml:space="preserve"> </w:t>
      </w:r>
      <w:r w:rsidRPr="00F86C93">
        <w:rPr>
          <w:rFonts w:ascii="Times New Roman" w:hAnsi="Times New Roman"/>
        </w:rPr>
        <w:t>denominado en Cuba ostión de fondo (</w:t>
      </w:r>
      <w:r w:rsidRPr="00F86C93">
        <w:rPr>
          <w:rFonts w:ascii="Times New Roman" w:hAnsi="Times New Roman"/>
          <w:lang w:val="es-MX"/>
        </w:rPr>
        <w:t xml:space="preserve">Arencibia Carballo </w:t>
      </w:r>
      <w:r w:rsidRPr="00F86C93">
        <w:rPr>
          <w:rFonts w:ascii="Times New Roman" w:hAnsi="Times New Roman"/>
          <w:i/>
          <w:lang w:val="es-MX"/>
        </w:rPr>
        <w:t>et al</w:t>
      </w:r>
      <w:r w:rsidR="00FD02C4" w:rsidRPr="00F86C93">
        <w:rPr>
          <w:rFonts w:ascii="Times New Roman" w:hAnsi="Times New Roman"/>
          <w:i/>
          <w:lang w:val="es-MX"/>
        </w:rPr>
        <w:t>.</w:t>
      </w:r>
      <w:r w:rsidRPr="00F86C93">
        <w:rPr>
          <w:rFonts w:ascii="Times New Roman" w:hAnsi="Times New Roman"/>
        </w:rPr>
        <w:t xml:space="preserve">, 2016; Betanzos-Vega </w:t>
      </w:r>
      <w:r w:rsidRPr="00F86C93">
        <w:rPr>
          <w:rFonts w:ascii="Times New Roman" w:hAnsi="Times New Roman"/>
          <w:i/>
        </w:rPr>
        <w:t>et al</w:t>
      </w:r>
      <w:r w:rsidR="00FD02C4" w:rsidRPr="00F86C93">
        <w:rPr>
          <w:rFonts w:ascii="Times New Roman" w:hAnsi="Times New Roman"/>
          <w:i/>
        </w:rPr>
        <w:t>.</w:t>
      </w:r>
      <w:r w:rsidRPr="00F86C93">
        <w:rPr>
          <w:rFonts w:ascii="Times New Roman" w:hAnsi="Times New Roman"/>
        </w:rPr>
        <w:t>, 2020).</w:t>
      </w:r>
      <w:r w:rsidRPr="00F86C93">
        <w:rPr>
          <w:rFonts w:ascii="Times New Roman" w:hAnsi="Times New Roman"/>
          <w:lang w:eastAsia="zh-CN"/>
        </w:rPr>
        <w:t xml:space="preserve"> </w:t>
      </w:r>
      <w:r w:rsidRPr="00F86C93">
        <w:rPr>
          <w:rFonts w:ascii="Times New Roman" w:hAnsi="Times New Roman"/>
        </w:rPr>
        <w:t xml:space="preserve">EPIGRAN, cuenta con dos unidades pesqueras: la </w:t>
      </w:r>
      <w:r w:rsidR="00992DD1" w:rsidRPr="00F86C93">
        <w:rPr>
          <w:rFonts w:ascii="Times New Roman" w:hAnsi="Times New Roman"/>
        </w:rPr>
        <w:t xml:space="preserve">Unidad Empresarial </w:t>
      </w:r>
      <w:r w:rsidRPr="00F86C93">
        <w:rPr>
          <w:rFonts w:ascii="Times New Roman" w:hAnsi="Times New Roman"/>
        </w:rPr>
        <w:t xml:space="preserve">de </w:t>
      </w:r>
      <w:r w:rsidR="00992DD1" w:rsidRPr="00F86C93">
        <w:rPr>
          <w:rFonts w:ascii="Times New Roman" w:hAnsi="Times New Roman"/>
        </w:rPr>
        <w:t xml:space="preserve">Base </w:t>
      </w:r>
      <w:r w:rsidRPr="00F86C93">
        <w:rPr>
          <w:rFonts w:ascii="Times New Roman" w:hAnsi="Times New Roman"/>
        </w:rPr>
        <w:lastRenderedPageBreak/>
        <w:t xml:space="preserve">(UEB) Manzanillo y la UEB Niquero (Fig.1), en comunidades (ciudades) portuarias de importancia económica y social, la UEB Manzanillo incluye en sus pesquerías la pesca extractiva de ostión. </w:t>
      </w:r>
    </w:p>
    <w:p w14:paraId="36C615CD" w14:textId="77777777" w:rsidR="009A06C3" w:rsidRPr="00A237BD" w:rsidRDefault="009A06C3" w:rsidP="00F86C93">
      <w:pPr>
        <w:tabs>
          <w:tab w:val="left" w:pos="0"/>
          <w:tab w:val="left" w:pos="2142"/>
        </w:tabs>
        <w:spacing w:after="120" w:line="360" w:lineRule="auto"/>
        <w:jc w:val="both"/>
        <w:rPr>
          <w:rFonts w:ascii="Times New Roman" w:hAnsi="Times New Roman"/>
          <w:b/>
        </w:rPr>
      </w:pPr>
      <w:r w:rsidRPr="00A237BD">
        <w:rPr>
          <w:rFonts w:ascii="Times New Roman" w:hAnsi="Times New Roman"/>
          <w:b/>
        </w:rPr>
        <w:t>Metodología para el análisis de la calidad y protección ambiental</w:t>
      </w:r>
    </w:p>
    <w:p w14:paraId="51339106" w14:textId="42FD5B73" w:rsidR="0038452E" w:rsidRPr="00F86C93" w:rsidRDefault="009A06C3" w:rsidP="00F86C93">
      <w:pPr>
        <w:tabs>
          <w:tab w:val="left" w:pos="0"/>
          <w:tab w:val="left" w:pos="2142"/>
        </w:tabs>
        <w:spacing w:after="120" w:line="360" w:lineRule="auto"/>
        <w:jc w:val="both"/>
        <w:rPr>
          <w:rFonts w:ascii="Times New Roman" w:hAnsi="Times New Roman"/>
        </w:rPr>
      </w:pPr>
      <w:r w:rsidRPr="00F86C93">
        <w:rPr>
          <w:rFonts w:ascii="Times New Roman" w:hAnsi="Times New Roman"/>
        </w:rPr>
        <w:t xml:space="preserve">Para determinar la calidad hidrológica de las zonas costeras con bancos naturales de ostión, se analizaron y procesaron datos registrados en diferentes periodos de monitoreo (mayo 2013, julio 2015, abril 2016, agosto 2017 y febrero 2022), con énfasis en el sistema lagunar del río Cauto y del estero-laguna de Buey, debido a una tradicional mayor abundancia. Se obtuvieron valores promedio de parámetros hidrológicos estándar: temperatura del agua (°C), salinidad (UPS), concentración de oxígeno disuelto en mg/L y pH, variables que inciden y determinan la distribución y sobrevivencia del ostión (Betanzos-Vega </w:t>
      </w:r>
      <w:r w:rsidRPr="00F86C93">
        <w:rPr>
          <w:rFonts w:ascii="Times New Roman" w:hAnsi="Times New Roman"/>
          <w:i/>
        </w:rPr>
        <w:t>et al</w:t>
      </w:r>
      <w:r w:rsidRPr="00F86C93">
        <w:rPr>
          <w:rFonts w:ascii="Times New Roman" w:hAnsi="Times New Roman"/>
        </w:rPr>
        <w:t>., 2020). Los que fueron registrados con una sonda multiparamétrica HANNA HI 9829 con precisión de ±0.01. Datos de capacidad de embalse de aguas fluviales (represamiento) en la región, fueron obtenidos de información de la oficina provincial de Recursos Hidráulicos.</w:t>
      </w:r>
    </w:p>
    <w:p w14:paraId="58D1B611" w14:textId="73DEAF00" w:rsidR="009A06C3" w:rsidRPr="00A237BD" w:rsidRDefault="009A06C3" w:rsidP="00F86C93">
      <w:pPr>
        <w:tabs>
          <w:tab w:val="left" w:pos="0"/>
          <w:tab w:val="left" w:pos="2142"/>
        </w:tabs>
        <w:spacing w:after="120" w:line="360" w:lineRule="auto"/>
        <w:jc w:val="both"/>
        <w:rPr>
          <w:rFonts w:ascii="Times New Roman" w:hAnsi="Times New Roman"/>
          <w:b/>
          <w:bCs/>
          <w:iCs/>
        </w:rPr>
      </w:pPr>
      <w:r w:rsidRPr="00A237BD">
        <w:rPr>
          <w:rFonts w:ascii="Times New Roman" w:hAnsi="Times New Roman"/>
          <w:b/>
          <w:bCs/>
          <w:iCs/>
        </w:rPr>
        <w:t xml:space="preserve">Metodología para el diagnóstico de la gestión pesquera y ambiental </w:t>
      </w:r>
    </w:p>
    <w:p w14:paraId="00427E06" w14:textId="77777777" w:rsidR="009A06C3" w:rsidRPr="00F86C93" w:rsidRDefault="009A06C3" w:rsidP="00F86C93">
      <w:pPr>
        <w:tabs>
          <w:tab w:val="left" w:pos="0"/>
          <w:tab w:val="left" w:pos="2142"/>
        </w:tabs>
        <w:spacing w:after="120" w:line="360" w:lineRule="auto"/>
        <w:jc w:val="both"/>
        <w:rPr>
          <w:rFonts w:ascii="Times New Roman" w:hAnsi="Times New Roman"/>
        </w:rPr>
      </w:pPr>
      <w:r w:rsidRPr="00F86C93">
        <w:rPr>
          <w:rFonts w:ascii="Times New Roman" w:hAnsi="Times New Roman"/>
        </w:rPr>
        <w:t xml:space="preserve">Se realizó un diagnóstico de la gestión ambiental según análisis de aspectos o variables de significación en la gestión pesquera de EPIGRAN, siguiendo los criterios de clasificación de la NC-ISO 14004 (2004). Una vez identificados los aspectos directamente vinculados a la gestión pesquera y ambiental de la empresa, se establecieron los criterios para la evaluación y determinación de los más significativos, sobre los que se debe prestar mayor atención en la gestión empresarial. Fueron seleccionadas seis variables (V), en base a los criterios de los documentos legislativos revisados, y teniendo en cuenta la incidencia o importancia de su impacto en la gestión ambiental, la biodiversidad, y en los recursos pesqueros: </w:t>
      </w:r>
    </w:p>
    <w:p w14:paraId="428010C3" w14:textId="77777777" w:rsidR="009A06C3" w:rsidRPr="00F86C93" w:rsidRDefault="009A06C3" w:rsidP="00F86C93">
      <w:pPr>
        <w:tabs>
          <w:tab w:val="left" w:pos="0"/>
          <w:tab w:val="left" w:pos="2142"/>
        </w:tabs>
        <w:spacing w:after="120" w:line="360" w:lineRule="auto"/>
        <w:jc w:val="both"/>
        <w:rPr>
          <w:rFonts w:ascii="Times New Roman" w:hAnsi="Times New Roman"/>
        </w:rPr>
      </w:pPr>
      <w:r w:rsidRPr="00F86C93">
        <w:rPr>
          <w:rFonts w:ascii="Times New Roman" w:hAnsi="Times New Roman"/>
        </w:rPr>
        <w:t>V1. Sobreexplotación pesquera.</w:t>
      </w:r>
    </w:p>
    <w:p w14:paraId="460FEDD3" w14:textId="77777777" w:rsidR="009A06C3" w:rsidRPr="00F86C93" w:rsidRDefault="009A06C3" w:rsidP="00F86C93">
      <w:pPr>
        <w:tabs>
          <w:tab w:val="left" w:pos="0"/>
          <w:tab w:val="left" w:pos="2142"/>
        </w:tabs>
        <w:spacing w:after="120" w:line="360" w:lineRule="auto"/>
        <w:jc w:val="both"/>
        <w:rPr>
          <w:rFonts w:ascii="Times New Roman" w:hAnsi="Times New Roman"/>
        </w:rPr>
      </w:pPr>
      <w:r w:rsidRPr="00F86C93">
        <w:rPr>
          <w:rFonts w:ascii="Times New Roman" w:hAnsi="Times New Roman"/>
        </w:rPr>
        <w:t>V2. No se respetan las tallas mínimas por especies.</w:t>
      </w:r>
    </w:p>
    <w:p w14:paraId="6C2393A9" w14:textId="77777777" w:rsidR="009A06C3" w:rsidRPr="00F86C93" w:rsidRDefault="009A06C3" w:rsidP="00F86C93">
      <w:pPr>
        <w:tabs>
          <w:tab w:val="left" w:pos="0"/>
          <w:tab w:val="left" w:pos="2142"/>
        </w:tabs>
        <w:spacing w:after="120" w:line="360" w:lineRule="auto"/>
        <w:jc w:val="both"/>
        <w:rPr>
          <w:rFonts w:ascii="Times New Roman" w:hAnsi="Times New Roman"/>
        </w:rPr>
      </w:pPr>
      <w:r w:rsidRPr="00F86C93">
        <w:rPr>
          <w:rFonts w:ascii="Times New Roman" w:hAnsi="Times New Roman"/>
        </w:rPr>
        <w:t>V3. Se violan las vedas.</w:t>
      </w:r>
    </w:p>
    <w:p w14:paraId="2BE4BCB2" w14:textId="77777777" w:rsidR="009A06C3" w:rsidRPr="00F86C93" w:rsidRDefault="009A06C3" w:rsidP="00F86C93">
      <w:pPr>
        <w:tabs>
          <w:tab w:val="left" w:pos="0"/>
          <w:tab w:val="left" w:pos="2142"/>
        </w:tabs>
        <w:spacing w:after="120" w:line="360" w:lineRule="auto"/>
        <w:jc w:val="both"/>
        <w:rPr>
          <w:rFonts w:ascii="Times New Roman" w:hAnsi="Times New Roman"/>
        </w:rPr>
      </w:pPr>
      <w:r w:rsidRPr="00F86C93">
        <w:rPr>
          <w:rFonts w:ascii="Times New Roman" w:hAnsi="Times New Roman"/>
        </w:rPr>
        <w:t>V4. Uso de artes de pescas inapropiadas.</w:t>
      </w:r>
    </w:p>
    <w:p w14:paraId="0127CDB6" w14:textId="77777777" w:rsidR="009A06C3" w:rsidRPr="00F86C93" w:rsidRDefault="009A06C3" w:rsidP="00F86C93">
      <w:pPr>
        <w:tabs>
          <w:tab w:val="left" w:pos="0"/>
          <w:tab w:val="left" w:pos="2142"/>
        </w:tabs>
        <w:spacing w:after="120" w:line="360" w:lineRule="auto"/>
        <w:jc w:val="both"/>
        <w:rPr>
          <w:rFonts w:ascii="Times New Roman" w:hAnsi="Times New Roman"/>
        </w:rPr>
      </w:pPr>
      <w:r w:rsidRPr="00F86C93">
        <w:rPr>
          <w:rFonts w:ascii="Times New Roman" w:hAnsi="Times New Roman"/>
        </w:rPr>
        <w:t>V5. Pérdida de la biodiversidad de alto valor comercial.</w:t>
      </w:r>
    </w:p>
    <w:p w14:paraId="6F0B78CF" w14:textId="4FF1B6F6" w:rsidR="009A06C3" w:rsidRPr="00F86C93" w:rsidRDefault="009A06C3" w:rsidP="00F86C93">
      <w:pPr>
        <w:tabs>
          <w:tab w:val="left" w:pos="0"/>
          <w:tab w:val="left" w:pos="2142"/>
        </w:tabs>
        <w:spacing w:after="120" w:line="360" w:lineRule="auto"/>
        <w:jc w:val="both"/>
        <w:rPr>
          <w:rFonts w:ascii="Times New Roman" w:hAnsi="Times New Roman"/>
        </w:rPr>
      </w:pPr>
      <w:r w:rsidRPr="00F86C93">
        <w:rPr>
          <w:rFonts w:ascii="Times New Roman" w:hAnsi="Times New Roman"/>
        </w:rPr>
        <w:t>V6. Contaminación de las aguas.</w:t>
      </w:r>
    </w:p>
    <w:p w14:paraId="26269829" w14:textId="0268C9FB" w:rsidR="009A06C3" w:rsidRPr="00F86C93" w:rsidRDefault="009A06C3" w:rsidP="00F86C93">
      <w:pPr>
        <w:tabs>
          <w:tab w:val="left" w:pos="0"/>
          <w:tab w:val="left" w:pos="2142"/>
        </w:tabs>
        <w:spacing w:after="120" w:line="360" w:lineRule="auto"/>
        <w:jc w:val="both"/>
        <w:rPr>
          <w:rFonts w:ascii="Times New Roman" w:hAnsi="Times New Roman"/>
        </w:rPr>
      </w:pPr>
      <w:r w:rsidRPr="00F86C93">
        <w:rPr>
          <w:rFonts w:ascii="Times New Roman" w:hAnsi="Times New Roman"/>
        </w:rPr>
        <w:lastRenderedPageBreak/>
        <w:t>Para determinar el nivel de incidencia de estas variables sobre el bien ambiental a evaluar fueron establecidas las categorías de clasificación (0 – 4) según importancia de impacto, y el efecto queda reflejado numéricamente, de entre 0-3, en la matriz de importancia. El nivel de máxima incidencia es las que se encuentran en un rango de (10-15) en la suma de la evaluación de las variables (V).</w:t>
      </w:r>
    </w:p>
    <w:p w14:paraId="31A81EC2" w14:textId="6748D727" w:rsidR="009A06C3" w:rsidRPr="00F86C93" w:rsidRDefault="009A06C3" w:rsidP="00F86C93">
      <w:pPr>
        <w:tabs>
          <w:tab w:val="left" w:pos="0"/>
          <w:tab w:val="left" w:pos="2142"/>
        </w:tabs>
        <w:spacing w:after="120" w:line="360" w:lineRule="auto"/>
        <w:jc w:val="both"/>
        <w:rPr>
          <w:rFonts w:ascii="Times New Roman" w:hAnsi="Times New Roman"/>
        </w:rPr>
      </w:pPr>
      <w:r w:rsidRPr="00F86C93">
        <w:rPr>
          <w:rFonts w:ascii="Times New Roman" w:hAnsi="Times New Roman"/>
        </w:rPr>
        <w:t>El establecimiento de estas variables proporcionó su clasificación (NC-ISO 14004, 2004) en:</w:t>
      </w:r>
      <w:r w:rsidR="006D00AF" w:rsidRPr="00F86C93">
        <w:rPr>
          <w:rFonts w:ascii="Times New Roman" w:hAnsi="Times New Roman"/>
        </w:rPr>
        <w:t xml:space="preserve"> </w:t>
      </w:r>
    </w:p>
    <w:p w14:paraId="19B0C55B" w14:textId="77777777" w:rsidR="009A06C3" w:rsidRPr="00F86C93" w:rsidRDefault="009A06C3" w:rsidP="00A237BD">
      <w:pPr>
        <w:numPr>
          <w:ilvl w:val="0"/>
          <w:numId w:val="40"/>
        </w:numPr>
        <w:tabs>
          <w:tab w:val="left" w:pos="284"/>
          <w:tab w:val="left" w:pos="2142"/>
        </w:tabs>
        <w:spacing w:line="360" w:lineRule="auto"/>
        <w:ind w:left="284" w:hanging="284"/>
        <w:jc w:val="both"/>
        <w:rPr>
          <w:rFonts w:ascii="Times New Roman" w:hAnsi="Times New Roman"/>
        </w:rPr>
      </w:pPr>
      <w:r w:rsidRPr="00F86C93">
        <w:rPr>
          <w:rFonts w:ascii="Times New Roman" w:hAnsi="Times New Roman"/>
        </w:rPr>
        <w:t>No incide.</w:t>
      </w:r>
    </w:p>
    <w:p w14:paraId="2D8FF579" w14:textId="77777777" w:rsidR="009A06C3" w:rsidRPr="00F86C93" w:rsidRDefault="009A06C3" w:rsidP="00A237BD">
      <w:pPr>
        <w:numPr>
          <w:ilvl w:val="0"/>
          <w:numId w:val="40"/>
        </w:numPr>
        <w:tabs>
          <w:tab w:val="left" w:pos="284"/>
          <w:tab w:val="left" w:pos="2142"/>
        </w:tabs>
        <w:spacing w:line="360" w:lineRule="auto"/>
        <w:ind w:left="284" w:hanging="284"/>
        <w:jc w:val="both"/>
        <w:rPr>
          <w:rFonts w:ascii="Times New Roman" w:hAnsi="Times New Roman"/>
        </w:rPr>
      </w:pPr>
      <w:r w:rsidRPr="00F86C93">
        <w:rPr>
          <w:rFonts w:ascii="Times New Roman" w:hAnsi="Times New Roman"/>
        </w:rPr>
        <w:t>Baja incidencia.</w:t>
      </w:r>
    </w:p>
    <w:p w14:paraId="65F522D0" w14:textId="77777777" w:rsidR="005159DE" w:rsidRPr="00F86C93" w:rsidRDefault="009A06C3" w:rsidP="00A237BD">
      <w:pPr>
        <w:numPr>
          <w:ilvl w:val="0"/>
          <w:numId w:val="40"/>
        </w:numPr>
        <w:tabs>
          <w:tab w:val="left" w:pos="284"/>
          <w:tab w:val="left" w:pos="2142"/>
        </w:tabs>
        <w:spacing w:line="360" w:lineRule="auto"/>
        <w:ind w:left="284" w:hanging="284"/>
        <w:jc w:val="both"/>
        <w:rPr>
          <w:rFonts w:ascii="Times New Roman" w:hAnsi="Times New Roman"/>
        </w:rPr>
      </w:pPr>
      <w:r w:rsidRPr="00F86C93">
        <w:rPr>
          <w:rFonts w:ascii="Times New Roman" w:hAnsi="Times New Roman"/>
        </w:rPr>
        <w:t>Mediana incidencia.</w:t>
      </w:r>
    </w:p>
    <w:p w14:paraId="48B2615A" w14:textId="7E4631E5" w:rsidR="00077047" w:rsidRPr="00F86C93" w:rsidRDefault="009A06C3" w:rsidP="00A237BD">
      <w:pPr>
        <w:numPr>
          <w:ilvl w:val="0"/>
          <w:numId w:val="40"/>
        </w:numPr>
        <w:tabs>
          <w:tab w:val="left" w:pos="284"/>
          <w:tab w:val="left" w:pos="2142"/>
        </w:tabs>
        <w:spacing w:after="120" w:line="360" w:lineRule="auto"/>
        <w:ind w:left="284" w:hanging="284"/>
        <w:jc w:val="both"/>
        <w:rPr>
          <w:rFonts w:ascii="Times New Roman" w:hAnsi="Times New Roman"/>
        </w:rPr>
      </w:pPr>
      <w:r w:rsidRPr="00F86C93">
        <w:rPr>
          <w:rFonts w:ascii="Times New Roman" w:hAnsi="Times New Roman"/>
        </w:rPr>
        <w:t>Alta incidencia.</w:t>
      </w:r>
    </w:p>
    <w:p w14:paraId="4E3D0EFD" w14:textId="3398E059" w:rsidR="009A06C3" w:rsidRPr="00F86C93" w:rsidRDefault="009A06C3" w:rsidP="00F86C93">
      <w:pPr>
        <w:tabs>
          <w:tab w:val="left" w:pos="2142"/>
        </w:tabs>
        <w:spacing w:after="120" w:line="360" w:lineRule="auto"/>
        <w:jc w:val="both"/>
        <w:rPr>
          <w:rFonts w:ascii="Times New Roman" w:hAnsi="Times New Roman"/>
          <w:b/>
          <w:bCs/>
          <w:iCs/>
        </w:rPr>
      </w:pPr>
      <w:r w:rsidRPr="00F86C93">
        <w:rPr>
          <w:rFonts w:ascii="Times New Roman" w:hAnsi="Times New Roman"/>
          <w:b/>
          <w:bCs/>
          <w:iCs/>
        </w:rPr>
        <w:t xml:space="preserve">Metodología adaptativa para una pesquería ecosistémica. Alternativa de ostricultura.  </w:t>
      </w:r>
    </w:p>
    <w:p w14:paraId="1774EF2E" w14:textId="66FB11F4" w:rsidR="009A06C3" w:rsidRPr="00F86C93" w:rsidRDefault="009A06C3" w:rsidP="00F86C93">
      <w:pPr>
        <w:tabs>
          <w:tab w:val="left" w:pos="0"/>
          <w:tab w:val="left" w:pos="2142"/>
        </w:tabs>
        <w:spacing w:after="120" w:line="360" w:lineRule="auto"/>
        <w:jc w:val="both"/>
        <w:rPr>
          <w:rFonts w:ascii="Times New Roman" w:hAnsi="Times New Roman"/>
        </w:rPr>
      </w:pPr>
      <w:r w:rsidRPr="00F86C93">
        <w:rPr>
          <w:rFonts w:ascii="Times New Roman" w:hAnsi="Times New Roman"/>
        </w:rPr>
        <w:t>Debido a que en la región no se realiza ostricultura, se analizó la viabilidad de introducir la ostricultura artesanal como alternativa de adaptación pesquera ecosistémica, con potencial para incrementar producción, ingresos y fuente de empleo, para lo cual se revisó literatura y se analizó la calidad ambiental de las zonas de bancos naturales con densidad aceptable (&gt; 1 kg ostión/m</w:t>
      </w:r>
      <w:r w:rsidRPr="00F86C93">
        <w:rPr>
          <w:rFonts w:ascii="Times New Roman" w:hAnsi="Times New Roman"/>
          <w:vertAlign w:val="superscript"/>
        </w:rPr>
        <w:t>2</w:t>
      </w:r>
      <w:r w:rsidRPr="00F86C93">
        <w:rPr>
          <w:rFonts w:ascii="Times New Roman" w:hAnsi="Times New Roman"/>
        </w:rPr>
        <w:t xml:space="preserve">) según metodología de Betanzos-Vega (2018). Se evaluaron registros históricos de semi-cultivo artesanal realizados en estero Buey, que a partir de la colocación de colectores suspendidos al manglar posibilitaron la colecta de larvas del medio natural e incrementos productivos (Arencibia-Carballo </w:t>
      </w:r>
      <w:r w:rsidRPr="00F86C93">
        <w:rPr>
          <w:rFonts w:ascii="Times New Roman" w:hAnsi="Times New Roman"/>
          <w:i/>
        </w:rPr>
        <w:t>et al</w:t>
      </w:r>
      <w:r w:rsidR="0011038D" w:rsidRPr="00F86C93">
        <w:rPr>
          <w:rFonts w:ascii="Times New Roman" w:hAnsi="Times New Roman"/>
        </w:rPr>
        <w:t>., 2016).</w:t>
      </w:r>
    </w:p>
    <w:p w14:paraId="7C08876E" w14:textId="53DA3F4A" w:rsidR="009A06C3" w:rsidRPr="00F86C93" w:rsidRDefault="009A06C3" w:rsidP="00F86C93">
      <w:pPr>
        <w:tabs>
          <w:tab w:val="left" w:pos="0"/>
          <w:tab w:val="left" w:pos="2142"/>
        </w:tabs>
        <w:spacing w:after="120" w:line="360" w:lineRule="auto"/>
        <w:jc w:val="both"/>
        <w:rPr>
          <w:rFonts w:ascii="Times New Roman" w:hAnsi="Times New Roman"/>
        </w:rPr>
      </w:pPr>
      <w:r w:rsidRPr="00F86C93">
        <w:rPr>
          <w:rFonts w:ascii="Times New Roman" w:hAnsi="Times New Roman"/>
        </w:rPr>
        <w:t xml:space="preserve">Adicional, y en acuerdo entre la dirección de EPIGRAN y el Grupo Empresarial Pesquero del Ministerio de la Industria Alimentaria (MINAL), y con asesoría del Centro de investigaciones Pesqueras (CIP) de Cuba, se realizó una proyección anual (2023-2030) para el incremento de la producción de ostión, con énfasis en la ostricultura, y la reducción secuencial de su pesca extractiva. </w:t>
      </w:r>
    </w:p>
    <w:p w14:paraId="6E40915A" w14:textId="3B0F454A" w:rsidR="009A06C3" w:rsidRPr="00F86C93" w:rsidRDefault="005159DE" w:rsidP="00F86C93">
      <w:pPr>
        <w:tabs>
          <w:tab w:val="left" w:pos="0"/>
          <w:tab w:val="left" w:pos="2142"/>
        </w:tabs>
        <w:spacing w:after="120" w:line="360" w:lineRule="auto"/>
        <w:jc w:val="both"/>
        <w:rPr>
          <w:rFonts w:ascii="Times New Roman" w:hAnsi="Times New Roman"/>
          <w:b/>
        </w:rPr>
      </w:pPr>
      <w:r w:rsidRPr="00F86C93">
        <w:rPr>
          <w:rFonts w:ascii="Times New Roman" w:hAnsi="Times New Roman"/>
          <w:b/>
        </w:rPr>
        <w:t xml:space="preserve">Resultados y discusión </w:t>
      </w:r>
    </w:p>
    <w:p w14:paraId="4CA39672" w14:textId="3A89F82E" w:rsidR="00FB002E" w:rsidRPr="00F86C93" w:rsidRDefault="00FB002E" w:rsidP="00F86C93">
      <w:pPr>
        <w:tabs>
          <w:tab w:val="left" w:pos="0"/>
          <w:tab w:val="left" w:pos="2142"/>
        </w:tabs>
        <w:spacing w:after="120" w:line="360" w:lineRule="auto"/>
        <w:jc w:val="both"/>
        <w:rPr>
          <w:rFonts w:ascii="Times New Roman" w:hAnsi="Times New Roman"/>
          <w:lang w:eastAsia="zh-CN"/>
        </w:rPr>
      </w:pPr>
      <w:r w:rsidRPr="00F86C93">
        <w:rPr>
          <w:rFonts w:ascii="Times New Roman" w:hAnsi="Times New Roman"/>
          <w:lang w:eastAsia="zh-CN"/>
        </w:rPr>
        <w:t>El impacto ambiental a las zonas costeras donde se ubican las poblaciones naturales de ostión, se ha relacionado con varios factores antrópicos entre ellos la propia pesquería</w:t>
      </w:r>
      <w:r w:rsidRPr="00F86C93">
        <w:rPr>
          <w:rFonts w:ascii="Times New Roman" w:hAnsi="Times New Roman"/>
          <w:lang w:val="es-ES_tradnl" w:eastAsia="zh-CN"/>
        </w:rPr>
        <w:t>, que se basa en la recolecta de ostión de mangle de las raíces del mangle rojo (</w:t>
      </w:r>
      <w:r w:rsidRPr="00F86C93">
        <w:rPr>
          <w:rFonts w:ascii="Times New Roman" w:hAnsi="Times New Roman"/>
          <w:i/>
          <w:lang w:val="es-ES_tradnl" w:eastAsia="zh-CN"/>
        </w:rPr>
        <w:t>Rhizophora mangle</w:t>
      </w:r>
      <w:r w:rsidRPr="00F86C93">
        <w:rPr>
          <w:rFonts w:ascii="Times New Roman" w:hAnsi="Times New Roman"/>
        </w:rPr>
        <w:t xml:space="preserve"> </w:t>
      </w:r>
      <w:r w:rsidRPr="00F86C93">
        <w:rPr>
          <w:rFonts w:ascii="Times New Roman" w:hAnsi="Times New Roman"/>
          <w:lang w:val="es-ES_tradnl" w:eastAsia="zh-CN"/>
        </w:rPr>
        <w:t>Linnaeus 1753) que bordea el litoral, y del ostión de fondo en el lecho de la desembocara del río Cauto estas acciones provocan disturbios en la zona costera donde se ubican los bancos naturales (Betanzos-</w:t>
      </w:r>
      <w:r w:rsidRPr="00F86C93">
        <w:rPr>
          <w:rFonts w:ascii="Times New Roman" w:hAnsi="Times New Roman"/>
          <w:lang w:val="es-ES_tradnl" w:eastAsia="zh-CN"/>
        </w:rPr>
        <w:lastRenderedPageBreak/>
        <w:t xml:space="preserve">Vega </w:t>
      </w:r>
      <w:r w:rsidRPr="00F86C93">
        <w:rPr>
          <w:rFonts w:ascii="Times New Roman" w:hAnsi="Times New Roman"/>
          <w:i/>
          <w:lang w:val="es-ES_tradnl" w:eastAsia="zh-CN"/>
        </w:rPr>
        <w:t>et al</w:t>
      </w:r>
      <w:r w:rsidRPr="00F86C93">
        <w:rPr>
          <w:rFonts w:ascii="Times New Roman" w:hAnsi="Times New Roman"/>
          <w:lang w:val="es-ES_tradnl" w:eastAsia="zh-CN"/>
        </w:rPr>
        <w:t xml:space="preserve">., 2018), </w:t>
      </w:r>
      <w:r w:rsidRPr="00F86C93">
        <w:rPr>
          <w:rFonts w:ascii="Times New Roman" w:hAnsi="Times New Roman"/>
          <w:lang w:eastAsia="zh-CN"/>
        </w:rPr>
        <w:t>La pesca de ostión es una actividad netamente extractiva en la región de Manzanillo, y el 55.2</w:t>
      </w:r>
      <w:r w:rsidR="001C426D" w:rsidRPr="00F86C93">
        <w:rPr>
          <w:rFonts w:ascii="Times New Roman" w:hAnsi="Times New Roman"/>
          <w:lang w:eastAsia="zh-CN"/>
        </w:rPr>
        <w:t xml:space="preserve"> </w:t>
      </w:r>
      <w:r w:rsidRPr="00F86C93">
        <w:rPr>
          <w:rFonts w:ascii="Times New Roman" w:hAnsi="Times New Roman"/>
          <w:lang w:eastAsia="zh-CN"/>
        </w:rPr>
        <w:t>% de los desembarques son de ostión de mangle</w:t>
      </w:r>
      <w:r w:rsidRPr="00F86C93">
        <w:rPr>
          <w:rFonts w:ascii="Times New Roman" w:hAnsi="Times New Roman"/>
          <w:lang w:val="es-ES_tradnl" w:eastAsia="zh-CN"/>
        </w:rPr>
        <w:t xml:space="preserve"> </w:t>
      </w:r>
      <w:r w:rsidRPr="00F86C93">
        <w:rPr>
          <w:rFonts w:ascii="Times New Roman" w:hAnsi="Times New Roman"/>
          <w:lang w:eastAsia="zh-CN"/>
        </w:rPr>
        <w:t>silvestre</w:t>
      </w:r>
      <w:r w:rsidRPr="00F86C93">
        <w:rPr>
          <w:rFonts w:ascii="Times New Roman" w:hAnsi="Times New Roman"/>
          <w:lang w:val="es-ES_tradnl" w:eastAsia="zh-CN"/>
        </w:rPr>
        <w:t xml:space="preserve"> y en su captura ocurre el corte o descortezado de ramas y raíces de mangle para acceder al ostión (Betanzos-Vega </w:t>
      </w:r>
      <w:r w:rsidRPr="00F86C93">
        <w:rPr>
          <w:rFonts w:ascii="Times New Roman" w:hAnsi="Times New Roman"/>
          <w:i/>
          <w:lang w:val="es-ES_tradnl" w:eastAsia="zh-CN"/>
        </w:rPr>
        <w:t>et al</w:t>
      </w:r>
      <w:r w:rsidRPr="00F86C93">
        <w:rPr>
          <w:rFonts w:ascii="Times New Roman" w:hAnsi="Times New Roman"/>
          <w:lang w:val="es-ES_tradnl" w:eastAsia="zh-CN"/>
        </w:rPr>
        <w:t>., 2022). El ostión de mangle (</w:t>
      </w:r>
      <w:r w:rsidRPr="00F86C93">
        <w:rPr>
          <w:rFonts w:ascii="Times New Roman" w:hAnsi="Times New Roman"/>
          <w:i/>
          <w:lang w:val="es-ES_tradnl" w:eastAsia="zh-CN"/>
        </w:rPr>
        <w:t xml:space="preserve">C. </w:t>
      </w:r>
      <w:r w:rsidR="008C1F43" w:rsidRPr="00F86C93">
        <w:rPr>
          <w:rFonts w:ascii="Times New Roman" w:hAnsi="Times New Roman"/>
          <w:i/>
          <w:lang w:val="es-ES_tradnl" w:eastAsia="zh-CN"/>
        </w:rPr>
        <w:t>R</w:t>
      </w:r>
      <w:r w:rsidRPr="00F86C93">
        <w:rPr>
          <w:rFonts w:ascii="Times New Roman" w:hAnsi="Times New Roman"/>
          <w:i/>
          <w:lang w:val="es-ES_tradnl" w:eastAsia="zh-CN"/>
        </w:rPr>
        <w:t>hizophorae</w:t>
      </w:r>
      <w:r w:rsidRPr="00F86C93">
        <w:rPr>
          <w:rFonts w:ascii="Times New Roman" w:hAnsi="Times New Roman"/>
          <w:lang w:val="es-ES_tradnl" w:eastAsia="zh-CN"/>
        </w:rPr>
        <w:t>) está regulado en talla comercial (</w:t>
      </w:r>
      <w:r w:rsidRPr="00F86C93">
        <w:rPr>
          <w:rFonts w:ascii="Times New Roman" w:hAnsi="Times New Roman"/>
          <w:lang w:eastAsia="zh-CN"/>
        </w:rPr>
        <w:t>Resolución No. 126/2009)</w:t>
      </w:r>
      <w:r w:rsidRPr="00F86C93">
        <w:rPr>
          <w:rFonts w:ascii="Times New Roman" w:hAnsi="Times New Roman"/>
          <w:lang w:val="es-ES_tradnl" w:eastAsia="zh-CN"/>
        </w:rPr>
        <w:t>, y el ostión americano (</w:t>
      </w:r>
      <w:r w:rsidRPr="00F86C93">
        <w:rPr>
          <w:rFonts w:ascii="Times New Roman" w:hAnsi="Times New Roman"/>
          <w:i/>
          <w:lang w:val="es-ES_tradnl" w:eastAsia="zh-CN"/>
        </w:rPr>
        <w:t xml:space="preserve">C. </w:t>
      </w:r>
      <w:r w:rsidR="008C1F43" w:rsidRPr="00F86C93">
        <w:rPr>
          <w:rFonts w:ascii="Times New Roman" w:hAnsi="Times New Roman"/>
          <w:i/>
          <w:lang w:val="es-ES_tradnl" w:eastAsia="zh-CN"/>
        </w:rPr>
        <w:t>V</w:t>
      </w:r>
      <w:r w:rsidRPr="00F86C93">
        <w:rPr>
          <w:rFonts w:ascii="Times New Roman" w:hAnsi="Times New Roman"/>
          <w:i/>
          <w:lang w:val="es-ES_tradnl" w:eastAsia="zh-CN"/>
        </w:rPr>
        <w:t>irginica</w:t>
      </w:r>
      <w:r w:rsidRPr="00F86C93">
        <w:rPr>
          <w:rFonts w:ascii="Times New Roman" w:hAnsi="Times New Roman"/>
          <w:lang w:val="es-ES_tradnl" w:eastAsia="zh-CN"/>
        </w:rPr>
        <w:t>) en talla y veda reproductiva (</w:t>
      </w:r>
      <w:r w:rsidRPr="00F86C93">
        <w:rPr>
          <w:rFonts w:ascii="Times New Roman" w:hAnsi="Times New Roman"/>
          <w:lang w:eastAsia="zh-CN"/>
        </w:rPr>
        <w:t>Resolución No. 79/2019).</w:t>
      </w:r>
    </w:p>
    <w:p w14:paraId="3ACF6948" w14:textId="389A8028" w:rsidR="00FB002E" w:rsidRPr="00F86C93" w:rsidRDefault="00FB002E" w:rsidP="00F86C93">
      <w:pPr>
        <w:tabs>
          <w:tab w:val="left" w:pos="0"/>
          <w:tab w:val="left" w:pos="2142"/>
        </w:tabs>
        <w:spacing w:after="120" w:line="360" w:lineRule="auto"/>
        <w:jc w:val="both"/>
        <w:rPr>
          <w:rFonts w:ascii="Times New Roman" w:hAnsi="Times New Roman"/>
          <w:lang w:eastAsia="zh-CN"/>
        </w:rPr>
      </w:pPr>
      <w:r w:rsidRPr="00F86C93">
        <w:rPr>
          <w:rFonts w:ascii="Times New Roman" w:hAnsi="Times New Roman"/>
          <w:lang w:val="es-ES_tradnl" w:eastAsia="zh-CN"/>
        </w:rPr>
        <w:t xml:space="preserve">La contaminación es otro factor de carácter temporal., y en </w:t>
      </w:r>
      <w:r w:rsidRPr="00F86C93">
        <w:rPr>
          <w:rFonts w:ascii="Times New Roman" w:hAnsi="Times New Roman"/>
          <w:lang w:eastAsia="zh-CN"/>
        </w:rPr>
        <w:t xml:space="preserve">la zona costera al este de Granma desembocan varios ríos, entre ellos el Cauto el más extenso de Cuba (343 km), que, aunque han beneficiado a los ecosistemas costeros, a la biodiversidad, y a la proliferación de las poblaciones de ostión, también generan eventos de turbidez por escurrimientos terrígenos y contaminación por el transporte de residuales agroindustriales y urbanos </w:t>
      </w:r>
      <w:r w:rsidRPr="00F86C93">
        <w:rPr>
          <w:rFonts w:ascii="Times New Roman" w:hAnsi="Times New Roman"/>
          <w:lang w:val="es-MX" w:eastAsia="zh-CN"/>
        </w:rPr>
        <w:t xml:space="preserve">(Arencibia-Carballo </w:t>
      </w:r>
      <w:r w:rsidRPr="00F86C93">
        <w:rPr>
          <w:rFonts w:ascii="Times New Roman" w:hAnsi="Times New Roman"/>
          <w:i/>
          <w:lang w:val="es-MX" w:eastAsia="zh-CN"/>
        </w:rPr>
        <w:t>et al</w:t>
      </w:r>
      <w:r w:rsidRPr="00F86C93">
        <w:rPr>
          <w:rFonts w:ascii="Times New Roman" w:hAnsi="Times New Roman"/>
          <w:lang w:val="es-MX" w:eastAsia="zh-CN"/>
        </w:rPr>
        <w:t xml:space="preserve">., 2016; Betanzos- Vega </w:t>
      </w:r>
      <w:r w:rsidRPr="00F86C93">
        <w:rPr>
          <w:rFonts w:ascii="Times New Roman" w:hAnsi="Times New Roman"/>
          <w:i/>
          <w:lang w:val="es-MX" w:eastAsia="zh-CN"/>
        </w:rPr>
        <w:t>et al</w:t>
      </w:r>
      <w:r w:rsidRPr="00F86C93">
        <w:rPr>
          <w:rFonts w:ascii="Times New Roman" w:hAnsi="Times New Roman"/>
          <w:lang w:val="es-MX" w:eastAsia="zh-CN"/>
        </w:rPr>
        <w:t xml:space="preserve">., 2018). </w:t>
      </w:r>
      <w:r w:rsidRPr="00F86C93">
        <w:rPr>
          <w:rFonts w:ascii="Times New Roman" w:hAnsi="Times New Roman"/>
          <w:lang w:eastAsia="zh-CN"/>
        </w:rPr>
        <w:t xml:space="preserve">Sobre estos ríos se ha mantenido un monitoreo </w:t>
      </w:r>
      <w:r w:rsidR="0011038D" w:rsidRPr="00F86C93">
        <w:rPr>
          <w:rFonts w:ascii="Times New Roman" w:hAnsi="Times New Roman"/>
          <w:lang w:eastAsia="zh-CN"/>
        </w:rPr>
        <w:t xml:space="preserve">periódico </w:t>
      </w:r>
      <w:r w:rsidRPr="00F86C93">
        <w:rPr>
          <w:rFonts w:ascii="Times New Roman" w:hAnsi="Times New Roman"/>
          <w:lang w:eastAsia="zh-CN"/>
        </w:rPr>
        <w:t>debido a su aporte tradicional en aguas residuales y contaminantes</w:t>
      </w:r>
      <w:r w:rsidRPr="00F86C93">
        <w:rPr>
          <w:rFonts w:ascii="Times New Roman" w:hAnsi="Times New Roman"/>
          <w:lang w:val="es-MX" w:eastAsia="zh-CN"/>
        </w:rPr>
        <w:t xml:space="preserve"> </w:t>
      </w:r>
      <w:r w:rsidRPr="00F86C93">
        <w:rPr>
          <w:rFonts w:ascii="Times New Roman" w:hAnsi="Times New Roman"/>
          <w:lang w:eastAsia="zh-CN"/>
        </w:rPr>
        <w:t xml:space="preserve">a los ecosistemas marinos costeros </w:t>
      </w:r>
      <w:r w:rsidRPr="00F86C93">
        <w:rPr>
          <w:rFonts w:ascii="Times New Roman" w:hAnsi="Times New Roman"/>
          <w:lang w:val="es-MX" w:eastAsia="zh-CN"/>
        </w:rPr>
        <w:t xml:space="preserve">(Arencibia Carballo </w:t>
      </w:r>
      <w:r w:rsidRPr="00F86C93">
        <w:rPr>
          <w:rFonts w:ascii="Times New Roman" w:hAnsi="Times New Roman"/>
          <w:i/>
          <w:lang w:val="es-MX" w:eastAsia="zh-CN"/>
        </w:rPr>
        <w:t>et al</w:t>
      </w:r>
      <w:r w:rsidRPr="00F86C93">
        <w:rPr>
          <w:rFonts w:ascii="Times New Roman" w:hAnsi="Times New Roman"/>
          <w:lang w:eastAsia="zh-CN"/>
        </w:rPr>
        <w:t xml:space="preserve">. 1988; Amat-Infante </w:t>
      </w:r>
      <w:r w:rsidRPr="00F86C93">
        <w:rPr>
          <w:rFonts w:ascii="Times New Roman" w:hAnsi="Times New Roman"/>
          <w:i/>
          <w:lang w:eastAsia="zh-CN"/>
        </w:rPr>
        <w:t>et al.</w:t>
      </w:r>
      <w:r w:rsidRPr="00F86C93">
        <w:rPr>
          <w:rFonts w:ascii="Times New Roman" w:hAnsi="Times New Roman"/>
          <w:lang w:eastAsia="zh-CN"/>
        </w:rPr>
        <w:t>, 2022).</w:t>
      </w:r>
    </w:p>
    <w:p w14:paraId="5E849216" w14:textId="3CE39C6E" w:rsidR="00804F82" w:rsidRPr="00F86C93" w:rsidRDefault="00804F82" w:rsidP="00F86C93">
      <w:pPr>
        <w:tabs>
          <w:tab w:val="left" w:pos="0"/>
          <w:tab w:val="left" w:pos="2142"/>
        </w:tabs>
        <w:spacing w:after="120" w:line="360" w:lineRule="auto"/>
        <w:jc w:val="both"/>
        <w:rPr>
          <w:rFonts w:ascii="Times New Roman" w:hAnsi="Times New Roman"/>
        </w:rPr>
      </w:pPr>
      <w:r w:rsidRPr="00F86C93">
        <w:rPr>
          <w:rFonts w:ascii="Times New Roman" w:hAnsi="Times New Roman"/>
        </w:rPr>
        <w:t>El aprovechamiento de recursos naturales deberá estar sujeto a tres ejes de sostenibilidad, ambiental, social y económica, que generalmente se relacionan entre sí, por lo que es imprescindible un uso amigable con el medio ambiente, que no comprometa la biodiversidad, ni la disponibilidad de estos recursos para las futuras generaciones (Arce-Ibarra y Armijo-Canto, 2011). Por tal razón se analiza la situación ambiental y la actividad pesquera del recurso ostión en la región, debido a su importancia ecológica, al ser un organismo biofiltrador que actúa como depurador natural de las aguas costeras, y a su valor económico y social, debido a que su consumo tiene una fuerte tradición local y su pesquería aporta ingresos económicos, personales y empresariales.</w:t>
      </w:r>
    </w:p>
    <w:p w14:paraId="4A09CFED" w14:textId="29F5FEC8" w:rsidR="009A06C3" w:rsidRPr="00F86C93" w:rsidRDefault="00782642" w:rsidP="00F86C93">
      <w:pPr>
        <w:tabs>
          <w:tab w:val="left" w:pos="0"/>
          <w:tab w:val="left" w:pos="2142"/>
        </w:tabs>
        <w:spacing w:after="120" w:line="360" w:lineRule="auto"/>
        <w:jc w:val="both"/>
        <w:rPr>
          <w:rFonts w:ascii="Times New Roman" w:hAnsi="Times New Roman"/>
          <w:bCs/>
          <w:lang w:val="es-MX" w:eastAsia="zh-CN"/>
        </w:rPr>
      </w:pPr>
      <w:r w:rsidRPr="00F86C93">
        <w:rPr>
          <w:rFonts w:ascii="Times New Roman" w:hAnsi="Times New Roman"/>
          <w:lang w:eastAsia="zh-CN"/>
        </w:rPr>
        <w:t>En e</w:t>
      </w:r>
      <w:r w:rsidR="009A06C3" w:rsidRPr="00F86C93">
        <w:rPr>
          <w:rFonts w:ascii="Times New Roman" w:hAnsi="Times New Roman"/>
          <w:bCs/>
          <w:lang w:val="es-MX" w:eastAsia="zh-CN"/>
        </w:rPr>
        <w:t xml:space="preserve">l análisis histórico (1959-2022) de los desembarques de ostión total (Fig. 2) de la EPIGRAN, denotan una tendencia creciente en los volúmenes anuales de ostión en concha con máximos en 2012 (648 t) y 2013 (853 t); esto coincide con el criterio de </w:t>
      </w:r>
      <w:r w:rsidR="009A06C3" w:rsidRPr="00F86C93">
        <w:rPr>
          <w:rFonts w:ascii="Times New Roman" w:hAnsi="Times New Roman"/>
          <w:bCs/>
          <w:lang w:eastAsia="zh-CN"/>
        </w:rPr>
        <w:t xml:space="preserve">Mazón-Suástegui </w:t>
      </w:r>
      <w:r w:rsidR="009A06C3" w:rsidRPr="00F86C93">
        <w:rPr>
          <w:rFonts w:ascii="Times New Roman" w:hAnsi="Times New Roman"/>
          <w:bCs/>
          <w:i/>
          <w:lang w:eastAsia="zh-CN"/>
        </w:rPr>
        <w:t>et al</w:t>
      </w:r>
      <w:r w:rsidR="009A06C3" w:rsidRPr="00F86C93">
        <w:rPr>
          <w:rFonts w:ascii="Times New Roman" w:hAnsi="Times New Roman"/>
          <w:bCs/>
          <w:lang w:eastAsia="zh-CN"/>
        </w:rPr>
        <w:t>.</w:t>
      </w:r>
      <w:r w:rsidR="001C426D" w:rsidRPr="00F86C93">
        <w:rPr>
          <w:rFonts w:ascii="Times New Roman" w:hAnsi="Times New Roman"/>
          <w:bCs/>
          <w:lang w:eastAsia="zh-CN"/>
        </w:rPr>
        <w:t>,</w:t>
      </w:r>
      <w:r w:rsidR="009A06C3" w:rsidRPr="00F86C93">
        <w:rPr>
          <w:rFonts w:ascii="Times New Roman" w:hAnsi="Times New Roman"/>
          <w:bCs/>
          <w:lang w:eastAsia="zh-CN"/>
        </w:rPr>
        <w:t xml:space="preserve"> (2019) de que </w:t>
      </w:r>
      <w:r w:rsidR="009A06C3" w:rsidRPr="00F86C93">
        <w:rPr>
          <w:rFonts w:ascii="Times New Roman" w:hAnsi="Times New Roman"/>
          <w:bCs/>
          <w:lang w:val="es-MX" w:eastAsia="zh-CN"/>
        </w:rPr>
        <w:t xml:space="preserve">la provincia de Granma es la de mayor producción de ostión en Cuba y mantiene una relativa estabilidad, en contraste con los históricos del resto de las provincias que en Cuba se dedican a la pesquería y/o al cultivo de ostión, que tienden a la disminución. Sin embargo, un análisis de los </w:t>
      </w:r>
      <w:r w:rsidR="009A06C3" w:rsidRPr="00F86C93">
        <w:rPr>
          <w:rFonts w:ascii="Times New Roman" w:hAnsi="Times New Roman"/>
          <w:bCs/>
          <w:lang w:val="es-MX" w:eastAsia="zh-CN"/>
        </w:rPr>
        <w:lastRenderedPageBreak/>
        <w:t xml:space="preserve">últimos 10 años (2013-2022) denota </w:t>
      </w:r>
      <w:r w:rsidR="00823CD2" w:rsidRPr="00F86C93">
        <w:rPr>
          <w:rFonts w:ascii="Times New Roman" w:hAnsi="Times New Roman"/>
          <w:bCs/>
          <w:lang w:val="es-MX" w:eastAsia="zh-CN"/>
        </w:rPr>
        <w:t>una reducción secuencial</w:t>
      </w:r>
      <w:r w:rsidR="009A06C3" w:rsidRPr="00F86C93">
        <w:rPr>
          <w:rFonts w:ascii="Times New Roman" w:hAnsi="Times New Roman"/>
          <w:bCs/>
          <w:lang w:val="es-MX" w:eastAsia="zh-CN"/>
        </w:rPr>
        <w:t xml:space="preserve"> de la captura bruta de ostión en Granma posterior a 2017 (Fig</w:t>
      </w:r>
      <w:r w:rsidR="001C426D" w:rsidRPr="00F86C93">
        <w:rPr>
          <w:rFonts w:ascii="Times New Roman" w:hAnsi="Times New Roman"/>
          <w:bCs/>
          <w:lang w:val="es-MX" w:eastAsia="zh-CN"/>
        </w:rPr>
        <w:t xml:space="preserve">ura </w:t>
      </w:r>
      <w:r w:rsidR="009A06C3" w:rsidRPr="00F86C93">
        <w:rPr>
          <w:rFonts w:ascii="Times New Roman" w:hAnsi="Times New Roman"/>
          <w:bCs/>
          <w:lang w:val="es-MX" w:eastAsia="zh-CN"/>
        </w:rPr>
        <w:t xml:space="preserve">2; Tabla 1) </w:t>
      </w:r>
    </w:p>
    <w:p w14:paraId="757A94C1" w14:textId="2ECED01B" w:rsidR="009A06C3" w:rsidRPr="00F86C93" w:rsidRDefault="009A06C3" w:rsidP="00F86C93">
      <w:pPr>
        <w:spacing w:after="120" w:line="360" w:lineRule="auto"/>
        <w:jc w:val="center"/>
        <w:rPr>
          <w:rFonts w:ascii="Times New Roman" w:hAnsi="Times New Roman"/>
          <w:lang w:eastAsia="zh-CN"/>
        </w:rPr>
      </w:pPr>
      <w:r w:rsidRPr="00F86C93">
        <w:rPr>
          <w:rFonts w:ascii="Times New Roman" w:hAnsi="Times New Roman"/>
          <w:noProof/>
        </w:rPr>
        <w:drawing>
          <wp:inline distT="0" distB="0" distL="0" distR="0" wp14:anchorId="1E64A8AD" wp14:editId="10562DD7">
            <wp:extent cx="5005761" cy="2200275"/>
            <wp:effectExtent l="0" t="0" r="4445"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n 9"/>
                    <pic:cNvPicPr>
                      <a:picLocks noChangeAspect="1" noChangeArrowheads="1"/>
                    </pic:cNvPicPr>
                  </pic:nvPicPr>
                  <pic:blipFill rotWithShape="1">
                    <a:blip r:embed="rId17">
                      <a:extLst>
                        <a:ext uri="{28A0092B-C50C-407E-A947-70E740481C1C}">
                          <a14:useLocalDpi xmlns:a14="http://schemas.microsoft.com/office/drawing/2010/main" val="0"/>
                        </a:ext>
                      </a:extLst>
                    </a:blip>
                    <a:srcRect l="570" t="1427" r="842" b="1023"/>
                    <a:stretch/>
                  </pic:blipFill>
                  <pic:spPr bwMode="auto">
                    <a:xfrm>
                      <a:off x="0" y="0"/>
                      <a:ext cx="5026383" cy="2209339"/>
                    </a:xfrm>
                    <a:prstGeom prst="rect">
                      <a:avLst/>
                    </a:prstGeom>
                    <a:noFill/>
                    <a:ln>
                      <a:noFill/>
                    </a:ln>
                    <a:extLst>
                      <a:ext uri="{53640926-AAD7-44D8-BBD7-CCE9431645EC}">
                        <a14:shadowObscured xmlns:a14="http://schemas.microsoft.com/office/drawing/2010/main"/>
                      </a:ext>
                    </a:extLst>
                  </pic:spPr>
                </pic:pic>
              </a:graphicData>
            </a:graphic>
          </wp:inline>
        </w:drawing>
      </w:r>
    </w:p>
    <w:p w14:paraId="5B28A1CF" w14:textId="2C1AF786" w:rsidR="009A06C3" w:rsidRDefault="009A06C3" w:rsidP="00F86C93">
      <w:pPr>
        <w:tabs>
          <w:tab w:val="left" w:pos="0"/>
          <w:tab w:val="left" w:pos="2142"/>
        </w:tabs>
        <w:spacing w:after="120" w:line="360" w:lineRule="auto"/>
        <w:jc w:val="center"/>
        <w:rPr>
          <w:rFonts w:ascii="Times New Roman" w:hAnsi="Times New Roman"/>
          <w:sz w:val="20"/>
          <w:szCs w:val="20"/>
        </w:rPr>
      </w:pPr>
      <w:r w:rsidRPr="00F86C93">
        <w:rPr>
          <w:rFonts w:ascii="Times New Roman" w:hAnsi="Times New Roman"/>
          <w:sz w:val="20"/>
          <w:szCs w:val="20"/>
        </w:rPr>
        <w:t>Figura 2</w:t>
      </w:r>
      <w:r w:rsidR="00A1467C">
        <w:rPr>
          <w:rFonts w:ascii="Times New Roman" w:hAnsi="Times New Roman"/>
          <w:sz w:val="20"/>
          <w:szCs w:val="20"/>
        </w:rPr>
        <w:t>.</w:t>
      </w:r>
      <w:r w:rsidRPr="00F86C93">
        <w:rPr>
          <w:rFonts w:ascii="Times New Roman" w:hAnsi="Times New Roman"/>
          <w:sz w:val="20"/>
          <w:szCs w:val="20"/>
        </w:rPr>
        <w:t xml:space="preserve"> Variabilidad interanual y tendencia de los desembarques de ostión (</w:t>
      </w:r>
      <w:r w:rsidRPr="00F86C93">
        <w:rPr>
          <w:rFonts w:ascii="Times New Roman" w:hAnsi="Times New Roman"/>
          <w:i/>
          <w:sz w:val="20"/>
          <w:szCs w:val="20"/>
        </w:rPr>
        <w:t>Crassostrea</w:t>
      </w:r>
      <w:r w:rsidRPr="00F86C93">
        <w:rPr>
          <w:rFonts w:ascii="Times New Roman" w:hAnsi="Times New Roman"/>
          <w:sz w:val="20"/>
          <w:szCs w:val="20"/>
        </w:rPr>
        <w:t xml:space="preserve"> spp.), de la provincia de Granma.</w:t>
      </w:r>
    </w:p>
    <w:p w14:paraId="154F6580" w14:textId="124ECE69" w:rsidR="00A237BD" w:rsidRDefault="00A237BD" w:rsidP="00A237BD">
      <w:pPr>
        <w:tabs>
          <w:tab w:val="left" w:pos="0"/>
          <w:tab w:val="left" w:pos="2142"/>
        </w:tabs>
        <w:spacing w:after="120" w:line="360" w:lineRule="auto"/>
        <w:jc w:val="both"/>
        <w:rPr>
          <w:rFonts w:ascii="Times New Roman" w:hAnsi="Times New Roman"/>
          <w:bCs/>
          <w:lang w:val="es-MX"/>
        </w:rPr>
      </w:pPr>
      <w:r w:rsidRPr="00F86C93">
        <w:rPr>
          <w:rFonts w:ascii="Times New Roman" w:hAnsi="Times New Roman"/>
          <w:bCs/>
          <w:lang w:val="es-MX"/>
        </w:rPr>
        <w:t xml:space="preserve">La disminución de la captura en 2014 (Tabla 1) se justifica con una sobreexplotación del ostión de mangle y de fondo en 2013, en sinergia con un evento de contaminación en 2014 en el hábitat del ostión de fondo, con afectación en la abundancia (Betanzos-Vega </w:t>
      </w:r>
      <w:r w:rsidRPr="00F86C93">
        <w:rPr>
          <w:rFonts w:ascii="Times New Roman" w:hAnsi="Times New Roman"/>
          <w:bCs/>
          <w:i/>
          <w:lang w:val="es-MX"/>
        </w:rPr>
        <w:t>et al</w:t>
      </w:r>
      <w:r w:rsidRPr="00F86C93">
        <w:rPr>
          <w:rFonts w:ascii="Times New Roman" w:hAnsi="Times New Roman"/>
          <w:bCs/>
          <w:lang w:val="es-MX"/>
        </w:rPr>
        <w:t xml:space="preserve">., 2020), pero las variaciones anuales posteriores sugieren un agotamiento de la biomasa en ambos recursos, con una alternancia en los máximos de captura según especies, al observarse que en años con capturas superiores a 150 t de </w:t>
      </w:r>
      <w:r w:rsidRPr="00F86C93">
        <w:rPr>
          <w:rFonts w:ascii="Times New Roman" w:hAnsi="Times New Roman"/>
          <w:bCs/>
          <w:i/>
          <w:lang w:val="es-MX"/>
        </w:rPr>
        <w:t>C. Rhizophorae</w:t>
      </w:r>
      <w:r w:rsidRPr="00F86C93">
        <w:rPr>
          <w:rFonts w:ascii="Times New Roman" w:hAnsi="Times New Roman"/>
          <w:bCs/>
          <w:lang w:val="es-MX"/>
        </w:rPr>
        <w:t xml:space="preserve"> se corresponden capturas inferiores a 100 t de </w:t>
      </w:r>
      <w:r w:rsidRPr="00F86C93">
        <w:rPr>
          <w:rFonts w:ascii="Times New Roman" w:hAnsi="Times New Roman"/>
          <w:bCs/>
          <w:i/>
          <w:lang w:val="es-MX"/>
        </w:rPr>
        <w:t>C. Virginica</w:t>
      </w:r>
      <w:r w:rsidRPr="00F86C93">
        <w:rPr>
          <w:rFonts w:ascii="Times New Roman" w:hAnsi="Times New Roman"/>
          <w:bCs/>
          <w:lang w:val="es-MX"/>
        </w:rPr>
        <w:t xml:space="preserve">, y viceversa. </w:t>
      </w:r>
    </w:p>
    <w:p w14:paraId="6F24BCB2" w14:textId="77777777" w:rsidR="00D2581D" w:rsidRPr="00F86C93" w:rsidRDefault="00D2581D" w:rsidP="00D2581D">
      <w:pPr>
        <w:tabs>
          <w:tab w:val="left" w:pos="2142"/>
        </w:tabs>
        <w:spacing w:after="120" w:line="360" w:lineRule="auto"/>
        <w:jc w:val="both"/>
        <w:rPr>
          <w:rFonts w:ascii="Times New Roman" w:hAnsi="Times New Roman"/>
        </w:rPr>
      </w:pPr>
      <w:r w:rsidRPr="00F86C93">
        <w:rPr>
          <w:rFonts w:ascii="Times New Roman" w:hAnsi="Times New Roman"/>
        </w:rPr>
        <w:t>Según diagnóstico de la pesquería, y a partir de criterios de pescadores y pobladores del río Cauto, se conoció que, indistintamente, desde 2010, barcos de varias empresas pesqueras provinciales: Granma (Manzanillo), Las Tunas (Guayabal), Camagüey (Santa Cruz del Sur), y en ocasiones de Santiago de Cuba y Guantánamo), han realizado pesca extractiva de ostión de fondo (</w:t>
      </w:r>
      <w:r w:rsidRPr="00F86C93">
        <w:rPr>
          <w:rFonts w:ascii="Times New Roman" w:hAnsi="Times New Roman"/>
          <w:i/>
        </w:rPr>
        <w:t>C. virginica</w:t>
      </w:r>
      <w:r w:rsidRPr="00F86C93">
        <w:rPr>
          <w:rFonts w:ascii="Times New Roman" w:hAnsi="Times New Roman"/>
        </w:rPr>
        <w:t>) en el río Cauto, y en ocasiones de ostión de mangle (</w:t>
      </w:r>
      <w:r w:rsidRPr="00F86C93">
        <w:rPr>
          <w:rFonts w:ascii="Times New Roman" w:hAnsi="Times New Roman"/>
          <w:i/>
        </w:rPr>
        <w:t>C. rhizophorae</w:t>
      </w:r>
      <w:r w:rsidRPr="00F86C93">
        <w:rPr>
          <w:rFonts w:ascii="Times New Roman" w:hAnsi="Times New Roman"/>
        </w:rPr>
        <w:t xml:space="preserve">). La suma de la captura anual de </w:t>
      </w:r>
      <w:r w:rsidRPr="00F86C93">
        <w:rPr>
          <w:rFonts w:ascii="Times New Roman" w:hAnsi="Times New Roman"/>
          <w:i/>
        </w:rPr>
        <w:t>C. virginica</w:t>
      </w:r>
      <w:r w:rsidRPr="00F86C93">
        <w:rPr>
          <w:rFonts w:ascii="Times New Roman" w:hAnsi="Times New Roman"/>
        </w:rPr>
        <w:t>, según datos pesqueros de las UEB de Manzanillo (Granma) y UEB de Guayabal (Las Tunas) ascienden a más de 400 t anuales en 2020 y 2021, sin contabilizar las capturas de las otras empresas implicadas, y se realiza pesca extractiva todos los meses del año. Según Resolución No. 79. (2019), únicamente las UEB de Manzanillo y Guayabal, están autorizadas a la pesca extractiva de ostión de fondo (</w:t>
      </w:r>
      <w:r w:rsidRPr="00F86C93">
        <w:rPr>
          <w:rFonts w:ascii="Times New Roman" w:hAnsi="Times New Roman"/>
          <w:i/>
        </w:rPr>
        <w:t>C. virginica</w:t>
      </w:r>
      <w:r w:rsidRPr="00F86C93">
        <w:rPr>
          <w:rFonts w:ascii="Times New Roman" w:hAnsi="Times New Roman"/>
        </w:rPr>
        <w:t>) en el río Cauto, con cuota de captura máxima permisible de 320 t anuales, a dividir por acuerdo a partes igual, y veda reproductiva del recurso por tres meses, que no se cumple.</w:t>
      </w:r>
    </w:p>
    <w:p w14:paraId="3BCDFAC2" w14:textId="77777777" w:rsidR="00A237BD" w:rsidRPr="00F86C93" w:rsidRDefault="00A237BD" w:rsidP="00A237BD">
      <w:pPr>
        <w:tabs>
          <w:tab w:val="left" w:pos="0"/>
          <w:tab w:val="left" w:pos="2142"/>
        </w:tabs>
        <w:spacing w:after="120" w:line="360" w:lineRule="auto"/>
        <w:jc w:val="both"/>
        <w:rPr>
          <w:rFonts w:ascii="Times New Roman" w:hAnsi="Times New Roman"/>
          <w:bCs/>
          <w:lang w:val="es-MX"/>
        </w:rPr>
      </w:pPr>
    </w:p>
    <w:tbl>
      <w:tblPr>
        <w:tblW w:w="73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566"/>
        <w:gridCol w:w="1141"/>
        <w:gridCol w:w="2427"/>
        <w:gridCol w:w="2173"/>
      </w:tblGrid>
      <w:tr w:rsidR="00AF7143" w:rsidRPr="00F86C93" w14:paraId="1199C930" w14:textId="77777777" w:rsidTr="009173F3">
        <w:trPr>
          <w:trHeight w:val="347"/>
          <w:jc w:val="center"/>
        </w:trPr>
        <w:tc>
          <w:tcPr>
            <w:tcW w:w="0" w:type="auto"/>
            <w:noWrap/>
            <w:vAlign w:val="center"/>
            <w:hideMark/>
          </w:tcPr>
          <w:p w14:paraId="00B26342" w14:textId="33493BF5" w:rsidR="00AF7143" w:rsidRPr="00F86C93" w:rsidRDefault="004376CC" w:rsidP="00F86C93">
            <w:pPr>
              <w:tabs>
                <w:tab w:val="left" w:pos="0"/>
                <w:tab w:val="left" w:pos="2142"/>
              </w:tabs>
              <w:spacing w:after="120" w:line="360" w:lineRule="auto"/>
              <w:jc w:val="center"/>
              <w:rPr>
                <w:rFonts w:ascii="Times New Roman" w:hAnsi="Times New Roman"/>
                <w:b/>
                <w:bCs/>
                <w:sz w:val="20"/>
                <w:szCs w:val="20"/>
              </w:rPr>
            </w:pPr>
            <w:r w:rsidRPr="00F86C93">
              <w:rPr>
                <w:rFonts w:ascii="Times New Roman" w:hAnsi="Times New Roman"/>
                <w:b/>
                <w:bCs/>
                <w:sz w:val="20"/>
                <w:szCs w:val="20"/>
              </w:rPr>
              <w:t>Año</w:t>
            </w:r>
          </w:p>
        </w:tc>
        <w:tc>
          <w:tcPr>
            <w:tcW w:w="0" w:type="auto"/>
            <w:noWrap/>
            <w:vAlign w:val="center"/>
            <w:hideMark/>
          </w:tcPr>
          <w:p w14:paraId="56968BE7" w14:textId="77777777" w:rsidR="00AF7143" w:rsidRPr="00F86C93" w:rsidRDefault="00AF7143" w:rsidP="00F86C93">
            <w:pPr>
              <w:tabs>
                <w:tab w:val="left" w:pos="0"/>
                <w:tab w:val="left" w:pos="2142"/>
              </w:tabs>
              <w:spacing w:after="120" w:line="360" w:lineRule="auto"/>
              <w:jc w:val="center"/>
              <w:rPr>
                <w:rFonts w:ascii="Times New Roman" w:hAnsi="Times New Roman"/>
                <w:b/>
                <w:sz w:val="20"/>
                <w:szCs w:val="20"/>
                <w:lang w:val="es-MX"/>
              </w:rPr>
            </w:pPr>
            <w:r w:rsidRPr="00F86C93">
              <w:rPr>
                <w:rFonts w:ascii="Times New Roman" w:hAnsi="Times New Roman"/>
                <w:b/>
                <w:sz w:val="20"/>
                <w:szCs w:val="20"/>
                <w:lang w:val="es-MX"/>
              </w:rPr>
              <w:t>Total</w:t>
            </w:r>
          </w:p>
        </w:tc>
        <w:tc>
          <w:tcPr>
            <w:tcW w:w="0" w:type="auto"/>
            <w:noWrap/>
            <w:vAlign w:val="center"/>
            <w:hideMark/>
          </w:tcPr>
          <w:p w14:paraId="68820E35" w14:textId="6DBF7366" w:rsidR="00AF7143" w:rsidRPr="00F86C93" w:rsidRDefault="00AF7143" w:rsidP="00F86C93">
            <w:pPr>
              <w:tabs>
                <w:tab w:val="left" w:pos="0"/>
                <w:tab w:val="left" w:pos="2142"/>
              </w:tabs>
              <w:spacing w:after="120" w:line="360" w:lineRule="auto"/>
              <w:jc w:val="center"/>
              <w:rPr>
                <w:rFonts w:ascii="Times New Roman" w:hAnsi="Times New Roman"/>
                <w:b/>
                <w:sz w:val="20"/>
                <w:szCs w:val="20"/>
                <w:lang w:val="es-MX"/>
              </w:rPr>
            </w:pPr>
            <w:r w:rsidRPr="00F86C93">
              <w:rPr>
                <w:rFonts w:ascii="Times New Roman" w:hAnsi="Times New Roman"/>
                <w:b/>
                <w:sz w:val="20"/>
                <w:szCs w:val="20"/>
                <w:lang w:val="es-MX"/>
              </w:rPr>
              <w:t>O</w:t>
            </w:r>
            <w:r w:rsidR="004376CC" w:rsidRPr="00F86C93">
              <w:rPr>
                <w:rFonts w:ascii="Times New Roman" w:hAnsi="Times New Roman"/>
                <w:b/>
                <w:sz w:val="20"/>
                <w:szCs w:val="20"/>
                <w:lang w:val="es-MX"/>
              </w:rPr>
              <w:t>.</w:t>
            </w:r>
            <w:r w:rsidRPr="00F86C93">
              <w:rPr>
                <w:rFonts w:ascii="Times New Roman" w:hAnsi="Times New Roman"/>
                <w:b/>
                <w:sz w:val="20"/>
                <w:szCs w:val="20"/>
                <w:lang w:val="es-MX"/>
              </w:rPr>
              <w:t xml:space="preserve"> de </w:t>
            </w:r>
            <w:r w:rsidR="004376CC" w:rsidRPr="00F86C93">
              <w:rPr>
                <w:rFonts w:ascii="Times New Roman" w:hAnsi="Times New Roman"/>
                <w:b/>
                <w:sz w:val="20"/>
                <w:szCs w:val="20"/>
                <w:lang w:val="es-MX"/>
              </w:rPr>
              <w:t>m</w:t>
            </w:r>
            <w:r w:rsidRPr="00F86C93">
              <w:rPr>
                <w:rFonts w:ascii="Times New Roman" w:hAnsi="Times New Roman"/>
                <w:b/>
                <w:sz w:val="20"/>
                <w:szCs w:val="20"/>
                <w:lang w:val="es-MX"/>
              </w:rPr>
              <w:t>angle</w:t>
            </w:r>
          </w:p>
        </w:tc>
        <w:tc>
          <w:tcPr>
            <w:tcW w:w="0" w:type="auto"/>
            <w:noWrap/>
            <w:vAlign w:val="center"/>
            <w:hideMark/>
          </w:tcPr>
          <w:p w14:paraId="60680522" w14:textId="64BB0132" w:rsidR="00AF7143" w:rsidRPr="00F86C93" w:rsidRDefault="00AF7143" w:rsidP="00F86C93">
            <w:pPr>
              <w:tabs>
                <w:tab w:val="left" w:pos="0"/>
                <w:tab w:val="left" w:pos="2142"/>
              </w:tabs>
              <w:spacing w:after="120" w:line="360" w:lineRule="auto"/>
              <w:jc w:val="center"/>
              <w:rPr>
                <w:rFonts w:ascii="Times New Roman" w:hAnsi="Times New Roman"/>
                <w:b/>
                <w:sz w:val="20"/>
                <w:szCs w:val="20"/>
                <w:lang w:val="es-MX"/>
              </w:rPr>
            </w:pPr>
            <w:r w:rsidRPr="00F86C93">
              <w:rPr>
                <w:rFonts w:ascii="Times New Roman" w:hAnsi="Times New Roman"/>
                <w:b/>
                <w:sz w:val="20"/>
                <w:szCs w:val="20"/>
                <w:lang w:val="es-MX"/>
              </w:rPr>
              <w:t>O</w:t>
            </w:r>
            <w:r w:rsidR="004376CC" w:rsidRPr="00F86C93">
              <w:rPr>
                <w:rFonts w:ascii="Times New Roman" w:hAnsi="Times New Roman"/>
                <w:b/>
                <w:sz w:val="20"/>
                <w:szCs w:val="20"/>
                <w:lang w:val="es-MX"/>
              </w:rPr>
              <w:t>.</w:t>
            </w:r>
            <w:r w:rsidRPr="00F86C93">
              <w:rPr>
                <w:rFonts w:ascii="Times New Roman" w:hAnsi="Times New Roman"/>
                <w:b/>
                <w:sz w:val="20"/>
                <w:szCs w:val="20"/>
                <w:lang w:val="es-MX"/>
              </w:rPr>
              <w:t xml:space="preserve"> de </w:t>
            </w:r>
            <w:r w:rsidR="004376CC" w:rsidRPr="00F86C93">
              <w:rPr>
                <w:rFonts w:ascii="Times New Roman" w:hAnsi="Times New Roman"/>
                <w:b/>
                <w:sz w:val="20"/>
                <w:szCs w:val="20"/>
                <w:lang w:val="es-MX"/>
              </w:rPr>
              <w:t>f</w:t>
            </w:r>
            <w:r w:rsidRPr="00F86C93">
              <w:rPr>
                <w:rFonts w:ascii="Times New Roman" w:hAnsi="Times New Roman"/>
                <w:b/>
                <w:sz w:val="20"/>
                <w:szCs w:val="20"/>
                <w:lang w:val="es-MX"/>
              </w:rPr>
              <w:t>ondo</w:t>
            </w:r>
          </w:p>
        </w:tc>
      </w:tr>
      <w:tr w:rsidR="00AF7143" w:rsidRPr="00F86C93" w14:paraId="50508DE2" w14:textId="77777777" w:rsidTr="009173F3">
        <w:trPr>
          <w:trHeight w:val="294"/>
          <w:jc w:val="center"/>
        </w:trPr>
        <w:tc>
          <w:tcPr>
            <w:tcW w:w="0" w:type="auto"/>
            <w:noWrap/>
            <w:vAlign w:val="center"/>
            <w:hideMark/>
          </w:tcPr>
          <w:p w14:paraId="53C7F620" w14:textId="77777777" w:rsidR="00AF7143" w:rsidRPr="00F86C93" w:rsidRDefault="00AF7143" w:rsidP="00F86C93">
            <w:pPr>
              <w:tabs>
                <w:tab w:val="left" w:pos="0"/>
                <w:tab w:val="left" w:pos="2142"/>
              </w:tabs>
              <w:spacing w:after="120" w:line="360" w:lineRule="auto"/>
              <w:jc w:val="center"/>
              <w:rPr>
                <w:rFonts w:ascii="Times New Roman" w:hAnsi="Times New Roman"/>
                <w:sz w:val="20"/>
                <w:szCs w:val="20"/>
                <w:lang w:val="es-MX"/>
              </w:rPr>
            </w:pPr>
            <w:r w:rsidRPr="00F86C93">
              <w:rPr>
                <w:rFonts w:ascii="Times New Roman" w:hAnsi="Times New Roman"/>
                <w:sz w:val="20"/>
                <w:szCs w:val="20"/>
                <w:lang w:val="es-MX"/>
              </w:rPr>
              <w:t>2013</w:t>
            </w:r>
          </w:p>
        </w:tc>
        <w:tc>
          <w:tcPr>
            <w:tcW w:w="0" w:type="auto"/>
            <w:noWrap/>
            <w:vAlign w:val="center"/>
            <w:hideMark/>
          </w:tcPr>
          <w:p w14:paraId="393A129A" w14:textId="77777777" w:rsidR="00AF7143" w:rsidRPr="00F86C93" w:rsidRDefault="00AF7143" w:rsidP="00F86C93">
            <w:pPr>
              <w:tabs>
                <w:tab w:val="left" w:pos="0"/>
                <w:tab w:val="left" w:pos="2142"/>
              </w:tabs>
              <w:spacing w:after="120" w:line="360" w:lineRule="auto"/>
              <w:jc w:val="center"/>
              <w:rPr>
                <w:rFonts w:ascii="Times New Roman" w:hAnsi="Times New Roman"/>
                <w:sz w:val="20"/>
                <w:szCs w:val="20"/>
                <w:lang w:val="es-MX"/>
              </w:rPr>
            </w:pPr>
            <w:r w:rsidRPr="00F86C93">
              <w:rPr>
                <w:rFonts w:ascii="Times New Roman" w:hAnsi="Times New Roman"/>
                <w:sz w:val="20"/>
                <w:szCs w:val="20"/>
                <w:lang w:val="es-MX"/>
              </w:rPr>
              <w:t>853.2</w:t>
            </w:r>
          </w:p>
        </w:tc>
        <w:tc>
          <w:tcPr>
            <w:tcW w:w="0" w:type="auto"/>
            <w:noWrap/>
            <w:vAlign w:val="center"/>
            <w:hideMark/>
          </w:tcPr>
          <w:p w14:paraId="03E863C8" w14:textId="77777777" w:rsidR="00AF7143" w:rsidRPr="00F86C93" w:rsidRDefault="00AF7143" w:rsidP="00F86C93">
            <w:pPr>
              <w:tabs>
                <w:tab w:val="left" w:pos="0"/>
                <w:tab w:val="left" w:pos="2142"/>
              </w:tabs>
              <w:spacing w:after="120" w:line="360" w:lineRule="auto"/>
              <w:jc w:val="center"/>
              <w:rPr>
                <w:rFonts w:ascii="Times New Roman" w:hAnsi="Times New Roman"/>
                <w:sz w:val="20"/>
                <w:szCs w:val="20"/>
                <w:lang w:val="es-MX"/>
              </w:rPr>
            </w:pPr>
            <w:r w:rsidRPr="00F86C93">
              <w:rPr>
                <w:rFonts w:ascii="Times New Roman" w:hAnsi="Times New Roman"/>
                <w:sz w:val="20"/>
                <w:szCs w:val="20"/>
                <w:lang w:val="es-MX"/>
              </w:rPr>
              <w:t>337.2</w:t>
            </w:r>
          </w:p>
        </w:tc>
        <w:tc>
          <w:tcPr>
            <w:tcW w:w="0" w:type="auto"/>
            <w:noWrap/>
            <w:vAlign w:val="center"/>
            <w:hideMark/>
          </w:tcPr>
          <w:p w14:paraId="0548AE3A" w14:textId="77777777" w:rsidR="00AF7143" w:rsidRPr="00F86C93" w:rsidRDefault="00AF7143" w:rsidP="00F86C93">
            <w:pPr>
              <w:tabs>
                <w:tab w:val="left" w:pos="0"/>
                <w:tab w:val="left" w:pos="2142"/>
              </w:tabs>
              <w:spacing w:after="120" w:line="360" w:lineRule="auto"/>
              <w:jc w:val="center"/>
              <w:rPr>
                <w:rFonts w:ascii="Times New Roman" w:hAnsi="Times New Roman"/>
                <w:sz w:val="20"/>
                <w:szCs w:val="20"/>
                <w:lang w:val="es-MX"/>
              </w:rPr>
            </w:pPr>
            <w:r w:rsidRPr="00F86C93">
              <w:rPr>
                <w:rFonts w:ascii="Times New Roman" w:hAnsi="Times New Roman"/>
                <w:sz w:val="20"/>
                <w:szCs w:val="20"/>
                <w:lang w:val="es-MX"/>
              </w:rPr>
              <w:t>516.0</w:t>
            </w:r>
          </w:p>
        </w:tc>
      </w:tr>
      <w:tr w:rsidR="00AF7143" w:rsidRPr="00F86C93" w14:paraId="351FAD6D" w14:textId="77777777" w:rsidTr="009173F3">
        <w:trPr>
          <w:trHeight w:val="294"/>
          <w:jc w:val="center"/>
        </w:trPr>
        <w:tc>
          <w:tcPr>
            <w:tcW w:w="0" w:type="auto"/>
            <w:noWrap/>
            <w:vAlign w:val="center"/>
            <w:hideMark/>
          </w:tcPr>
          <w:p w14:paraId="3D5FF463" w14:textId="77777777" w:rsidR="00AF7143" w:rsidRPr="00F86C93" w:rsidRDefault="00AF7143" w:rsidP="00F86C93">
            <w:pPr>
              <w:tabs>
                <w:tab w:val="left" w:pos="0"/>
                <w:tab w:val="left" w:pos="2142"/>
              </w:tabs>
              <w:spacing w:after="120" w:line="360" w:lineRule="auto"/>
              <w:jc w:val="center"/>
              <w:rPr>
                <w:rFonts w:ascii="Times New Roman" w:hAnsi="Times New Roman"/>
                <w:sz w:val="20"/>
                <w:szCs w:val="20"/>
                <w:lang w:val="es-MX"/>
              </w:rPr>
            </w:pPr>
            <w:r w:rsidRPr="00F86C93">
              <w:rPr>
                <w:rFonts w:ascii="Times New Roman" w:hAnsi="Times New Roman"/>
                <w:sz w:val="20"/>
                <w:szCs w:val="20"/>
                <w:lang w:val="es-MX"/>
              </w:rPr>
              <w:t>2014</w:t>
            </w:r>
          </w:p>
        </w:tc>
        <w:tc>
          <w:tcPr>
            <w:tcW w:w="0" w:type="auto"/>
            <w:noWrap/>
            <w:vAlign w:val="center"/>
            <w:hideMark/>
          </w:tcPr>
          <w:p w14:paraId="252F5947" w14:textId="77777777" w:rsidR="00AF7143" w:rsidRPr="00F86C93" w:rsidRDefault="00AF7143" w:rsidP="00F86C93">
            <w:pPr>
              <w:tabs>
                <w:tab w:val="left" w:pos="0"/>
                <w:tab w:val="left" w:pos="2142"/>
              </w:tabs>
              <w:spacing w:after="120" w:line="360" w:lineRule="auto"/>
              <w:jc w:val="center"/>
              <w:rPr>
                <w:rFonts w:ascii="Times New Roman" w:hAnsi="Times New Roman"/>
                <w:sz w:val="20"/>
                <w:szCs w:val="20"/>
                <w:lang w:val="es-MX"/>
              </w:rPr>
            </w:pPr>
            <w:r w:rsidRPr="00F86C93">
              <w:rPr>
                <w:rFonts w:ascii="Times New Roman" w:hAnsi="Times New Roman"/>
                <w:sz w:val="20"/>
                <w:szCs w:val="20"/>
                <w:lang w:val="es-MX"/>
              </w:rPr>
              <w:t>378.3</w:t>
            </w:r>
          </w:p>
        </w:tc>
        <w:tc>
          <w:tcPr>
            <w:tcW w:w="0" w:type="auto"/>
            <w:noWrap/>
            <w:vAlign w:val="center"/>
            <w:hideMark/>
          </w:tcPr>
          <w:p w14:paraId="2480AE12" w14:textId="77777777" w:rsidR="00AF7143" w:rsidRPr="00F86C93" w:rsidRDefault="00AF7143" w:rsidP="00F86C93">
            <w:pPr>
              <w:tabs>
                <w:tab w:val="left" w:pos="0"/>
                <w:tab w:val="left" w:pos="2142"/>
              </w:tabs>
              <w:spacing w:after="120" w:line="360" w:lineRule="auto"/>
              <w:jc w:val="center"/>
              <w:rPr>
                <w:rFonts w:ascii="Times New Roman" w:hAnsi="Times New Roman"/>
                <w:sz w:val="20"/>
                <w:szCs w:val="20"/>
                <w:lang w:val="es-MX"/>
              </w:rPr>
            </w:pPr>
            <w:r w:rsidRPr="00F86C93">
              <w:rPr>
                <w:rFonts w:ascii="Times New Roman" w:hAnsi="Times New Roman"/>
                <w:sz w:val="20"/>
                <w:szCs w:val="20"/>
                <w:lang w:val="es-MX"/>
              </w:rPr>
              <w:t>262.3</w:t>
            </w:r>
          </w:p>
        </w:tc>
        <w:tc>
          <w:tcPr>
            <w:tcW w:w="0" w:type="auto"/>
            <w:noWrap/>
            <w:vAlign w:val="center"/>
            <w:hideMark/>
          </w:tcPr>
          <w:p w14:paraId="77A2A1A2" w14:textId="77777777" w:rsidR="00AF7143" w:rsidRPr="00F86C93" w:rsidRDefault="00AF7143" w:rsidP="00F86C93">
            <w:pPr>
              <w:tabs>
                <w:tab w:val="left" w:pos="0"/>
                <w:tab w:val="left" w:pos="2142"/>
              </w:tabs>
              <w:spacing w:after="120" w:line="360" w:lineRule="auto"/>
              <w:jc w:val="center"/>
              <w:rPr>
                <w:rFonts w:ascii="Times New Roman" w:hAnsi="Times New Roman"/>
                <w:sz w:val="20"/>
                <w:szCs w:val="20"/>
                <w:lang w:val="es-MX"/>
              </w:rPr>
            </w:pPr>
            <w:r w:rsidRPr="00F86C93">
              <w:rPr>
                <w:rFonts w:ascii="Times New Roman" w:hAnsi="Times New Roman"/>
                <w:sz w:val="20"/>
                <w:szCs w:val="20"/>
                <w:lang w:val="es-MX"/>
              </w:rPr>
              <w:t>116.0</w:t>
            </w:r>
          </w:p>
        </w:tc>
      </w:tr>
      <w:tr w:rsidR="00AF7143" w:rsidRPr="00F86C93" w14:paraId="4D438789" w14:textId="77777777" w:rsidTr="009173F3">
        <w:trPr>
          <w:trHeight w:val="282"/>
          <w:jc w:val="center"/>
        </w:trPr>
        <w:tc>
          <w:tcPr>
            <w:tcW w:w="0" w:type="auto"/>
            <w:noWrap/>
            <w:vAlign w:val="center"/>
            <w:hideMark/>
          </w:tcPr>
          <w:p w14:paraId="1B4D05E4" w14:textId="77777777" w:rsidR="00AF7143" w:rsidRPr="00F86C93" w:rsidRDefault="00AF7143" w:rsidP="00F86C93">
            <w:pPr>
              <w:tabs>
                <w:tab w:val="left" w:pos="0"/>
                <w:tab w:val="left" w:pos="2142"/>
              </w:tabs>
              <w:spacing w:after="120" w:line="360" w:lineRule="auto"/>
              <w:jc w:val="center"/>
              <w:rPr>
                <w:rFonts w:ascii="Times New Roman" w:hAnsi="Times New Roman"/>
                <w:sz w:val="20"/>
                <w:szCs w:val="20"/>
                <w:lang w:val="es-MX"/>
              </w:rPr>
            </w:pPr>
            <w:r w:rsidRPr="00F86C93">
              <w:rPr>
                <w:rFonts w:ascii="Times New Roman" w:hAnsi="Times New Roman"/>
                <w:sz w:val="20"/>
                <w:szCs w:val="20"/>
                <w:lang w:val="es-MX"/>
              </w:rPr>
              <w:t>2015</w:t>
            </w:r>
          </w:p>
        </w:tc>
        <w:tc>
          <w:tcPr>
            <w:tcW w:w="0" w:type="auto"/>
            <w:noWrap/>
            <w:vAlign w:val="center"/>
            <w:hideMark/>
          </w:tcPr>
          <w:p w14:paraId="74E7C6C1" w14:textId="77777777" w:rsidR="00AF7143" w:rsidRPr="00F86C93" w:rsidRDefault="00AF7143" w:rsidP="00F86C93">
            <w:pPr>
              <w:tabs>
                <w:tab w:val="left" w:pos="0"/>
                <w:tab w:val="left" w:pos="2142"/>
              </w:tabs>
              <w:spacing w:after="120" w:line="360" w:lineRule="auto"/>
              <w:jc w:val="center"/>
              <w:rPr>
                <w:rFonts w:ascii="Times New Roman" w:hAnsi="Times New Roman"/>
                <w:sz w:val="20"/>
                <w:szCs w:val="20"/>
                <w:lang w:val="es-MX"/>
              </w:rPr>
            </w:pPr>
            <w:r w:rsidRPr="00F86C93">
              <w:rPr>
                <w:rFonts w:ascii="Times New Roman" w:hAnsi="Times New Roman"/>
                <w:sz w:val="20"/>
                <w:szCs w:val="20"/>
                <w:lang w:val="es-MX"/>
              </w:rPr>
              <w:t>258.3</w:t>
            </w:r>
          </w:p>
        </w:tc>
        <w:tc>
          <w:tcPr>
            <w:tcW w:w="0" w:type="auto"/>
            <w:noWrap/>
            <w:vAlign w:val="center"/>
            <w:hideMark/>
          </w:tcPr>
          <w:p w14:paraId="7AC0CC87" w14:textId="77777777" w:rsidR="00AF7143" w:rsidRPr="00F86C93" w:rsidRDefault="00AF7143" w:rsidP="00F86C93">
            <w:pPr>
              <w:tabs>
                <w:tab w:val="left" w:pos="0"/>
                <w:tab w:val="left" w:pos="2142"/>
              </w:tabs>
              <w:spacing w:after="120" w:line="360" w:lineRule="auto"/>
              <w:jc w:val="center"/>
              <w:rPr>
                <w:rFonts w:ascii="Times New Roman" w:hAnsi="Times New Roman"/>
                <w:sz w:val="20"/>
                <w:szCs w:val="20"/>
                <w:lang w:val="es-MX"/>
              </w:rPr>
            </w:pPr>
            <w:r w:rsidRPr="00F86C93">
              <w:rPr>
                <w:rFonts w:ascii="Times New Roman" w:hAnsi="Times New Roman"/>
                <w:sz w:val="20"/>
                <w:szCs w:val="20"/>
                <w:lang w:val="es-MX"/>
              </w:rPr>
              <w:t>179.3</w:t>
            </w:r>
          </w:p>
        </w:tc>
        <w:tc>
          <w:tcPr>
            <w:tcW w:w="0" w:type="auto"/>
            <w:noWrap/>
            <w:vAlign w:val="center"/>
            <w:hideMark/>
          </w:tcPr>
          <w:p w14:paraId="51733EF8" w14:textId="77777777" w:rsidR="00AF7143" w:rsidRPr="00F86C93" w:rsidRDefault="00AF7143" w:rsidP="00F86C93">
            <w:pPr>
              <w:tabs>
                <w:tab w:val="left" w:pos="0"/>
                <w:tab w:val="left" w:pos="2142"/>
              </w:tabs>
              <w:spacing w:after="120" w:line="360" w:lineRule="auto"/>
              <w:jc w:val="center"/>
              <w:rPr>
                <w:rFonts w:ascii="Times New Roman" w:hAnsi="Times New Roman"/>
                <w:sz w:val="20"/>
                <w:szCs w:val="20"/>
                <w:lang w:val="es-MX"/>
              </w:rPr>
            </w:pPr>
            <w:r w:rsidRPr="00F86C93">
              <w:rPr>
                <w:rFonts w:ascii="Times New Roman" w:hAnsi="Times New Roman"/>
                <w:sz w:val="20"/>
                <w:szCs w:val="20"/>
                <w:lang w:val="es-MX"/>
              </w:rPr>
              <w:t>79.0</w:t>
            </w:r>
          </w:p>
        </w:tc>
      </w:tr>
      <w:tr w:rsidR="00AF7143" w:rsidRPr="00F86C93" w14:paraId="60D7CE42" w14:textId="77777777" w:rsidTr="009173F3">
        <w:trPr>
          <w:trHeight w:val="294"/>
          <w:jc w:val="center"/>
        </w:trPr>
        <w:tc>
          <w:tcPr>
            <w:tcW w:w="0" w:type="auto"/>
            <w:noWrap/>
            <w:vAlign w:val="center"/>
            <w:hideMark/>
          </w:tcPr>
          <w:p w14:paraId="32B36BA3" w14:textId="77777777" w:rsidR="00AF7143" w:rsidRPr="00F86C93" w:rsidRDefault="00AF7143" w:rsidP="00F86C93">
            <w:pPr>
              <w:tabs>
                <w:tab w:val="left" w:pos="0"/>
                <w:tab w:val="left" w:pos="2142"/>
              </w:tabs>
              <w:spacing w:after="120" w:line="360" w:lineRule="auto"/>
              <w:jc w:val="center"/>
              <w:rPr>
                <w:rFonts w:ascii="Times New Roman" w:hAnsi="Times New Roman"/>
                <w:sz w:val="20"/>
                <w:szCs w:val="20"/>
                <w:lang w:val="es-MX"/>
              </w:rPr>
            </w:pPr>
            <w:r w:rsidRPr="00F86C93">
              <w:rPr>
                <w:rFonts w:ascii="Times New Roman" w:hAnsi="Times New Roman"/>
                <w:sz w:val="20"/>
                <w:szCs w:val="20"/>
                <w:lang w:val="es-MX"/>
              </w:rPr>
              <w:t>2016</w:t>
            </w:r>
          </w:p>
        </w:tc>
        <w:tc>
          <w:tcPr>
            <w:tcW w:w="0" w:type="auto"/>
            <w:noWrap/>
            <w:vAlign w:val="center"/>
            <w:hideMark/>
          </w:tcPr>
          <w:p w14:paraId="28351007" w14:textId="77777777" w:rsidR="00AF7143" w:rsidRPr="00F86C93" w:rsidRDefault="00AF7143" w:rsidP="00F86C93">
            <w:pPr>
              <w:tabs>
                <w:tab w:val="left" w:pos="0"/>
                <w:tab w:val="left" w:pos="2142"/>
              </w:tabs>
              <w:spacing w:after="120" w:line="360" w:lineRule="auto"/>
              <w:jc w:val="center"/>
              <w:rPr>
                <w:rFonts w:ascii="Times New Roman" w:hAnsi="Times New Roman"/>
                <w:sz w:val="20"/>
                <w:szCs w:val="20"/>
                <w:lang w:val="es-MX"/>
              </w:rPr>
            </w:pPr>
            <w:r w:rsidRPr="00F86C93">
              <w:rPr>
                <w:rFonts w:ascii="Times New Roman" w:hAnsi="Times New Roman"/>
                <w:sz w:val="20"/>
                <w:szCs w:val="20"/>
                <w:lang w:val="es-MX"/>
              </w:rPr>
              <w:t>263.7</w:t>
            </w:r>
          </w:p>
        </w:tc>
        <w:tc>
          <w:tcPr>
            <w:tcW w:w="0" w:type="auto"/>
            <w:noWrap/>
            <w:vAlign w:val="center"/>
            <w:hideMark/>
          </w:tcPr>
          <w:p w14:paraId="16B49EC8" w14:textId="77777777" w:rsidR="00AF7143" w:rsidRPr="00F86C93" w:rsidRDefault="00AF7143" w:rsidP="00F86C93">
            <w:pPr>
              <w:tabs>
                <w:tab w:val="left" w:pos="0"/>
                <w:tab w:val="left" w:pos="2142"/>
              </w:tabs>
              <w:spacing w:after="120" w:line="360" w:lineRule="auto"/>
              <w:jc w:val="center"/>
              <w:rPr>
                <w:rFonts w:ascii="Times New Roman" w:hAnsi="Times New Roman"/>
                <w:sz w:val="20"/>
                <w:szCs w:val="20"/>
                <w:lang w:val="es-MX"/>
              </w:rPr>
            </w:pPr>
            <w:r w:rsidRPr="00F86C93">
              <w:rPr>
                <w:rFonts w:ascii="Times New Roman" w:hAnsi="Times New Roman"/>
                <w:sz w:val="20"/>
                <w:szCs w:val="20"/>
                <w:lang w:val="es-MX"/>
              </w:rPr>
              <w:t>238.7</w:t>
            </w:r>
          </w:p>
        </w:tc>
        <w:tc>
          <w:tcPr>
            <w:tcW w:w="0" w:type="auto"/>
            <w:noWrap/>
            <w:vAlign w:val="center"/>
            <w:hideMark/>
          </w:tcPr>
          <w:p w14:paraId="2A3C2803" w14:textId="77777777" w:rsidR="00AF7143" w:rsidRPr="00F86C93" w:rsidRDefault="00AF7143" w:rsidP="00F86C93">
            <w:pPr>
              <w:tabs>
                <w:tab w:val="left" w:pos="0"/>
                <w:tab w:val="left" w:pos="2142"/>
              </w:tabs>
              <w:spacing w:after="120" w:line="360" w:lineRule="auto"/>
              <w:jc w:val="center"/>
              <w:rPr>
                <w:rFonts w:ascii="Times New Roman" w:hAnsi="Times New Roman"/>
                <w:sz w:val="20"/>
                <w:szCs w:val="20"/>
                <w:lang w:val="es-MX"/>
              </w:rPr>
            </w:pPr>
            <w:r w:rsidRPr="00F86C93">
              <w:rPr>
                <w:rFonts w:ascii="Times New Roman" w:hAnsi="Times New Roman"/>
                <w:sz w:val="20"/>
                <w:szCs w:val="20"/>
                <w:lang w:val="es-MX"/>
              </w:rPr>
              <w:t>25.0</w:t>
            </w:r>
          </w:p>
        </w:tc>
      </w:tr>
      <w:tr w:rsidR="00AF7143" w:rsidRPr="00F86C93" w14:paraId="01C19AAC" w14:textId="77777777" w:rsidTr="009173F3">
        <w:trPr>
          <w:trHeight w:val="306"/>
          <w:jc w:val="center"/>
        </w:trPr>
        <w:tc>
          <w:tcPr>
            <w:tcW w:w="0" w:type="auto"/>
            <w:noWrap/>
            <w:vAlign w:val="center"/>
            <w:hideMark/>
          </w:tcPr>
          <w:p w14:paraId="5210ABA4" w14:textId="77777777" w:rsidR="00AF7143" w:rsidRPr="00F86C93" w:rsidRDefault="00AF7143" w:rsidP="00F86C93">
            <w:pPr>
              <w:tabs>
                <w:tab w:val="left" w:pos="0"/>
                <w:tab w:val="left" w:pos="2142"/>
              </w:tabs>
              <w:spacing w:after="120" w:line="360" w:lineRule="auto"/>
              <w:jc w:val="center"/>
              <w:rPr>
                <w:rFonts w:ascii="Times New Roman" w:hAnsi="Times New Roman"/>
                <w:sz w:val="20"/>
                <w:szCs w:val="20"/>
                <w:lang w:val="es-MX"/>
              </w:rPr>
            </w:pPr>
            <w:r w:rsidRPr="00F86C93">
              <w:rPr>
                <w:rFonts w:ascii="Times New Roman" w:hAnsi="Times New Roman"/>
                <w:sz w:val="20"/>
                <w:szCs w:val="20"/>
                <w:lang w:val="es-MX"/>
              </w:rPr>
              <w:t>2017</w:t>
            </w:r>
          </w:p>
        </w:tc>
        <w:tc>
          <w:tcPr>
            <w:tcW w:w="0" w:type="auto"/>
            <w:noWrap/>
            <w:vAlign w:val="center"/>
            <w:hideMark/>
          </w:tcPr>
          <w:p w14:paraId="6495A178" w14:textId="77777777" w:rsidR="00AF7143" w:rsidRPr="00F86C93" w:rsidRDefault="00AF7143" w:rsidP="00F86C93">
            <w:pPr>
              <w:tabs>
                <w:tab w:val="left" w:pos="0"/>
                <w:tab w:val="left" w:pos="2142"/>
              </w:tabs>
              <w:spacing w:after="120" w:line="360" w:lineRule="auto"/>
              <w:jc w:val="center"/>
              <w:rPr>
                <w:rFonts w:ascii="Times New Roman" w:hAnsi="Times New Roman"/>
                <w:sz w:val="20"/>
                <w:szCs w:val="20"/>
                <w:lang w:val="es-MX"/>
              </w:rPr>
            </w:pPr>
            <w:r w:rsidRPr="00F86C93">
              <w:rPr>
                <w:rFonts w:ascii="Times New Roman" w:hAnsi="Times New Roman"/>
                <w:sz w:val="20"/>
                <w:szCs w:val="20"/>
                <w:lang w:val="es-MX"/>
              </w:rPr>
              <w:t>382.9</w:t>
            </w:r>
          </w:p>
        </w:tc>
        <w:tc>
          <w:tcPr>
            <w:tcW w:w="0" w:type="auto"/>
            <w:noWrap/>
            <w:vAlign w:val="center"/>
            <w:hideMark/>
          </w:tcPr>
          <w:p w14:paraId="5B607233" w14:textId="77777777" w:rsidR="00AF7143" w:rsidRPr="00F86C93" w:rsidRDefault="00AF7143" w:rsidP="00F86C93">
            <w:pPr>
              <w:tabs>
                <w:tab w:val="left" w:pos="0"/>
                <w:tab w:val="left" w:pos="2142"/>
              </w:tabs>
              <w:spacing w:after="120" w:line="360" w:lineRule="auto"/>
              <w:jc w:val="center"/>
              <w:rPr>
                <w:rFonts w:ascii="Times New Roman" w:hAnsi="Times New Roman"/>
                <w:sz w:val="20"/>
                <w:szCs w:val="20"/>
                <w:lang w:val="es-MX"/>
              </w:rPr>
            </w:pPr>
            <w:r w:rsidRPr="00F86C93">
              <w:rPr>
                <w:rFonts w:ascii="Times New Roman" w:hAnsi="Times New Roman"/>
                <w:sz w:val="20"/>
                <w:szCs w:val="20"/>
                <w:lang w:val="es-MX"/>
              </w:rPr>
              <w:t>146.7</w:t>
            </w:r>
          </w:p>
        </w:tc>
        <w:tc>
          <w:tcPr>
            <w:tcW w:w="0" w:type="auto"/>
            <w:noWrap/>
            <w:vAlign w:val="center"/>
            <w:hideMark/>
          </w:tcPr>
          <w:p w14:paraId="1E0A072A" w14:textId="77777777" w:rsidR="00AF7143" w:rsidRPr="00F86C93" w:rsidRDefault="00AF7143" w:rsidP="00F86C93">
            <w:pPr>
              <w:tabs>
                <w:tab w:val="left" w:pos="0"/>
                <w:tab w:val="left" w:pos="2142"/>
              </w:tabs>
              <w:spacing w:after="120" w:line="360" w:lineRule="auto"/>
              <w:jc w:val="center"/>
              <w:rPr>
                <w:rFonts w:ascii="Times New Roman" w:hAnsi="Times New Roman"/>
                <w:sz w:val="20"/>
                <w:szCs w:val="20"/>
                <w:lang w:val="es-MX"/>
              </w:rPr>
            </w:pPr>
            <w:r w:rsidRPr="00F86C93">
              <w:rPr>
                <w:rFonts w:ascii="Times New Roman" w:hAnsi="Times New Roman"/>
                <w:sz w:val="20"/>
                <w:szCs w:val="20"/>
                <w:lang w:val="es-MX"/>
              </w:rPr>
              <w:t>236.3</w:t>
            </w:r>
          </w:p>
        </w:tc>
      </w:tr>
      <w:tr w:rsidR="00AF7143" w:rsidRPr="00F86C93" w14:paraId="212E9558" w14:textId="77777777" w:rsidTr="009173F3">
        <w:trPr>
          <w:trHeight w:val="282"/>
          <w:jc w:val="center"/>
        </w:trPr>
        <w:tc>
          <w:tcPr>
            <w:tcW w:w="0" w:type="auto"/>
            <w:noWrap/>
            <w:vAlign w:val="center"/>
            <w:hideMark/>
          </w:tcPr>
          <w:p w14:paraId="7B5765BD" w14:textId="77777777" w:rsidR="00AF7143" w:rsidRPr="00F86C93" w:rsidRDefault="00AF7143" w:rsidP="00F86C93">
            <w:pPr>
              <w:tabs>
                <w:tab w:val="left" w:pos="0"/>
                <w:tab w:val="left" w:pos="2142"/>
              </w:tabs>
              <w:spacing w:after="120" w:line="360" w:lineRule="auto"/>
              <w:jc w:val="center"/>
              <w:rPr>
                <w:rFonts w:ascii="Times New Roman" w:hAnsi="Times New Roman"/>
                <w:sz w:val="20"/>
                <w:szCs w:val="20"/>
                <w:lang w:val="es-MX"/>
              </w:rPr>
            </w:pPr>
            <w:r w:rsidRPr="00F86C93">
              <w:rPr>
                <w:rFonts w:ascii="Times New Roman" w:hAnsi="Times New Roman"/>
                <w:sz w:val="20"/>
                <w:szCs w:val="20"/>
                <w:lang w:val="es-MX"/>
              </w:rPr>
              <w:t>2018</w:t>
            </w:r>
          </w:p>
        </w:tc>
        <w:tc>
          <w:tcPr>
            <w:tcW w:w="0" w:type="auto"/>
            <w:noWrap/>
            <w:vAlign w:val="center"/>
            <w:hideMark/>
          </w:tcPr>
          <w:p w14:paraId="62E6F8C6" w14:textId="77777777" w:rsidR="00AF7143" w:rsidRPr="00F86C93" w:rsidRDefault="00AF7143" w:rsidP="00F86C93">
            <w:pPr>
              <w:tabs>
                <w:tab w:val="left" w:pos="0"/>
                <w:tab w:val="left" w:pos="2142"/>
              </w:tabs>
              <w:spacing w:after="120" w:line="360" w:lineRule="auto"/>
              <w:jc w:val="center"/>
              <w:rPr>
                <w:rFonts w:ascii="Times New Roman" w:hAnsi="Times New Roman"/>
                <w:sz w:val="20"/>
                <w:szCs w:val="20"/>
                <w:lang w:val="es-MX"/>
              </w:rPr>
            </w:pPr>
            <w:r w:rsidRPr="00F86C93">
              <w:rPr>
                <w:rFonts w:ascii="Times New Roman" w:hAnsi="Times New Roman"/>
                <w:sz w:val="20"/>
                <w:szCs w:val="20"/>
                <w:lang w:val="es-MX"/>
              </w:rPr>
              <w:t>326.2</w:t>
            </w:r>
          </w:p>
        </w:tc>
        <w:tc>
          <w:tcPr>
            <w:tcW w:w="0" w:type="auto"/>
            <w:noWrap/>
            <w:vAlign w:val="center"/>
            <w:hideMark/>
          </w:tcPr>
          <w:p w14:paraId="51E2B119" w14:textId="77777777" w:rsidR="00AF7143" w:rsidRPr="00F86C93" w:rsidRDefault="00AF7143" w:rsidP="00F86C93">
            <w:pPr>
              <w:tabs>
                <w:tab w:val="left" w:pos="0"/>
                <w:tab w:val="left" w:pos="2142"/>
              </w:tabs>
              <w:spacing w:after="120" w:line="360" w:lineRule="auto"/>
              <w:jc w:val="center"/>
              <w:rPr>
                <w:rFonts w:ascii="Times New Roman" w:hAnsi="Times New Roman"/>
                <w:sz w:val="20"/>
                <w:szCs w:val="20"/>
                <w:lang w:val="es-MX"/>
              </w:rPr>
            </w:pPr>
            <w:r w:rsidRPr="00F86C93">
              <w:rPr>
                <w:rFonts w:ascii="Times New Roman" w:hAnsi="Times New Roman"/>
                <w:sz w:val="20"/>
                <w:szCs w:val="20"/>
                <w:lang w:val="es-MX"/>
              </w:rPr>
              <w:t>299.2</w:t>
            </w:r>
          </w:p>
        </w:tc>
        <w:tc>
          <w:tcPr>
            <w:tcW w:w="0" w:type="auto"/>
            <w:noWrap/>
            <w:vAlign w:val="center"/>
            <w:hideMark/>
          </w:tcPr>
          <w:p w14:paraId="00B0FEE0" w14:textId="77777777" w:rsidR="00AF7143" w:rsidRPr="00F86C93" w:rsidRDefault="00AF7143" w:rsidP="00F86C93">
            <w:pPr>
              <w:tabs>
                <w:tab w:val="left" w:pos="0"/>
                <w:tab w:val="left" w:pos="2142"/>
              </w:tabs>
              <w:spacing w:after="120" w:line="360" w:lineRule="auto"/>
              <w:jc w:val="center"/>
              <w:rPr>
                <w:rFonts w:ascii="Times New Roman" w:hAnsi="Times New Roman"/>
                <w:sz w:val="20"/>
                <w:szCs w:val="20"/>
                <w:lang w:val="es-MX"/>
              </w:rPr>
            </w:pPr>
            <w:r w:rsidRPr="00F86C93">
              <w:rPr>
                <w:rFonts w:ascii="Times New Roman" w:hAnsi="Times New Roman"/>
                <w:sz w:val="20"/>
                <w:szCs w:val="20"/>
                <w:lang w:val="es-MX"/>
              </w:rPr>
              <w:t>27.0</w:t>
            </w:r>
          </w:p>
        </w:tc>
      </w:tr>
      <w:tr w:rsidR="00AF7143" w:rsidRPr="00F86C93" w14:paraId="4FC3D6EA" w14:textId="77777777" w:rsidTr="009173F3">
        <w:trPr>
          <w:trHeight w:val="294"/>
          <w:jc w:val="center"/>
        </w:trPr>
        <w:tc>
          <w:tcPr>
            <w:tcW w:w="0" w:type="auto"/>
            <w:noWrap/>
            <w:vAlign w:val="center"/>
            <w:hideMark/>
          </w:tcPr>
          <w:p w14:paraId="13240CC4" w14:textId="77777777" w:rsidR="00AF7143" w:rsidRPr="00F86C93" w:rsidRDefault="00AF7143" w:rsidP="00F86C93">
            <w:pPr>
              <w:tabs>
                <w:tab w:val="left" w:pos="0"/>
                <w:tab w:val="left" w:pos="2142"/>
              </w:tabs>
              <w:spacing w:after="120" w:line="360" w:lineRule="auto"/>
              <w:jc w:val="center"/>
              <w:rPr>
                <w:rFonts w:ascii="Times New Roman" w:hAnsi="Times New Roman"/>
                <w:sz w:val="20"/>
                <w:szCs w:val="20"/>
                <w:lang w:val="es-MX"/>
              </w:rPr>
            </w:pPr>
            <w:r w:rsidRPr="00F86C93">
              <w:rPr>
                <w:rFonts w:ascii="Times New Roman" w:hAnsi="Times New Roman"/>
                <w:sz w:val="20"/>
                <w:szCs w:val="20"/>
                <w:lang w:val="es-MX"/>
              </w:rPr>
              <w:t>2019</w:t>
            </w:r>
          </w:p>
        </w:tc>
        <w:tc>
          <w:tcPr>
            <w:tcW w:w="0" w:type="auto"/>
            <w:noWrap/>
            <w:vAlign w:val="center"/>
            <w:hideMark/>
          </w:tcPr>
          <w:p w14:paraId="690A783B" w14:textId="77777777" w:rsidR="00AF7143" w:rsidRPr="00F86C93" w:rsidRDefault="00AF7143" w:rsidP="00F86C93">
            <w:pPr>
              <w:tabs>
                <w:tab w:val="left" w:pos="0"/>
                <w:tab w:val="left" w:pos="2142"/>
              </w:tabs>
              <w:spacing w:after="120" w:line="360" w:lineRule="auto"/>
              <w:jc w:val="center"/>
              <w:rPr>
                <w:rFonts w:ascii="Times New Roman" w:hAnsi="Times New Roman"/>
                <w:sz w:val="20"/>
                <w:szCs w:val="20"/>
                <w:lang w:val="es-MX"/>
              </w:rPr>
            </w:pPr>
            <w:r w:rsidRPr="00F86C93">
              <w:rPr>
                <w:rFonts w:ascii="Times New Roman" w:hAnsi="Times New Roman"/>
                <w:sz w:val="20"/>
                <w:szCs w:val="20"/>
                <w:lang w:val="es-MX"/>
              </w:rPr>
              <w:t>260.5</w:t>
            </w:r>
          </w:p>
        </w:tc>
        <w:tc>
          <w:tcPr>
            <w:tcW w:w="0" w:type="auto"/>
            <w:noWrap/>
            <w:vAlign w:val="center"/>
            <w:hideMark/>
          </w:tcPr>
          <w:p w14:paraId="51B35A65" w14:textId="77777777" w:rsidR="00AF7143" w:rsidRPr="00F86C93" w:rsidRDefault="00AF7143" w:rsidP="00F86C93">
            <w:pPr>
              <w:tabs>
                <w:tab w:val="left" w:pos="0"/>
                <w:tab w:val="left" w:pos="2142"/>
              </w:tabs>
              <w:spacing w:after="120" w:line="360" w:lineRule="auto"/>
              <w:jc w:val="center"/>
              <w:rPr>
                <w:rFonts w:ascii="Times New Roman" w:hAnsi="Times New Roman"/>
                <w:sz w:val="20"/>
                <w:szCs w:val="20"/>
                <w:lang w:val="es-MX"/>
              </w:rPr>
            </w:pPr>
            <w:r w:rsidRPr="00F86C93">
              <w:rPr>
                <w:rFonts w:ascii="Times New Roman" w:hAnsi="Times New Roman"/>
                <w:sz w:val="20"/>
                <w:szCs w:val="20"/>
                <w:lang w:val="es-MX"/>
              </w:rPr>
              <w:t>190.0</w:t>
            </w:r>
          </w:p>
        </w:tc>
        <w:tc>
          <w:tcPr>
            <w:tcW w:w="0" w:type="auto"/>
            <w:noWrap/>
            <w:vAlign w:val="center"/>
            <w:hideMark/>
          </w:tcPr>
          <w:p w14:paraId="689FA683" w14:textId="77777777" w:rsidR="00AF7143" w:rsidRPr="00F86C93" w:rsidRDefault="00AF7143" w:rsidP="00F86C93">
            <w:pPr>
              <w:tabs>
                <w:tab w:val="left" w:pos="0"/>
                <w:tab w:val="left" w:pos="2142"/>
              </w:tabs>
              <w:spacing w:after="120" w:line="360" w:lineRule="auto"/>
              <w:jc w:val="center"/>
              <w:rPr>
                <w:rFonts w:ascii="Times New Roman" w:hAnsi="Times New Roman"/>
                <w:sz w:val="20"/>
                <w:szCs w:val="20"/>
                <w:lang w:val="es-MX"/>
              </w:rPr>
            </w:pPr>
            <w:r w:rsidRPr="00F86C93">
              <w:rPr>
                <w:rFonts w:ascii="Times New Roman" w:hAnsi="Times New Roman"/>
                <w:sz w:val="20"/>
                <w:szCs w:val="20"/>
                <w:lang w:val="es-MX"/>
              </w:rPr>
              <w:t>37.0</w:t>
            </w:r>
          </w:p>
        </w:tc>
      </w:tr>
      <w:tr w:rsidR="00AF7143" w:rsidRPr="00F86C93" w14:paraId="3C354300" w14:textId="77777777" w:rsidTr="009173F3">
        <w:trPr>
          <w:trHeight w:val="294"/>
          <w:jc w:val="center"/>
        </w:trPr>
        <w:tc>
          <w:tcPr>
            <w:tcW w:w="0" w:type="auto"/>
            <w:noWrap/>
            <w:vAlign w:val="center"/>
            <w:hideMark/>
          </w:tcPr>
          <w:p w14:paraId="2718BB5B" w14:textId="77777777" w:rsidR="00AF7143" w:rsidRPr="00F86C93" w:rsidRDefault="00AF7143" w:rsidP="00F86C93">
            <w:pPr>
              <w:tabs>
                <w:tab w:val="left" w:pos="0"/>
                <w:tab w:val="left" w:pos="2142"/>
              </w:tabs>
              <w:spacing w:after="120" w:line="360" w:lineRule="auto"/>
              <w:jc w:val="center"/>
              <w:rPr>
                <w:rFonts w:ascii="Times New Roman" w:hAnsi="Times New Roman"/>
                <w:sz w:val="20"/>
                <w:szCs w:val="20"/>
                <w:lang w:val="es-MX"/>
              </w:rPr>
            </w:pPr>
            <w:r w:rsidRPr="00F86C93">
              <w:rPr>
                <w:rFonts w:ascii="Times New Roman" w:hAnsi="Times New Roman"/>
                <w:sz w:val="20"/>
                <w:szCs w:val="20"/>
                <w:lang w:val="es-MX"/>
              </w:rPr>
              <w:t>2020</w:t>
            </w:r>
          </w:p>
        </w:tc>
        <w:tc>
          <w:tcPr>
            <w:tcW w:w="0" w:type="auto"/>
            <w:noWrap/>
            <w:vAlign w:val="center"/>
            <w:hideMark/>
          </w:tcPr>
          <w:p w14:paraId="7AD85E8F" w14:textId="77777777" w:rsidR="00AF7143" w:rsidRPr="00F86C93" w:rsidRDefault="00AF7143" w:rsidP="00F86C93">
            <w:pPr>
              <w:tabs>
                <w:tab w:val="left" w:pos="0"/>
                <w:tab w:val="left" w:pos="2142"/>
              </w:tabs>
              <w:spacing w:after="120" w:line="360" w:lineRule="auto"/>
              <w:jc w:val="center"/>
              <w:rPr>
                <w:rFonts w:ascii="Times New Roman" w:hAnsi="Times New Roman"/>
                <w:sz w:val="20"/>
                <w:szCs w:val="20"/>
                <w:lang w:val="es-MX"/>
              </w:rPr>
            </w:pPr>
            <w:r w:rsidRPr="00F86C93">
              <w:rPr>
                <w:rFonts w:ascii="Times New Roman" w:hAnsi="Times New Roman"/>
                <w:sz w:val="20"/>
                <w:szCs w:val="20"/>
                <w:lang w:val="es-MX"/>
              </w:rPr>
              <w:t>319.6</w:t>
            </w:r>
          </w:p>
        </w:tc>
        <w:tc>
          <w:tcPr>
            <w:tcW w:w="0" w:type="auto"/>
            <w:noWrap/>
            <w:vAlign w:val="center"/>
            <w:hideMark/>
          </w:tcPr>
          <w:p w14:paraId="59B07F3F" w14:textId="77777777" w:rsidR="00AF7143" w:rsidRPr="00F86C93" w:rsidRDefault="00AF7143" w:rsidP="00F86C93">
            <w:pPr>
              <w:tabs>
                <w:tab w:val="left" w:pos="0"/>
                <w:tab w:val="left" w:pos="2142"/>
              </w:tabs>
              <w:spacing w:after="120" w:line="360" w:lineRule="auto"/>
              <w:jc w:val="center"/>
              <w:rPr>
                <w:rFonts w:ascii="Times New Roman" w:hAnsi="Times New Roman"/>
                <w:sz w:val="20"/>
                <w:szCs w:val="20"/>
                <w:lang w:val="es-MX"/>
              </w:rPr>
            </w:pPr>
            <w:r w:rsidRPr="00F86C93">
              <w:rPr>
                <w:rFonts w:ascii="Times New Roman" w:hAnsi="Times New Roman"/>
                <w:sz w:val="20"/>
                <w:szCs w:val="20"/>
                <w:lang w:val="es-MX"/>
              </w:rPr>
              <w:t>98.4</w:t>
            </w:r>
          </w:p>
        </w:tc>
        <w:tc>
          <w:tcPr>
            <w:tcW w:w="0" w:type="auto"/>
            <w:noWrap/>
            <w:vAlign w:val="center"/>
            <w:hideMark/>
          </w:tcPr>
          <w:p w14:paraId="630E71EB" w14:textId="77777777" w:rsidR="00AF7143" w:rsidRPr="00F86C93" w:rsidRDefault="00AF7143" w:rsidP="00F86C93">
            <w:pPr>
              <w:tabs>
                <w:tab w:val="left" w:pos="0"/>
                <w:tab w:val="left" w:pos="2142"/>
              </w:tabs>
              <w:spacing w:after="120" w:line="360" w:lineRule="auto"/>
              <w:jc w:val="center"/>
              <w:rPr>
                <w:rFonts w:ascii="Times New Roman" w:hAnsi="Times New Roman"/>
                <w:sz w:val="20"/>
                <w:szCs w:val="20"/>
                <w:lang w:val="es-MX"/>
              </w:rPr>
            </w:pPr>
            <w:r w:rsidRPr="00F86C93">
              <w:rPr>
                <w:rFonts w:ascii="Times New Roman" w:hAnsi="Times New Roman"/>
                <w:sz w:val="20"/>
                <w:szCs w:val="20"/>
                <w:lang w:val="es-MX"/>
              </w:rPr>
              <w:t>221.3</w:t>
            </w:r>
          </w:p>
        </w:tc>
      </w:tr>
      <w:tr w:rsidR="00AF7143" w:rsidRPr="00F86C93" w14:paraId="3791C7EE" w14:textId="77777777" w:rsidTr="009173F3">
        <w:trPr>
          <w:trHeight w:val="294"/>
          <w:jc w:val="center"/>
        </w:trPr>
        <w:tc>
          <w:tcPr>
            <w:tcW w:w="0" w:type="auto"/>
            <w:noWrap/>
            <w:vAlign w:val="center"/>
            <w:hideMark/>
          </w:tcPr>
          <w:p w14:paraId="62582FCA" w14:textId="77777777" w:rsidR="00AF7143" w:rsidRPr="00F86C93" w:rsidRDefault="00AF7143" w:rsidP="00F86C93">
            <w:pPr>
              <w:tabs>
                <w:tab w:val="left" w:pos="0"/>
                <w:tab w:val="left" w:pos="2142"/>
              </w:tabs>
              <w:spacing w:after="120" w:line="360" w:lineRule="auto"/>
              <w:jc w:val="center"/>
              <w:rPr>
                <w:rFonts w:ascii="Times New Roman" w:hAnsi="Times New Roman"/>
                <w:sz w:val="20"/>
                <w:szCs w:val="20"/>
                <w:lang w:val="es-MX"/>
              </w:rPr>
            </w:pPr>
            <w:r w:rsidRPr="00F86C93">
              <w:rPr>
                <w:rFonts w:ascii="Times New Roman" w:hAnsi="Times New Roman"/>
                <w:sz w:val="20"/>
                <w:szCs w:val="20"/>
                <w:lang w:val="es-MX"/>
              </w:rPr>
              <w:t>2021</w:t>
            </w:r>
          </w:p>
        </w:tc>
        <w:tc>
          <w:tcPr>
            <w:tcW w:w="0" w:type="auto"/>
            <w:noWrap/>
            <w:vAlign w:val="center"/>
            <w:hideMark/>
          </w:tcPr>
          <w:p w14:paraId="6C2E3B96" w14:textId="77777777" w:rsidR="00AF7143" w:rsidRPr="00F86C93" w:rsidRDefault="00AF7143" w:rsidP="00F86C93">
            <w:pPr>
              <w:tabs>
                <w:tab w:val="left" w:pos="0"/>
                <w:tab w:val="left" w:pos="2142"/>
              </w:tabs>
              <w:spacing w:after="120" w:line="360" w:lineRule="auto"/>
              <w:jc w:val="center"/>
              <w:rPr>
                <w:rFonts w:ascii="Times New Roman" w:hAnsi="Times New Roman"/>
                <w:sz w:val="20"/>
                <w:szCs w:val="20"/>
                <w:lang w:val="es-MX"/>
              </w:rPr>
            </w:pPr>
            <w:r w:rsidRPr="00F86C93">
              <w:rPr>
                <w:rFonts w:ascii="Times New Roman" w:hAnsi="Times New Roman"/>
                <w:sz w:val="20"/>
                <w:szCs w:val="20"/>
                <w:lang w:val="es-MX"/>
              </w:rPr>
              <w:t>266.4</w:t>
            </w:r>
          </w:p>
        </w:tc>
        <w:tc>
          <w:tcPr>
            <w:tcW w:w="0" w:type="auto"/>
            <w:noWrap/>
            <w:vAlign w:val="center"/>
            <w:hideMark/>
          </w:tcPr>
          <w:p w14:paraId="44B0D637" w14:textId="77777777" w:rsidR="00AF7143" w:rsidRPr="00F86C93" w:rsidRDefault="00AF7143" w:rsidP="00F86C93">
            <w:pPr>
              <w:tabs>
                <w:tab w:val="left" w:pos="0"/>
                <w:tab w:val="left" w:pos="2142"/>
              </w:tabs>
              <w:spacing w:after="120" w:line="360" w:lineRule="auto"/>
              <w:jc w:val="center"/>
              <w:rPr>
                <w:rFonts w:ascii="Times New Roman" w:hAnsi="Times New Roman"/>
                <w:sz w:val="20"/>
                <w:szCs w:val="20"/>
                <w:lang w:val="es-MX"/>
              </w:rPr>
            </w:pPr>
            <w:r w:rsidRPr="00F86C93">
              <w:rPr>
                <w:rFonts w:ascii="Times New Roman" w:hAnsi="Times New Roman"/>
                <w:sz w:val="20"/>
                <w:szCs w:val="20"/>
                <w:lang w:val="es-MX"/>
              </w:rPr>
              <w:t>75.8</w:t>
            </w:r>
          </w:p>
        </w:tc>
        <w:tc>
          <w:tcPr>
            <w:tcW w:w="0" w:type="auto"/>
            <w:noWrap/>
            <w:vAlign w:val="center"/>
            <w:hideMark/>
          </w:tcPr>
          <w:p w14:paraId="4F16C509" w14:textId="77777777" w:rsidR="00AF7143" w:rsidRPr="00F86C93" w:rsidRDefault="00AF7143" w:rsidP="00F86C93">
            <w:pPr>
              <w:tabs>
                <w:tab w:val="left" w:pos="0"/>
                <w:tab w:val="left" w:pos="2142"/>
              </w:tabs>
              <w:spacing w:after="120" w:line="360" w:lineRule="auto"/>
              <w:jc w:val="center"/>
              <w:rPr>
                <w:rFonts w:ascii="Times New Roman" w:hAnsi="Times New Roman"/>
                <w:sz w:val="20"/>
                <w:szCs w:val="20"/>
                <w:lang w:val="es-MX"/>
              </w:rPr>
            </w:pPr>
            <w:r w:rsidRPr="00F86C93">
              <w:rPr>
                <w:rFonts w:ascii="Times New Roman" w:hAnsi="Times New Roman"/>
                <w:sz w:val="20"/>
                <w:szCs w:val="20"/>
                <w:lang w:val="es-MX"/>
              </w:rPr>
              <w:t>190.6</w:t>
            </w:r>
          </w:p>
        </w:tc>
      </w:tr>
      <w:tr w:rsidR="00AF7143" w:rsidRPr="00F86C93" w14:paraId="2EBA6728" w14:textId="77777777" w:rsidTr="009173F3">
        <w:trPr>
          <w:trHeight w:val="294"/>
          <w:jc w:val="center"/>
        </w:trPr>
        <w:tc>
          <w:tcPr>
            <w:tcW w:w="0" w:type="auto"/>
            <w:noWrap/>
            <w:vAlign w:val="center"/>
            <w:hideMark/>
          </w:tcPr>
          <w:p w14:paraId="6EAFD13F" w14:textId="77777777" w:rsidR="00AF7143" w:rsidRPr="00F86C93" w:rsidRDefault="00AF7143" w:rsidP="00F86C93">
            <w:pPr>
              <w:tabs>
                <w:tab w:val="left" w:pos="0"/>
                <w:tab w:val="left" w:pos="2142"/>
              </w:tabs>
              <w:spacing w:after="120" w:line="360" w:lineRule="auto"/>
              <w:jc w:val="center"/>
              <w:rPr>
                <w:rFonts w:ascii="Times New Roman" w:hAnsi="Times New Roman"/>
                <w:sz w:val="20"/>
                <w:szCs w:val="20"/>
                <w:lang w:val="es-MX"/>
              </w:rPr>
            </w:pPr>
            <w:r w:rsidRPr="00F86C93">
              <w:rPr>
                <w:rFonts w:ascii="Times New Roman" w:hAnsi="Times New Roman"/>
                <w:sz w:val="20"/>
                <w:szCs w:val="20"/>
                <w:lang w:val="es-MX"/>
              </w:rPr>
              <w:t>2022</w:t>
            </w:r>
          </w:p>
        </w:tc>
        <w:tc>
          <w:tcPr>
            <w:tcW w:w="0" w:type="auto"/>
            <w:noWrap/>
            <w:vAlign w:val="center"/>
            <w:hideMark/>
          </w:tcPr>
          <w:p w14:paraId="69FB4B48" w14:textId="77777777" w:rsidR="00AF7143" w:rsidRPr="00F86C93" w:rsidRDefault="00AF7143" w:rsidP="00F86C93">
            <w:pPr>
              <w:tabs>
                <w:tab w:val="left" w:pos="0"/>
                <w:tab w:val="left" w:pos="2142"/>
              </w:tabs>
              <w:spacing w:after="120" w:line="360" w:lineRule="auto"/>
              <w:jc w:val="center"/>
              <w:rPr>
                <w:rFonts w:ascii="Times New Roman" w:hAnsi="Times New Roman"/>
                <w:sz w:val="20"/>
                <w:szCs w:val="20"/>
                <w:lang w:val="es-MX"/>
              </w:rPr>
            </w:pPr>
            <w:r w:rsidRPr="00F86C93">
              <w:rPr>
                <w:rFonts w:ascii="Times New Roman" w:hAnsi="Times New Roman"/>
                <w:sz w:val="20"/>
                <w:szCs w:val="20"/>
              </w:rPr>
              <w:t>128.2</w:t>
            </w:r>
          </w:p>
        </w:tc>
        <w:tc>
          <w:tcPr>
            <w:tcW w:w="0" w:type="auto"/>
            <w:noWrap/>
            <w:vAlign w:val="center"/>
            <w:hideMark/>
          </w:tcPr>
          <w:p w14:paraId="6883EA7C" w14:textId="77777777" w:rsidR="00AF7143" w:rsidRPr="00F86C93" w:rsidRDefault="00AF7143" w:rsidP="00F86C93">
            <w:pPr>
              <w:tabs>
                <w:tab w:val="left" w:pos="0"/>
                <w:tab w:val="left" w:pos="2142"/>
              </w:tabs>
              <w:spacing w:after="120" w:line="360" w:lineRule="auto"/>
              <w:jc w:val="center"/>
              <w:rPr>
                <w:rFonts w:ascii="Times New Roman" w:hAnsi="Times New Roman"/>
                <w:sz w:val="20"/>
                <w:szCs w:val="20"/>
                <w:lang w:val="es-MX"/>
              </w:rPr>
            </w:pPr>
          </w:p>
        </w:tc>
        <w:tc>
          <w:tcPr>
            <w:tcW w:w="0" w:type="auto"/>
            <w:noWrap/>
            <w:vAlign w:val="center"/>
            <w:hideMark/>
          </w:tcPr>
          <w:p w14:paraId="27C79561" w14:textId="77777777" w:rsidR="00AF7143" w:rsidRPr="00F86C93" w:rsidRDefault="00AF7143" w:rsidP="00F86C93">
            <w:pPr>
              <w:tabs>
                <w:tab w:val="left" w:pos="0"/>
                <w:tab w:val="left" w:pos="2142"/>
              </w:tabs>
              <w:spacing w:after="120" w:line="360" w:lineRule="auto"/>
              <w:jc w:val="center"/>
              <w:rPr>
                <w:rFonts w:ascii="Times New Roman" w:hAnsi="Times New Roman"/>
                <w:sz w:val="20"/>
                <w:szCs w:val="20"/>
                <w:lang w:val="es-MX"/>
              </w:rPr>
            </w:pPr>
          </w:p>
        </w:tc>
      </w:tr>
      <w:tr w:rsidR="00AF7143" w:rsidRPr="00F86C93" w14:paraId="486E09A2" w14:textId="77777777" w:rsidTr="009173F3">
        <w:trPr>
          <w:trHeight w:val="282"/>
          <w:jc w:val="center"/>
        </w:trPr>
        <w:tc>
          <w:tcPr>
            <w:tcW w:w="0" w:type="auto"/>
            <w:noWrap/>
            <w:vAlign w:val="center"/>
            <w:hideMark/>
          </w:tcPr>
          <w:p w14:paraId="401436DC" w14:textId="77777777" w:rsidR="00AF7143" w:rsidRPr="00F86C93" w:rsidRDefault="00AF7143" w:rsidP="00F86C93">
            <w:pPr>
              <w:tabs>
                <w:tab w:val="left" w:pos="0"/>
                <w:tab w:val="left" w:pos="2142"/>
              </w:tabs>
              <w:spacing w:after="120" w:line="360" w:lineRule="auto"/>
              <w:jc w:val="center"/>
              <w:rPr>
                <w:rFonts w:ascii="Times New Roman" w:hAnsi="Times New Roman"/>
                <w:sz w:val="20"/>
                <w:szCs w:val="20"/>
                <w:lang w:val="es-MX"/>
              </w:rPr>
            </w:pPr>
            <w:r w:rsidRPr="00F86C93">
              <w:rPr>
                <w:rFonts w:ascii="Times New Roman" w:hAnsi="Times New Roman"/>
                <w:sz w:val="20"/>
                <w:szCs w:val="20"/>
                <w:lang w:val="es-MX"/>
              </w:rPr>
              <w:t>Media</w:t>
            </w:r>
          </w:p>
        </w:tc>
        <w:tc>
          <w:tcPr>
            <w:tcW w:w="0" w:type="auto"/>
            <w:noWrap/>
            <w:vAlign w:val="center"/>
            <w:hideMark/>
          </w:tcPr>
          <w:p w14:paraId="62895AC7" w14:textId="77777777" w:rsidR="00AF7143" w:rsidRPr="00F86C93" w:rsidRDefault="00AF7143" w:rsidP="00F86C93">
            <w:pPr>
              <w:tabs>
                <w:tab w:val="left" w:pos="0"/>
                <w:tab w:val="left" w:pos="2142"/>
              </w:tabs>
              <w:spacing w:after="120" w:line="360" w:lineRule="auto"/>
              <w:jc w:val="center"/>
              <w:rPr>
                <w:rFonts w:ascii="Times New Roman" w:hAnsi="Times New Roman"/>
                <w:sz w:val="20"/>
                <w:szCs w:val="20"/>
                <w:lang w:val="es-MX"/>
              </w:rPr>
            </w:pPr>
            <w:r w:rsidRPr="00F86C93">
              <w:rPr>
                <w:rFonts w:ascii="Times New Roman" w:hAnsi="Times New Roman"/>
                <w:sz w:val="20"/>
                <w:szCs w:val="20"/>
                <w:lang w:val="es-MX"/>
              </w:rPr>
              <w:t>343.7</w:t>
            </w:r>
          </w:p>
        </w:tc>
        <w:tc>
          <w:tcPr>
            <w:tcW w:w="0" w:type="auto"/>
            <w:noWrap/>
            <w:vAlign w:val="center"/>
            <w:hideMark/>
          </w:tcPr>
          <w:p w14:paraId="4A6C81B9" w14:textId="77777777" w:rsidR="00AF7143" w:rsidRPr="00F86C93" w:rsidRDefault="00AF7143" w:rsidP="00F86C93">
            <w:pPr>
              <w:tabs>
                <w:tab w:val="left" w:pos="0"/>
                <w:tab w:val="left" w:pos="2142"/>
              </w:tabs>
              <w:spacing w:after="120" w:line="360" w:lineRule="auto"/>
              <w:jc w:val="center"/>
              <w:rPr>
                <w:rFonts w:ascii="Times New Roman" w:hAnsi="Times New Roman"/>
                <w:sz w:val="20"/>
                <w:szCs w:val="20"/>
                <w:lang w:val="es-MX"/>
              </w:rPr>
            </w:pPr>
            <w:r w:rsidRPr="00F86C93">
              <w:rPr>
                <w:rFonts w:ascii="Times New Roman" w:hAnsi="Times New Roman"/>
                <w:sz w:val="20"/>
                <w:szCs w:val="20"/>
                <w:lang w:val="es-MX"/>
              </w:rPr>
              <w:t>203.1</w:t>
            </w:r>
          </w:p>
        </w:tc>
        <w:tc>
          <w:tcPr>
            <w:tcW w:w="0" w:type="auto"/>
            <w:noWrap/>
            <w:vAlign w:val="center"/>
            <w:hideMark/>
          </w:tcPr>
          <w:p w14:paraId="3FB97298" w14:textId="77777777" w:rsidR="00AF7143" w:rsidRPr="00F86C93" w:rsidRDefault="00AF7143" w:rsidP="00F86C93">
            <w:pPr>
              <w:tabs>
                <w:tab w:val="left" w:pos="0"/>
                <w:tab w:val="left" w:pos="2142"/>
              </w:tabs>
              <w:spacing w:after="120" w:line="360" w:lineRule="auto"/>
              <w:jc w:val="center"/>
              <w:rPr>
                <w:rFonts w:ascii="Times New Roman" w:hAnsi="Times New Roman"/>
                <w:sz w:val="20"/>
                <w:szCs w:val="20"/>
                <w:lang w:val="es-MX"/>
              </w:rPr>
            </w:pPr>
            <w:r w:rsidRPr="00F86C93">
              <w:rPr>
                <w:rFonts w:ascii="Times New Roman" w:hAnsi="Times New Roman"/>
                <w:sz w:val="20"/>
                <w:szCs w:val="20"/>
                <w:lang w:val="es-MX"/>
              </w:rPr>
              <w:t>160.9</w:t>
            </w:r>
          </w:p>
        </w:tc>
      </w:tr>
      <w:tr w:rsidR="00AF7143" w:rsidRPr="00F86C93" w14:paraId="2EF63EAC" w14:textId="77777777" w:rsidTr="009173F3">
        <w:trPr>
          <w:trHeight w:val="282"/>
          <w:jc w:val="center"/>
        </w:trPr>
        <w:tc>
          <w:tcPr>
            <w:tcW w:w="0" w:type="auto"/>
            <w:noWrap/>
            <w:vAlign w:val="center"/>
            <w:hideMark/>
          </w:tcPr>
          <w:p w14:paraId="40747294" w14:textId="77777777" w:rsidR="00AF7143" w:rsidRPr="00F86C93" w:rsidRDefault="00AF7143" w:rsidP="00F86C93">
            <w:pPr>
              <w:tabs>
                <w:tab w:val="left" w:pos="0"/>
                <w:tab w:val="left" w:pos="2142"/>
              </w:tabs>
              <w:spacing w:after="120" w:line="360" w:lineRule="auto"/>
              <w:jc w:val="center"/>
              <w:rPr>
                <w:rFonts w:ascii="Times New Roman" w:hAnsi="Times New Roman"/>
                <w:sz w:val="20"/>
                <w:szCs w:val="20"/>
                <w:lang w:val="es-MX"/>
              </w:rPr>
            </w:pPr>
            <w:r w:rsidRPr="00F86C93">
              <w:rPr>
                <w:rFonts w:ascii="Times New Roman" w:hAnsi="Times New Roman"/>
                <w:sz w:val="20"/>
                <w:szCs w:val="20"/>
                <w:lang w:val="es-MX"/>
              </w:rPr>
              <w:t>DE±</w:t>
            </w:r>
          </w:p>
        </w:tc>
        <w:tc>
          <w:tcPr>
            <w:tcW w:w="0" w:type="auto"/>
            <w:noWrap/>
            <w:vAlign w:val="center"/>
            <w:hideMark/>
          </w:tcPr>
          <w:p w14:paraId="4E5C72BA" w14:textId="77777777" w:rsidR="00AF7143" w:rsidRPr="00F86C93" w:rsidRDefault="00AF7143" w:rsidP="00F86C93">
            <w:pPr>
              <w:tabs>
                <w:tab w:val="left" w:pos="0"/>
                <w:tab w:val="left" w:pos="2142"/>
              </w:tabs>
              <w:spacing w:after="120" w:line="360" w:lineRule="auto"/>
              <w:jc w:val="center"/>
              <w:rPr>
                <w:rFonts w:ascii="Times New Roman" w:hAnsi="Times New Roman"/>
                <w:sz w:val="20"/>
                <w:szCs w:val="20"/>
                <w:lang w:val="es-MX"/>
              </w:rPr>
            </w:pPr>
            <w:r w:rsidRPr="00F86C93">
              <w:rPr>
                <w:rFonts w:ascii="Times New Roman" w:hAnsi="Times New Roman"/>
                <w:sz w:val="20"/>
                <w:szCs w:val="20"/>
                <w:lang w:val="es-MX"/>
              </w:rPr>
              <w:t>183.4</w:t>
            </w:r>
          </w:p>
        </w:tc>
        <w:tc>
          <w:tcPr>
            <w:tcW w:w="0" w:type="auto"/>
            <w:noWrap/>
            <w:vAlign w:val="center"/>
            <w:hideMark/>
          </w:tcPr>
          <w:p w14:paraId="4BAA370A" w14:textId="77777777" w:rsidR="00AF7143" w:rsidRPr="00F86C93" w:rsidRDefault="00AF7143" w:rsidP="00F86C93">
            <w:pPr>
              <w:tabs>
                <w:tab w:val="left" w:pos="0"/>
                <w:tab w:val="left" w:pos="2142"/>
              </w:tabs>
              <w:spacing w:after="120" w:line="360" w:lineRule="auto"/>
              <w:jc w:val="center"/>
              <w:rPr>
                <w:rFonts w:ascii="Times New Roman" w:hAnsi="Times New Roman"/>
                <w:sz w:val="20"/>
                <w:szCs w:val="20"/>
                <w:lang w:val="es-MX"/>
              </w:rPr>
            </w:pPr>
            <w:r w:rsidRPr="00F86C93">
              <w:rPr>
                <w:rFonts w:ascii="Times New Roman" w:hAnsi="Times New Roman"/>
                <w:sz w:val="20"/>
                <w:szCs w:val="20"/>
                <w:lang w:val="es-MX"/>
              </w:rPr>
              <w:t>83.7</w:t>
            </w:r>
          </w:p>
        </w:tc>
        <w:tc>
          <w:tcPr>
            <w:tcW w:w="0" w:type="auto"/>
            <w:noWrap/>
            <w:vAlign w:val="center"/>
            <w:hideMark/>
          </w:tcPr>
          <w:p w14:paraId="5C0E62EE" w14:textId="77777777" w:rsidR="00AF7143" w:rsidRPr="00F86C93" w:rsidRDefault="00AF7143" w:rsidP="00F86C93">
            <w:pPr>
              <w:tabs>
                <w:tab w:val="left" w:pos="0"/>
                <w:tab w:val="left" w:pos="2142"/>
              </w:tabs>
              <w:spacing w:after="120" w:line="360" w:lineRule="auto"/>
              <w:jc w:val="center"/>
              <w:rPr>
                <w:rFonts w:ascii="Times New Roman" w:hAnsi="Times New Roman"/>
                <w:sz w:val="20"/>
                <w:szCs w:val="20"/>
                <w:lang w:val="es-MX"/>
              </w:rPr>
            </w:pPr>
            <w:r w:rsidRPr="00F86C93">
              <w:rPr>
                <w:rFonts w:ascii="Times New Roman" w:hAnsi="Times New Roman"/>
                <w:sz w:val="20"/>
                <w:szCs w:val="20"/>
                <w:lang w:val="es-MX"/>
              </w:rPr>
              <w:t>147.9</w:t>
            </w:r>
          </w:p>
        </w:tc>
      </w:tr>
      <w:tr w:rsidR="00AF7143" w:rsidRPr="00F86C93" w14:paraId="675D75DF" w14:textId="77777777" w:rsidTr="009173F3">
        <w:trPr>
          <w:trHeight w:val="294"/>
          <w:jc w:val="center"/>
        </w:trPr>
        <w:tc>
          <w:tcPr>
            <w:tcW w:w="0" w:type="auto"/>
            <w:noWrap/>
            <w:vAlign w:val="center"/>
            <w:hideMark/>
          </w:tcPr>
          <w:p w14:paraId="37CF09C7" w14:textId="77777777" w:rsidR="00AF7143" w:rsidRPr="00F86C93" w:rsidRDefault="00AF7143" w:rsidP="00F86C93">
            <w:pPr>
              <w:tabs>
                <w:tab w:val="left" w:pos="0"/>
                <w:tab w:val="left" w:pos="2142"/>
              </w:tabs>
              <w:spacing w:after="120" w:line="360" w:lineRule="auto"/>
              <w:jc w:val="center"/>
              <w:rPr>
                <w:rFonts w:ascii="Times New Roman" w:hAnsi="Times New Roman"/>
                <w:sz w:val="20"/>
                <w:szCs w:val="20"/>
                <w:lang w:val="es-MX"/>
              </w:rPr>
            </w:pPr>
            <w:r w:rsidRPr="00F86C93">
              <w:rPr>
                <w:rFonts w:ascii="Times New Roman" w:hAnsi="Times New Roman"/>
                <w:sz w:val="20"/>
                <w:szCs w:val="20"/>
                <w:lang w:val="es-MX"/>
              </w:rPr>
              <w:t>Máximo</w:t>
            </w:r>
          </w:p>
        </w:tc>
        <w:tc>
          <w:tcPr>
            <w:tcW w:w="0" w:type="auto"/>
            <w:noWrap/>
            <w:vAlign w:val="center"/>
            <w:hideMark/>
          </w:tcPr>
          <w:p w14:paraId="1CB6E11A" w14:textId="77777777" w:rsidR="00AF7143" w:rsidRPr="00F86C93" w:rsidRDefault="00AF7143" w:rsidP="00F86C93">
            <w:pPr>
              <w:tabs>
                <w:tab w:val="left" w:pos="0"/>
                <w:tab w:val="left" w:pos="2142"/>
              </w:tabs>
              <w:spacing w:after="120" w:line="360" w:lineRule="auto"/>
              <w:jc w:val="center"/>
              <w:rPr>
                <w:rFonts w:ascii="Times New Roman" w:hAnsi="Times New Roman"/>
                <w:sz w:val="20"/>
                <w:szCs w:val="20"/>
                <w:lang w:val="es-MX"/>
              </w:rPr>
            </w:pPr>
            <w:r w:rsidRPr="00F86C93">
              <w:rPr>
                <w:rFonts w:ascii="Times New Roman" w:hAnsi="Times New Roman"/>
                <w:sz w:val="20"/>
                <w:szCs w:val="20"/>
                <w:lang w:val="es-MX"/>
              </w:rPr>
              <w:t>853.2</w:t>
            </w:r>
          </w:p>
        </w:tc>
        <w:tc>
          <w:tcPr>
            <w:tcW w:w="0" w:type="auto"/>
            <w:noWrap/>
            <w:vAlign w:val="center"/>
            <w:hideMark/>
          </w:tcPr>
          <w:p w14:paraId="2EE652B3" w14:textId="77777777" w:rsidR="00AF7143" w:rsidRPr="00F86C93" w:rsidRDefault="00AF7143" w:rsidP="00F86C93">
            <w:pPr>
              <w:tabs>
                <w:tab w:val="left" w:pos="0"/>
                <w:tab w:val="left" w:pos="2142"/>
              </w:tabs>
              <w:spacing w:after="120" w:line="360" w:lineRule="auto"/>
              <w:jc w:val="center"/>
              <w:rPr>
                <w:rFonts w:ascii="Times New Roman" w:hAnsi="Times New Roman"/>
                <w:sz w:val="20"/>
                <w:szCs w:val="20"/>
                <w:lang w:val="es-MX"/>
              </w:rPr>
            </w:pPr>
            <w:r w:rsidRPr="00F86C93">
              <w:rPr>
                <w:rFonts w:ascii="Times New Roman" w:hAnsi="Times New Roman"/>
                <w:sz w:val="20"/>
                <w:szCs w:val="20"/>
                <w:lang w:val="es-MX"/>
              </w:rPr>
              <w:t>337.2</w:t>
            </w:r>
          </w:p>
        </w:tc>
        <w:tc>
          <w:tcPr>
            <w:tcW w:w="0" w:type="auto"/>
            <w:noWrap/>
            <w:vAlign w:val="center"/>
            <w:hideMark/>
          </w:tcPr>
          <w:p w14:paraId="54FF75F7" w14:textId="77777777" w:rsidR="00AF7143" w:rsidRPr="00F86C93" w:rsidRDefault="00AF7143" w:rsidP="00F86C93">
            <w:pPr>
              <w:tabs>
                <w:tab w:val="left" w:pos="0"/>
                <w:tab w:val="left" w:pos="2142"/>
              </w:tabs>
              <w:spacing w:after="120" w:line="360" w:lineRule="auto"/>
              <w:jc w:val="center"/>
              <w:rPr>
                <w:rFonts w:ascii="Times New Roman" w:hAnsi="Times New Roman"/>
                <w:sz w:val="20"/>
                <w:szCs w:val="20"/>
                <w:lang w:val="es-MX"/>
              </w:rPr>
            </w:pPr>
            <w:r w:rsidRPr="00F86C93">
              <w:rPr>
                <w:rFonts w:ascii="Times New Roman" w:hAnsi="Times New Roman"/>
                <w:sz w:val="20"/>
                <w:szCs w:val="20"/>
                <w:lang w:val="es-MX"/>
              </w:rPr>
              <w:t>516.0</w:t>
            </w:r>
          </w:p>
        </w:tc>
      </w:tr>
      <w:tr w:rsidR="00AF7143" w:rsidRPr="00F86C93" w14:paraId="6DB70212" w14:textId="77777777" w:rsidTr="009173F3">
        <w:trPr>
          <w:trHeight w:val="282"/>
          <w:jc w:val="center"/>
        </w:trPr>
        <w:tc>
          <w:tcPr>
            <w:tcW w:w="0" w:type="auto"/>
            <w:noWrap/>
            <w:vAlign w:val="center"/>
            <w:hideMark/>
          </w:tcPr>
          <w:p w14:paraId="077FD07F" w14:textId="77777777" w:rsidR="00AF7143" w:rsidRPr="00F86C93" w:rsidRDefault="00AF7143" w:rsidP="00F86C93">
            <w:pPr>
              <w:tabs>
                <w:tab w:val="left" w:pos="0"/>
                <w:tab w:val="left" w:pos="2142"/>
              </w:tabs>
              <w:spacing w:after="120" w:line="360" w:lineRule="auto"/>
              <w:jc w:val="center"/>
              <w:rPr>
                <w:rFonts w:ascii="Times New Roman" w:hAnsi="Times New Roman"/>
                <w:sz w:val="20"/>
                <w:szCs w:val="20"/>
                <w:lang w:val="es-MX"/>
              </w:rPr>
            </w:pPr>
            <w:r w:rsidRPr="00F86C93">
              <w:rPr>
                <w:rFonts w:ascii="Times New Roman" w:hAnsi="Times New Roman"/>
                <w:sz w:val="20"/>
                <w:szCs w:val="20"/>
                <w:lang w:val="es-MX"/>
              </w:rPr>
              <w:t>Mínimo</w:t>
            </w:r>
          </w:p>
        </w:tc>
        <w:tc>
          <w:tcPr>
            <w:tcW w:w="0" w:type="auto"/>
            <w:noWrap/>
            <w:vAlign w:val="center"/>
            <w:hideMark/>
          </w:tcPr>
          <w:p w14:paraId="4D6E3B81" w14:textId="77777777" w:rsidR="00AF7143" w:rsidRPr="00F86C93" w:rsidRDefault="00AF7143" w:rsidP="00F86C93">
            <w:pPr>
              <w:tabs>
                <w:tab w:val="left" w:pos="0"/>
                <w:tab w:val="left" w:pos="2142"/>
              </w:tabs>
              <w:spacing w:after="120" w:line="360" w:lineRule="auto"/>
              <w:jc w:val="center"/>
              <w:rPr>
                <w:rFonts w:ascii="Times New Roman" w:hAnsi="Times New Roman"/>
                <w:sz w:val="20"/>
                <w:szCs w:val="20"/>
                <w:lang w:val="es-MX"/>
              </w:rPr>
            </w:pPr>
            <w:r w:rsidRPr="00F86C93">
              <w:rPr>
                <w:rFonts w:ascii="Times New Roman" w:hAnsi="Times New Roman"/>
                <w:sz w:val="20"/>
                <w:szCs w:val="20"/>
                <w:lang w:val="es-MX"/>
              </w:rPr>
              <w:t>258.3</w:t>
            </w:r>
          </w:p>
        </w:tc>
        <w:tc>
          <w:tcPr>
            <w:tcW w:w="0" w:type="auto"/>
            <w:noWrap/>
            <w:vAlign w:val="center"/>
            <w:hideMark/>
          </w:tcPr>
          <w:p w14:paraId="18ED9384" w14:textId="77777777" w:rsidR="00AF7143" w:rsidRPr="00F86C93" w:rsidRDefault="00AF7143" w:rsidP="00F86C93">
            <w:pPr>
              <w:tabs>
                <w:tab w:val="left" w:pos="0"/>
                <w:tab w:val="left" w:pos="2142"/>
              </w:tabs>
              <w:spacing w:after="120" w:line="360" w:lineRule="auto"/>
              <w:jc w:val="center"/>
              <w:rPr>
                <w:rFonts w:ascii="Times New Roman" w:hAnsi="Times New Roman"/>
                <w:sz w:val="20"/>
                <w:szCs w:val="20"/>
                <w:lang w:val="es-MX"/>
              </w:rPr>
            </w:pPr>
            <w:r w:rsidRPr="00F86C93">
              <w:rPr>
                <w:rFonts w:ascii="Times New Roman" w:hAnsi="Times New Roman"/>
                <w:sz w:val="20"/>
                <w:szCs w:val="20"/>
                <w:lang w:val="es-MX"/>
              </w:rPr>
              <w:t>75.8</w:t>
            </w:r>
          </w:p>
        </w:tc>
        <w:tc>
          <w:tcPr>
            <w:tcW w:w="0" w:type="auto"/>
            <w:noWrap/>
            <w:vAlign w:val="center"/>
            <w:hideMark/>
          </w:tcPr>
          <w:p w14:paraId="6D40E5A6" w14:textId="77777777" w:rsidR="00AF7143" w:rsidRPr="00F86C93" w:rsidRDefault="00AF7143" w:rsidP="00F86C93">
            <w:pPr>
              <w:tabs>
                <w:tab w:val="left" w:pos="0"/>
                <w:tab w:val="left" w:pos="2142"/>
              </w:tabs>
              <w:spacing w:after="120" w:line="360" w:lineRule="auto"/>
              <w:jc w:val="center"/>
              <w:rPr>
                <w:rFonts w:ascii="Times New Roman" w:hAnsi="Times New Roman"/>
                <w:sz w:val="20"/>
                <w:szCs w:val="20"/>
                <w:lang w:val="es-MX"/>
              </w:rPr>
            </w:pPr>
            <w:r w:rsidRPr="00F86C93">
              <w:rPr>
                <w:rFonts w:ascii="Times New Roman" w:hAnsi="Times New Roman"/>
                <w:sz w:val="20"/>
                <w:szCs w:val="20"/>
                <w:lang w:val="es-MX"/>
              </w:rPr>
              <w:t>25.0</w:t>
            </w:r>
          </w:p>
        </w:tc>
      </w:tr>
    </w:tbl>
    <w:p w14:paraId="05F8D83E" w14:textId="4665BCE7" w:rsidR="004579D3" w:rsidRPr="00F86C93" w:rsidRDefault="004579D3" w:rsidP="00F86C93">
      <w:pPr>
        <w:tabs>
          <w:tab w:val="left" w:pos="0"/>
          <w:tab w:val="left" w:pos="2142"/>
        </w:tabs>
        <w:spacing w:after="120" w:line="360" w:lineRule="auto"/>
        <w:jc w:val="center"/>
        <w:rPr>
          <w:rFonts w:ascii="Times New Roman" w:hAnsi="Times New Roman"/>
          <w:sz w:val="20"/>
          <w:szCs w:val="20"/>
        </w:rPr>
      </w:pPr>
      <w:r w:rsidRPr="00F86C93">
        <w:rPr>
          <w:rFonts w:ascii="Times New Roman" w:hAnsi="Times New Roman"/>
          <w:sz w:val="20"/>
          <w:szCs w:val="20"/>
        </w:rPr>
        <w:t>Tabla 1. Datos de captura (t) total de ostión (</w:t>
      </w:r>
      <w:r w:rsidRPr="00F86C93">
        <w:rPr>
          <w:rFonts w:ascii="Times New Roman" w:hAnsi="Times New Roman"/>
          <w:i/>
          <w:sz w:val="20"/>
          <w:szCs w:val="20"/>
        </w:rPr>
        <w:t>Crassostrea</w:t>
      </w:r>
      <w:r w:rsidRPr="00F86C93">
        <w:rPr>
          <w:rFonts w:ascii="Times New Roman" w:hAnsi="Times New Roman"/>
          <w:sz w:val="20"/>
          <w:szCs w:val="20"/>
        </w:rPr>
        <w:t xml:space="preserve"> spp.) en concha y desviación estándar (DE±), captura bruta de ostión de mangle (</w:t>
      </w:r>
      <w:r w:rsidRPr="00F86C93">
        <w:rPr>
          <w:rFonts w:ascii="Times New Roman" w:hAnsi="Times New Roman"/>
          <w:i/>
          <w:sz w:val="20"/>
          <w:szCs w:val="20"/>
        </w:rPr>
        <w:t>C. Rhizophorae</w:t>
      </w:r>
      <w:r w:rsidRPr="00F86C93">
        <w:rPr>
          <w:rFonts w:ascii="Times New Roman" w:hAnsi="Times New Roman"/>
          <w:sz w:val="20"/>
          <w:szCs w:val="20"/>
        </w:rPr>
        <w:t>) y de ostión de fondo (</w:t>
      </w:r>
      <w:r w:rsidRPr="00F86C93">
        <w:rPr>
          <w:rFonts w:ascii="Times New Roman" w:hAnsi="Times New Roman"/>
          <w:i/>
          <w:sz w:val="20"/>
          <w:szCs w:val="20"/>
        </w:rPr>
        <w:t>C. Virginica</w:t>
      </w:r>
      <w:r w:rsidRPr="00F86C93">
        <w:rPr>
          <w:rFonts w:ascii="Times New Roman" w:hAnsi="Times New Roman"/>
          <w:sz w:val="20"/>
          <w:szCs w:val="20"/>
        </w:rPr>
        <w:t xml:space="preserve">) de la empresa pesquera </w:t>
      </w:r>
      <w:r w:rsidR="001F59D0" w:rsidRPr="00F86C93">
        <w:rPr>
          <w:rFonts w:ascii="Times New Roman" w:hAnsi="Times New Roman"/>
          <w:sz w:val="20"/>
          <w:szCs w:val="20"/>
        </w:rPr>
        <w:t xml:space="preserve">industrial </w:t>
      </w:r>
      <w:r w:rsidRPr="00F86C93">
        <w:rPr>
          <w:rFonts w:ascii="Times New Roman" w:hAnsi="Times New Roman"/>
          <w:sz w:val="20"/>
          <w:szCs w:val="20"/>
        </w:rPr>
        <w:t>de Granma (2013-2022).</w:t>
      </w:r>
    </w:p>
    <w:p w14:paraId="40B573A0" w14:textId="1A1B27C2" w:rsidR="009A06C3" w:rsidRPr="00F86C93" w:rsidRDefault="009A06C3" w:rsidP="00F86C93">
      <w:pPr>
        <w:tabs>
          <w:tab w:val="left" w:pos="0"/>
          <w:tab w:val="left" w:pos="2142"/>
        </w:tabs>
        <w:spacing w:after="120" w:line="360" w:lineRule="auto"/>
        <w:jc w:val="both"/>
        <w:rPr>
          <w:rFonts w:ascii="Times New Roman" w:hAnsi="Times New Roman"/>
          <w:b/>
          <w:bCs/>
          <w:iCs/>
        </w:rPr>
      </w:pPr>
      <w:r w:rsidRPr="00F86C93">
        <w:rPr>
          <w:rFonts w:ascii="Times New Roman" w:hAnsi="Times New Roman"/>
          <w:b/>
          <w:bCs/>
          <w:iCs/>
        </w:rPr>
        <w:t xml:space="preserve">Diagnóstico ambiental </w:t>
      </w:r>
    </w:p>
    <w:p w14:paraId="0C21865D" w14:textId="5EA7AC0A" w:rsidR="009A06C3" w:rsidRPr="00F86C93" w:rsidRDefault="009A06C3" w:rsidP="00F86C93">
      <w:pPr>
        <w:tabs>
          <w:tab w:val="left" w:pos="0"/>
          <w:tab w:val="left" w:pos="2142"/>
        </w:tabs>
        <w:spacing w:after="120" w:line="360" w:lineRule="auto"/>
        <w:jc w:val="both"/>
        <w:rPr>
          <w:rFonts w:ascii="Times New Roman" w:hAnsi="Times New Roman"/>
        </w:rPr>
      </w:pPr>
      <w:r w:rsidRPr="00F86C93">
        <w:rPr>
          <w:rFonts w:ascii="Times New Roman" w:hAnsi="Times New Roman"/>
        </w:rPr>
        <w:t xml:space="preserve">En general todos los parámetros hidrológicos evaluados mostraron promedios de calidad aceptable en la zona costera de estudio según la NC-25 (1999). La temperatura media anual del agua para el golfo de Guacanayabo se señala en 28.9 ºC, y para el periodo invernal (diciembre-febrero) en 25.4 ºC (Fernández-Vila </w:t>
      </w:r>
      <w:r w:rsidRPr="00F86C93">
        <w:rPr>
          <w:rFonts w:ascii="Times New Roman" w:hAnsi="Times New Roman"/>
          <w:i/>
        </w:rPr>
        <w:t>et al</w:t>
      </w:r>
      <w:r w:rsidRPr="00F86C93">
        <w:rPr>
          <w:rFonts w:ascii="Times New Roman" w:hAnsi="Times New Roman"/>
        </w:rPr>
        <w:t xml:space="preserve">., 2010), aunque en el muestreo de febrero 2022, la media registrada (26.6 ºC) fue superior a la media histórica de invierno. La salinidad promedio histórica para el golfo de Guacanayabo es de 36.5 UPS, la máxima promedio de 38.9 UPS, y de 32.5 UPS la mínima promedio del golfo (Fernández-Vila </w:t>
      </w:r>
      <w:r w:rsidRPr="00F86C93">
        <w:rPr>
          <w:rFonts w:ascii="Times New Roman" w:hAnsi="Times New Roman"/>
          <w:i/>
        </w:rPr>
        <w:t>et al</w:t>
      </w:r>
      <w:r w:rsidRPr="00F86C93">
        <w:rPr>
          <w:rFonts w:ascii="Times New Roman" w:hAnsi="Times New Roman"/>
        </w:rPr>
        <w:t xml:space="preserve">., 2010), valores que se han mantenido en el tiempo, aunque en el muestreo de febrero 2022 fue ligeramente superior (36.6 UPS). </w:t>
      </w:r>
    </w:p>
    <w:p w14:paraId="70BB989D" w14:textId="6819B060" w:rsidR="009A06C3" w:rsidRPr="00F86C93" w:rsidRDefault="009A06C3" w:rsidP="00A237BD">
      <w:pPr>
        <w:tabs>
          <w:tab w:val="left" w:pos="0"/>
          <w:tab w:val="left" w:pos="2142"/>
        </w:tabs>
        <w:spacing w:after="120" w:line="360" w:lineRule="auto"/>
        <w:jc w:val="both"/>
        <w:rPr>
          <w:rFonts w:ascii="Times New Roman" w:hAnsi="Times New Roman"/>
        </w:rPr>
      </w:pPr>
      <w:r w:rsidRPr="00F86C93">
        <w:rPr>
          <w:rFonts w:ascii="Times New Roman" w:hAnsi="Times New Roman"/>
        </w:rPr>
        <w:lastRenderedPageBreak/>
        <w:t xml:space="preserve">La situación ambiental en las lagunas costeras y esteros de la región, donde se ubican los principales bancos ostrícolas, es relativamente diferente, la salinidad promedio ha sido inferior a 35 UPS, pero en agosto 2017 y febrero 2022 se observó una salinidad máxima &gt; 37 UPS, en las lagunas del Cauto y de Buey, con promedio mayor que 36 UPS (Tabla 2). En general, la calidad hidrológica en las lagunas del Cauto (Jutía-Carena), vinculadas a la cuenca del río Cauto, cumplieron con los requerimientos ambientales del ostión de mangle (Betanzos-Vega </w:t>
      </w:r>
      <w:r w:rsidRPr="00F86C93">
        <w:rPr>
          <w:rFonts w:ascii="Times New Roman" w:hAnsi="Times New Roman"/>
          <w:i/>
        </w:rPr>
        <w:t>et al.</w:t>
      </w:r>
      <w:r w:rsidRPr="00F86C93">
        <w:rPr>
          <w:rFonts w:ascii="Times New Roman" w:hAnsi="Times New Roman"/>
        </w:rPr>
        <w:t xml:space="preserve">, 2020), y con la calidad hidrológica según la norma para uso pesquero (NC-25, 1999), aunque hay que tomar precaución en los meses secos, y promover el uso de descargas ecológicas de aguas fluviales represadas. En contraste, la laguna estero de Buey mostró valores de oxígeno disuelto de Calidad Dudosa (NC-25, 1999) (Tablas 2), y se evidencia, en este cuerpo de agua, un deterioro de la calidad en agua y sedimentos en comparación con períodos anteriores debido a contaminación orgánica </w:t>
      </w:r>
      <w:r w:rsidR="00BB1304" w:rsidRPr="00F86C93">
        <w:rPr>
          <w:rFonts w:ascii="Times New Roman" w:hAnsi="Times New Roman"/>
        </w:rPr>
        <w:t xml:space="preserve">con Mala Calidad según demanda química de oxígeno (DQO) y nitrógeno amoniacal </w:t>
      </w:r>
      <w:r w:rsidRPr="00F86C93">
        <w:rPr>
          <w:rFonts w:ascii="Times New Roman" w:hAnsi="Times New Roman"/>
        </w:rPr>
        <w:t xml:space="preserve">(Arencibia-Carballo </w:t>
      </w:r>
      <w:r w:rsidRPr="00F86C93">
        <w:rPr>
          <w:rFonts w:ascii="Times New Roman" w:hAnsi="Times New Roman"/>
          <w:i/>
        </w:rPr>
        <w:t>et al</w:t>
      </w:r>
      <w:r w:rsidRPr="00F86C93">
        <w:rPr>
          <w:rFonts w:ascii="Times New Roman" w:hAnsi="Times New Roman"/>
        </w:rPr>
        <w:t>., 2016). La carga total contaminante que recibe el río Cauto ha</w:t>
      </w:r>
      <w:r w:rsidR="001C426D" w:rsidRPr="00F86C93">
        <w:rPr>
          <w:rFonts w:ascii="Times New Roman" w:hAnsi="Times New Roman"/>
        </w:rPr>
        <w:t xml:space="preserve"> sido calculada entre 1 039 y 3 </w:t>
      </w:r>
      <w:r w:rsidRPr="00F86C93">
        <w:rPr>
          <w:rFonts w:ascii="Times New Roman" w:hAnsi="Times New Roman"/>
        </w:rPr>
        <w:t>283 toneladas de DBO</w:t>
      </w:r>
      <w:r w:rsidRPr="00F86C93">
        <w:rPr>
          <w:rFonts w:ascii="Times New Roman" w:hAnsi="Times New Roman"/>
          <w:vertAlign w:val="subscript"/>
        </w:rPr>
        <w:t>Total</w:t>
      </w:r>
      <w:r w:rsidRPr="00F86C93">
        <w:rPr>
          <w:rFonts w:ascii="Times New Roman" w:hAnsi="Times New Roman"/>
        </w:rPr>
        <w:t xml:space="preserve">/año (Díaz Fonseca </w:t>
      </w:r>
      <w:r w:rsidRPr="00F86C93">
        <w:rPr>
          <w:rFonts w:ascii="Times New Roman" w:hAnsi="Times New Roman"/>
          <w:i/>
        </w:rPr>
        <w:t>et al</w:t>
      </w:r>
      <w:r w:rsidRPr="00F86C93">
        <w:rPr>
          <w:rFonts w:ascii="Times New Roman" w:hAnsi="Times New Roman"/>
        </w:rPr>
        <w:t>., 2004), aunque se realizan esfuerzos para su reducción.</w:t>
      </w:r>
    </w:p>
    <w:tbl>
      <w:tblPr>
        <w:tblW w:w="81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426"/>
        <w:gridCol w:w="669"/>
        <w:gridCol w:w="669"/>
        <w:gridCol w:w="668"/>
        <w:gridCol w:w="730"/>
        <w:gridCol w:w="668"/>
        <w:gridCol w:w="668"/>
        <w:gridCol w:w="668"/>
        <w:gridCol w:w="668"/>
        <w:gridCol w:w="668"/>
        <w:gridCol w:w="668"/>
      </w:tblGrid>
      <w:tr w:rsidR="009A06C3" w:rsidRPr="00F86C93" w14:paraId="0614B712" w14:textId="77777777" w:rsidTr="001F59D0">
        <w:trPr>
          <w:trHeight w:val="507"/>
          <w:jc w:val="center"/>
        </w:trPr>
        <w:tc>
          <w:tcPr>
            <w:tcW w:w="0" w:type="auto"/>
            <w:vAlign w:val="center"/>
            <w:hideMark/>
          </w:tcPr>
          <w:p w14:paraId="67DAC42E" w14:textId="77777777" w:rsidR="009A06C3" w:rsidRPr="00F86C93" w:rsidRDefault="009A06C3" w:rsidP="00F86C93">
            <w:pPr>
              <w:spacing w:after="120" w:line="360" w:lineRule="auto"/>
              <w:jc w:val="both"/>
              <w:rPr>
                <w:rFonts w:ascii="Times New Roman" w:hAnsi="Times New Roman"/>
                <w:sz w:val="20"/>
                <w:szCs w:val="20"/>
              </w:rPr>
            </w:pPr>
          </w:p>
        </w:tc>
        <w:tc>
          <w:tcPr>
            <w:tcW w:w="0" w:type="auto"/>
            <w:gridSpan w:val="5"/>
            <w:vAlign w:val="center"/>
            <w:hideMark/>
          </w:tcPr>
          <w:p w14:paraId="4EA5105F" w14:textId="77777777" w:rsidR="009A06C3" w:rsidRPr="00F86C93" w:rsidRDefault="009A06C3" w:rsidP="00F86C93">
            <w:pPr>
              <w:tabs>
                <w:tab w:val="left" w:pos="0"/>
                <w:tab w:val="left" w:pos="2142"/>
              </w:tabs>
              <w:spacing w:after="120" w:line="360" w:lineRule="auto"/>
              <w:jc w:val="center"/>
              <w:rPr>
                <w:rFonts w:ascii="Times New Roman" w:hAnsi="Times New Roman"/>
                <w:b/>
                <w:bCs/>
                <w:sz w:val="20"/>
                <w:szCs w:val="20"/>
                <w:lang w:val="es-MX"/>
              </w:rPr>
            </w:pPr>
            <w:r w:rsidRPr="00F86C93">
              <w:rPr>
                <w:rFonts w:ascii="Times New Roman" w:hAnsi="Times New Roman"/>
                <w:b/>
                <w:bCs/>
                <w:sz w:val="20"/>
                <w:szCs w:val="20"/>
                <w:lang w:val="es-MX"/>
              </w:rPr>
              <w:t>Temperatura del agua (ºC)</w:t>
            </w:r>
          </w:p>
        </w:tc>
        <w:tc>
          <w:tcPr>
            <w:tcW w:w="0" w:type="auto"/>
            <w:gridSpan w:val="5"/>
            <w:vAlign w:val="center"/>
            <w:hideMark/>
          </w:tcPr>
          <w:p w14:paraId="2D71E96D" w14:textId="77777777" w:rsidR="009A06C3" w:rsidRPr="00F86C93" w:rsidRDefault="009A06C3" w:rsidP="00F86C93">
            <w:pPr>
              <w:tabs>
                <w:tab w:val="left" w:pos="0"/>
                <w:tab w:val="left" w:pos="2142"/>
              </w:tabs>
              <w:spacing w:after="120" w:line="360" w:lineRule="auto"/>
              <w:jc w:val="center"/>
              <w:rPr>
                <w:rFonts w:ascii="Times New Roman" w:hAnsi="Times New Roman"/>
                <w:b/>
                <w:bCs/>
                <w:sz w:val="20"/>
                <w:szCs w:val="20"/>
                <w:lang w:val="es-MX"/>
              </w:rPr>
            </w:pPr>
            <w:r w:rsidRPr="00F86C93">
              <w:rPr>
                <w:rFonts w:ascii="Times New Roman" w:hAnsi="Times New Roman"/>
                <w:b/>
                <w:bCs/>
                <w:sz w:val="20"/>
                <w:szCs w:val="20"/>
                <w:lang w:val="es-MX"/>
              </w:rPr>
              <w:t>Salinidad (ups)</w:t>
            </w:r>
          </w:p>
        </w:tc>
      </w:tr>
      <w:tr w:rsidR="009A06C3" w:rsidRPr="00F86C93" w14:paraId="63DA41E8" w14:textId="77777777" w:rsidTr="001F59D0">
        <w:trPr>
          <w:trHeight w:val="187"/>
          <w:jc w:val="center"/>
        </w:trPr>
        <w:tc>
          <w:tcPr>
            <w:tcW w:w="0" w:type="auto"/>
            <w:vAlign w:val="center"/>
            <w:hideMark/>
          </w:tcPr>
          <w:p w14:paraId="63BFD10E" w14:textId="77777777" w:rsidR="009A06C3" w:rsidRPr="00F86C93" w:rsidRDefault="009A06C3" w:rsidP="00F86C93">
            <w:pPr>
              <w:tabs>
                <w:tab w:val="left" w:pos="0"/>
                <w:tab w:val="left" w:pos="2142"/>
              </w:tabs>
              <w:spacing w:after="120" w:line="360" w:lineRule="auto"/>
              <w:jc w:val="both"/>
              <w:rPr>
                <w:rFonts w:ascii="Times New Roman" w:hAnsi="Times New Roman"/>
                <w:bCs/>
                <w:sz w:val="20"/>
                <w:szCs w:val="20"/>
                <w:lang w:val="es-MX"/>
              </w:rPr>
            </w:pPr>
            <w:r w:rsidRPr="00F86C93">
              <w:rPr>
                <w:rFonts w:ascii="Times New Roman" w:hAnsi="Times New Roman"/>
                <w:bCs/>
                <w:sz w:val="20"/>
                <w:szCs w:val="20"/>
                <w:lang w:val="es-MX"/>
              </w:rPr>
              <w:t>Zonas</w:t>
            </w:r>
          </w:p>
        </w:tc>
        <w:tc>
          <w:tcPr>
            <w:tcW w:w="0" w:type="auto"/>
            <w:vAlign w:val="center"/>
            <w:hideMark/>
          </w:tcPr>
          <w:p w14:paraId="50C3E3AC" w14:textId="77777777" w:rsidR="009A06C3" w:rsidRPr="00F86C93" w:rsidRDefault="009A06C3" w:rsidP="00F86C93">
            <w:pPr>
              <w:tabs>
                <w:tab w:val="left" w:pos="0"/>
                <w:tab w:val="left" w:pos="2142"/>
              </w:tabs>
              <w:spacing w:after="120" w:line="360" w:lineRule="auto"/>
              <w:jc w:val="both"/>
              <w:rPr>
                <w:rFonts w:ascii="Times New Roman" w:hAnsi="Times New Roman"/>
                <w:b/>
                <w:bCs/>
                <w:sz w:val="20"/>
                <w:szCs w:val="20"/>
                <w:lang w:val="es-MX"/>
              </w:rPr>
            </w:pPr>
            <w:r w:rsidRPr="00F86C93">
              <w:rPr>
                <w:rFonts w:ascii="Times New Roman" w:hAnsi="Times New Roman"/>
                <w:b/>
                <w:bCs/>
                <w:sz w:val="20"/>
                <w:szCs w:val="20"/>
                <w:lang w:val="es-MX"/>
              </w:rPr>
              <w:t>2013</w:t>
            </w:r>
          </w:p>
        </w:tc>
        <w:tc>
          <w:tcPr>
            <w:tcW w:w="0" w:type="auto"/>
            <w:vAlign w:val="center"/>
            <w:hideMark/>
          </w:tcPr>
          <w:p w14:paraId="0602124F" w14:textId="77777777" w:rsidR="009A06C3" w:rsidRPr="00F86C93" w:rsidRDefault="009A06C3" w:rsidP="00F86C93">
            <w:pPr>
              <w:tabs>
                <w:tab w:val="left" w:pos="0"/>
                <w:tab w:val="left" w:pos="2142"/>
              </w:tabs>
              <w:spacing w:after="120" w:line="360" w:lineRule="auto"/>
              <w:jc w:val="both"/>
              <w:rPr>
                <w:rFonts w:ascii="Times New Roman" w:hAnsi="Times New Roman"/>
                <w:b/>
                <w:bCs/>
                <w:sz w:val="20"/>
                <w:szCs w:val="20"/>
                <w:lang w:val="es-MX"/>
              </w:rPr>
            </w:pPr>
            <w:r w:rsidRPr="00F86C93">
              <w:rPr>
                <w:rFonts w:ascii="Times New Roman" w:hAnsi="Times New Roman"/>
                <w:b/>
                <w:bCs/>
                <w:sz w:val="20"/>
                <w:szCs w:val="20"/>
                <w:lang w:val="es-MX"/>
              </w:rPr>
              <w:t>2015</w:t>
            </w:r>
          </w:p>
        </w:tc>
        <w:tc>
          <w:tcPr>
            <w:tcW w:w="0" w:type="auto"/>
            <w:vAlign w:val="center"/>
            <w:hideMark/>
          </w:tcPr>
          <w:p w14:paraId="1885057E" w14:textId="77777777" w:rsidR="009A06C3" w:rsidRPr="00F86C93" w:rsidRDefault="009A06C3" w:rsidP="00F86C93">
            <w:pPr>
              <w:tabs>
                <w:tab w:val="left" w:pos="0"/>
                <w:tab w:val="left" w:pos="2142"/>
              </w:tabs>
              <w:spacing w:after="120" w:line="360" w:lineRule="auto"/>
              <w:jc w:val="both"/>
              <w:rPr>
                <w:rFonts w:ascii="Times New Roman" w:hAnsi="Times New Roman"/>
                <w:b/>
                <w:bCs/>
                <w:sz w:val="20"/>
                <w:szCs w:val="20"/>
                <w:lang w:val="es-MX"/>
              </w:rPr>
            </w:pPr>
            <w:r w:rsidRPr="00F86C93">
              <w:rPr>
                <w:rFonts w:ascii="Times New Roman" w:hAnsi="Times New Roman"/>
                <w:b/>
                <w:bCs/>
                <w:sz w:val="20"/>
                <w:szCs w:val="20"/>
                <w:lang w:val="es-MX"/>
              </w:rPr>
              <w:t>2016</w:t>
            </w:r>
          </w:p>
        </w:tc>
        <w:tc>
          <w:tcPr>
            <w:tcW w:w="0" w:type="auto"/>
            <w:vAlign w:val="center"/>
            <w:hideMark/>
          </w:tcPr>
          <w:p w14:paraId="42306D5E" w14:textId="77777777" w:rsidR="009A06C3" w:rsidRPr="00F86C93" w:rsidRDefault="009A06C3" w:rsidP="00F86C93">
            <w:pPr>
              <w:tabs>
                <w:tab w:val="left" w:pos="0"/>
                <w:tab w:val="left" w:pos="2142"/>
              </w:tabs>
              <w:spacing w:after="120" w:line="360" w:lineRule="auto"/>
              <w:jc w:val="both"/>
              <w:rPr>
                <w:rFonts w:ascii="Times New Roman" w:hAnsi="Times New Roman"/>
                <w:b/>
                <w:bCs/>
                <w:sz w:val="20"/>
                <w:szCs w:val="20"/>
                <w:lang w:val="es-MX"/>
              </w:rPr>
            </w:pPr>
            <w:r w:rsidRPr="00F86C93">
              <w:rPr>
                <w:rFonts w:ascii="Times New Roman" w:hAnsi="Times New Roman"/>
                <w:b/>
                <w:bCs/>
                <w:sz w:val="20"/>
                <w:szCs w:val="20"/>
                <w:lang w:val="es-MX"/>
              </w:rPr>
              <w:t>2017</w:t>
            </w:r>
          </w:p>
        </w:tc>
        <w:tc>
          <w:tcPr>
            <w:tcW w:w="0" w:type="auto"/>
            <w:vAlign w:val="center"/>
            <w:hideMark/>
          </w:tcPr>
          <w:p w14:paraId="56E08AA3" w14:textId="77777777" w:rsidR="009A06C3" w:rsidRPr="00F86C93" w:rsidRDefault="009A06C3" w:rsidP="00F86C93">
            <w:pPr>
              <w:tabs>
                <w:tab w:val="left" w:pos="0"/>
                <w:tab w:val="left" w:pos="2142"/>
              </w:tabs>
              <w:spacing w:after="120" w:line="360" w:lineRule="auto"/>
              <w:jc w:val="both"/>
              <w:rPr>
                <w:rFonts w:ascii="Times New Roman" w:hAnsi="Times New Roman"/>
                <w:b/>
                <w:bCs/>
                <w:sz w:val="20"/>
                <w:szCs w:val="20"/>
                <w:lang w:val="es-MX"/>
              </w:rPr>
            </w:pPr>
            <w:r w:rsidRPr="00F86C93">
              <w:rPr>
                <w:rFonts w:ascii="Times New Roman" w:hAnsi="Times New Roman"/>
                <w:b/>
                <w:bCs/>
                <w:sz w:val="20"/>
                <w:szCs w:val="20"/>
                <w:lang w:val="es-MX"/>
              </w:rPr>
              <w:t>2022</w:t>
            </w:r>
          </w:p>
        </w:tc>
        <w:tc>
          <w:tcPr>
            <w:tcW w:w="0" w:type="auto"/>
            <w:vAlign w:val="center"/>
            <w:hideMark/>
          </w:tcPr>
          <w:p w14:paraId="7F3360BC" w14:textId="77777777" w:rsidR="009A06C3" w:rsidRPr="00F86C93" w:rsidRDefault="009A06C3" w:rsidP="00F86C93">
            <w:pPr>
              <w:tabs>
                <w:tab w:val="left" w:pos="0"/>
                <w:tab w:val="left" w:pos="2142"/>
              </w:tabs>
              <w:spacing w:after="120" w:line="360" w:lineRule="auto"/>
              <w:jc w:val="both"/>
              <w:rPr>
                <w:rFonts w:ascii="Times New Roman" w:hAnsi="Times New Roman"/>
                <w:b/>
                <w:bCs/>
                <w:sz w:val="20"/>
                <w:szCs w:val="20"/>
                <w:lang w:val="es-MX"/>
              </w:rPr>
            </w:pPr>
            <w:r w:rsidRPr="00F86C93">
              <w:rPr>
                <w:rFonts w:ascii="Times New Roman" w:hAnsi="Times New Roman"/>
                <w:b/>
                <w:bCs/>
                <w:sz w:val="20"/>
                <w:szCs w:val="20"/>
                <w:lang w:val="es-MX"/>
              </w:rPr>
              <w:t>2013</w:t>
            </w:r>
          </w:p>
        </w:tc>
        <w:tc>
          <w:tcPr>
            <w:tcW w:w="0" w:type="auto"/>
            <w:vAlign w:val="center"/>
            <w:hideMark/>
          </w:tcPr>
          <w:p w14:paraId="7112FE1C" w14:textId="77777777" w:rsidR="009A06C3" w:rsidRPr="00F86C93" w:rsidRDefault="009A06C3" w:rsidP="00F86C93">
            <w:pPr>
              <w:tabs>
                <w:tab w:val="left" w:pos="0"/>
                <w:tab w:val="left" w:pos="2142"/>
              </w:tabs>
              <w:spacing w:after="120" w:line="360" w:lineRule="auto"/>
              <w:jc w:val="both"/>
              <w:rPr>
                <w:rFonts w:ascii="Times New Roman" w:hAnsi="Times New Roman"/>
                <w:b/>
                <w:bCs/>
                <w:sz w:val="20"/>
                <w:szCs w:val="20"/>
                <w:lang w:val="es-MX"/>
              </w:rPr>
            </w:pPr>
            <w:r w:rsidRPr="00F86C93">
              <w:rPr>
                <w:rFonts w:ascii="Times New Roman" w:hAnsi="Times New Roman"/>
                <w:b/>
                <w:bCs/>
                <w:sz w:val="20"/>
                <w:szCs w:val="20"/>
                <w:lang w:val="es-MX"/>
              </w:rPr>
              <w:t>2015</w:t>
            </w:r>
          </w:p>
        </w:tc>
        <w:tc>
          <w:tcPr>
            <w:tcW w:w="0" w:type="auto"/>
            <w:vAlign w:val="center"/>
            <w:hideMark/>
          </w:tcPr>
          <w:p w14:paraId="00AB7515" w14:textId="77777777" w:rsidR="009A06C3" w:rsidRPr="00F86C93" w:rsidRDefault="009A06C3" w:rsidP="00F86C93">
            <w:pPr>
              <w:tabs>
                <w:tab w:val="left" w:pos="0"/>
                <w:tab w:val="left" w:pos="2142"/>
              </w:tabs>
              <w:spacing w:after="120" w:line="360" w:lineRule="auto"/>
              <w:jc w:val="both"/>
              <w:rPr>
                <w:rFonts w:ascii="Times New Roman" w:hAnsi="Times New Roman"/>
                <w:b/>
                <w:bCs/>
                <w:sz w:val="20"/>
                <w:szCs w:val="20"/>
                <w:lang w:val="es-MX"/>
              </w:rPr>
            </w:pPr>
            <w:r w:rsidRPr="00F86C93">
              <w:rPr>
                <w:rFonts w:ascii="Times New Roman" w:hAnsi="Times New Roman"/>
                <w:b/>
                <w:bCs/>
                <w:sz w:val="20"/>
                <w:szCs w:val="20"/>
                <w:lang w:val="es-MX"/>
              </w:rPr>
              <w:t>2016</w:t>
            </w:r>
          </w:p>
        </w:tc>
        <w:tc>
          <w:tcPr>
            <w:tcW w:w="0" w:type="auto"/>
            <w:vAlign w:val="center"/>
            <w:hideMark/>
          </w:tcPr>
          <w:p w14:paraId="4CB75250" w14:textId="77777777" w:rsidR="009A06C3" w:rsidRPr="00F86C93" w:rsidRDefault="009A06C3" w:rsidP="00F86C93">
            <w:pPr>
              <w:tabs>
                <w:tab w:val="left" w:pos="0"/>
                <w:tab w:val="left" w:pos="2142"/>
              </w:tabs>
              <w:spacing w:after="120" w:line="360" w:lineRule="auto"/>
              <w:jc w:val="both"/>
              <w:rPr>
                <w:rFonts w:ascii="Times New Roman" w:hAnsi="Times New Roman"/>
                <w:b/>
                <w:bCs/>
                <w:sz w:val="20"/>
                <w:szCs w:val="20"/>
                <w:lang w:val="es-MX"/>
              </w:rPr>
            </w:pPr>
            <w:r w:rsidRPr="00F86C93">
              <w:rPr>
                <w:rFonts w:ascii="Times New Roman" w:hAnsi="Times New Roman"/>
                <w:b/>
                <w:bCs/>
                <w:sz w:val="20"/>
                <w:szCs w:val="20"/>
                <w:lang w:val="es-MX"/>
              </w:rPr>
              <w:t>2017</w:t>
            </w:r>
          </w:p>
        </w:tc>
        <w:tc>
          <w:tcPr>
            <w:tcW w:w="0" w:type="auto"/>
            <w:vAlign w:val="center"/>
            <w:hideMark/>
          </w:tcPr>
          <w:p w14:paraId="2FDD9CEF" w14:textId="77777777" w:rsidR="009A06C3" w:rsidRPr="00F86C93" w:rsidRDefault="009A06C3" w:rsidP="00F86C93">
            <w:pPr>
              <w:tabs>
                <w:tab w:val="left" w:pos="0"/>
                <w:tab w:val="left" w:pos="2142"/>
              </w:tabs>
              <w:spacing w:after="120" w:line="360" w:lineRule="auto"/>
              <w:jc w:val="both"/>
              <w:rPr>
                <w:rFonts w:ascii="Times New Roman" w:hAnsi="Times New Roman"/>
                <w:b/>
                <w:bCs/>
                <w:sz w:val="20"/>
                <w:szCs w:val="20"/>
                <w:lang w:val="es-MX"/>
              </w:rPr>
            </w:pPr>
            <w:r w:rsidRPr="00F86C93">
              <w:rPr>
                <w:rFonts w:ascii="Times New Roman" w:hAnsi="Times New Roman"/>
                <w:b/>
                <w:bCs/>
                <w:sz w:val="20"/>
                <w:szCs w:val="20"/>
                <w:lang w:val="es-MX"/>
              </w:rPr>
              <w:t>2022</w:t>
            </w:r>
          </w:p>
        </w:tc>
      </w:tr>
      <w:tr w:rsidR="009A06C3" w:rsidRPr="00F86C93" w14:paraId="5EC5DAC3" w14:textId="77777777" w:rsidTr="001F59D0">
        <w:trPr>
          <w:trHeight w:val="287"/>
          <w:jc w:val="center"/>
        </w:trPr>
        <w:tc>
          <w:tcPr>
            <w:tcW w:w="0" w:type="auto"/>
            <w:vAlign w:val="center"/>
            <w:hideMark/>
          </w:tcPr>
          <w:p w14:paraId="471F4D41" w14:textId="77777777" w:rsidR="009A06C3" w:rsidRPr="00F86C93" w:rsidRDefault="009A06C3" w:rsidP="00F86C93">
            <w:pPr>
              <w:tabs>
                <w:tab w:val="left" w:pos="0"/>
                <w:tab w:val="left" w:pos="2142"/>
              </w:tabs>
              <w:spacing w:after="120" w:line="360" w:lineRule="auto"/>
              <w:jc w:val="both"/>
              <w:rPr>
                <w:rFonts w:ascii="Times New Roman" w:hAnsi="Times New Roman"/>
                <w:bCs/>
                <w:sz w:val="20"/>
                <w:szCs w:val="20"/>
                <w:lang w:val="es-MX"/>
              </w:rPr>
            </w:pPr>
            <w:r w:rsidRPr="00F86C93">
              <w:rPr>
                <w:rFonts w:ascii="Times New Roman" w:hAnsi="Times New Roman"/>
                <w:bCs/>
                <w:sz w:val="20"/>
                <w:szCs w:val="20"/>
                <w:lang w:val="es-MX"/>
              </w:rPr>
              <w:t>Jutía-Carena</w:t>
            </w:r>
          </w:p>
        </w:tc>
        <w:tc>
          <w:tcPr>
            <w:tcW w:w="0" w:type="auto"/>
            <w:noWrap/>
            <w:vAlign w:val="center"/>
            <w:hideMark/>
          </w:tcPr>
          <w:p w14:paraId="16E386A4" w14:textId="77777777" w:rsidR="009A06C3" w:rsidRPr="00F86C93" w:rsidRDefault="009A06C3" w:rsidP="00F86C93">
            <w:pPr>
              <w:tabs>
                <w:tab w:val="left" w:pos="0"/>
                <w:tab w:val="left" w:pos="2142"/>
              </w:tabs>
              <w:spacing w:after="120" w:line="360" w:lineRule="auto"/>
              <w:jc w:val="both"/>
              <w:rPr>
                <w:rFonts w:ascii="Times New Roman" w:hAnsi="Times New Roman"/>
                <w:bCs/>
                <w:sz w:val="20"/>
                <w:szCs w:val="20"/>
                <w:lang w:val="es-MX"/>
              </w:rPr>
            </w:pPr>
            <w:r w:rsidRPr="00F86C93">
              <w:rPr>
                <w:rFonts w:ascii="Times New Roman" w:hAnsi="Times New Roman"/>
                <w:bCs/>
                <w:sz w:val="20"/>
                <w:szCs w:val="20"/>
                <w:lang w:val="es-MX"/>
              </w:rPr>
              <w:t>28.2</w:t>
            </w:r>
          </w:p>
        </w:tc>
        <w:tc>
          <w:tcPr>
            <w:tcW w:w="0" w:type="auto"/>
            <w:vAlign w:val="center"/>
            <w:hideMark/>
          </w:tcPr>
          <w:p w14:paraId="31B0F4C1" w14:textId="77777777" w:rsidR="009A06C3" w:rsidRPr="00F86C93" w:rsidRDefault="009A06C3" w:rsidP="00F86C93">
            <w:pPr>
              <w:tabs>
                <w:tab w:val="left" w:pos="0"/>
                <w:tab w:val="left" w:pos="2142"/>
              </w:tabs>
              <w:spacing w:after="120" w:line="360" w:lineRule="auto"/>
              <w:jc w:val="both"/>
              <w:rPr>
                <w:rFonts w:ascii="Times New Roman" w:hAnsi="Times New Roman"/>
                <w:bCs/>
                <w:sz w:val="20"/>
                <w:szCs w:val="20"/>
                <w:lang w:val="es-MX"/>
              </w:rPr>
            </w:pPr>
            <w:r w:rsidRPr="00F86C93">
              <w:rPr>
                <w:rFonts w:ascii="Times New Roman" w:hAnsi="Times New Roman"/>
                <w:bCs/>
                <w:sz w:val="20"/>
                <w:szCs w:val="20"/>
                <w:lang w:val="es-MX"/>
              </w:rPr>
              <w:t>30.7</w:t>
            </w:r>
          </w:p>
        </w:tc>
        <w:tc>
          <w:tcPr>
            <w:tcW w:w="0" w:type="auto"/>
            <w:vAlign w:val="center"/>
            <w:hideMark/>
          </w:tcPr>
          <w:p w14:paraId="6CAA6C46" w14:textId="77777777" w:rsidR="009A06C3" w:rsidRPr="00F86C93" w:rsidRDefault="009A06C3" w:rsidP="00F86C93">
            <w:pPr>
              <w:tabs>
                <w:tab w:val="left" w:pos="0"/>
                <w:tab w:val="left" w:pos="2142"/>
              </w:tabs>
              <w:spacing w:after="120" w:line="360" w:lineRule="auto"/>
              <w:jc w:val="both"/>
              <w:rPr>
                <w:rFonts w:ascii="Times New Roman" w:hAnsi="Times New Roman"/>
                <w:bCs/>
                <w:sz w:val="20"/>
                <w:szCs w:val="20"/>
                <w:lang w:val="es-MX"/>
              </w:rPr>
            </w:pPr>
            <w:r w:rsidRPr="00F86C93">
              <w:rPr>
                <w:rFonts w:ascii="Times New Roman" w:hAnsi="Times New Roman"/>
                <w:bCs/>
                <w:sz w:val="20"/>
                <w:szCs w:val="20"/>
                <w:lang w:val="es-MX"/>
              </w:rPr>
              <w:t>28.4</w:t>
            </w:r>
          </w:p>
        </w:tc>
        <w:tc>
          <w:tcPr>
            <w:tcW w:w="0" w:type="auto"/>
            <w:vAlign w:val="center"/>
            <w:hideMark/>
          </w:tcPr>
          <w:p w14:paraId="6108A34D" w14:textId="77777777" w:rsidR="009A06C3" w:rsidRPr="00F86C93" w:rsidRDefault="009A06C3" w:rsidP="00F86C93">
            <w:pPr>
              <w:tabs>
                <w:tab w:val="left" w:pos="0"/>
                <w:tab w:val="left" w:pos="2142"/>
              </w:tabs>
              <w:spacing w:after="120" w:line="360" w:lineRule="auto"/>
              <w:jc w:val="both"/>
              <w:rPr>
                <w:rFonts w:ascii="Times New Roman" w:hAnsi="Times New Roman"/>
                <w:bCs/>
                <w:sz w:val="20"/>
                <w:szCs w:val="20"/>
                <w:lang w:val="es-MX"/>
              </w:rPr>
            </w:pPr>
            <w:r w:rsidRPr="00F86C93">
              <w:rPr>
                <w:rFonts w:ascii="Times New Roman" w:hAnsi="Times New Roman"/>
                <w:bCs/>
                <w:sz w:val="20"/>
                <w:szCs w:val="20"/>
                <w:lang w:val="es-MX"/>
              </w:rPr>
              <w:t>26.02</w:t>
            </w:r>
          </w:p>
        </w:tc>
        <w:tc>
          <w:tcPr>
            <w:tcW w:w="0" w:type="auto"/>
            <w:vAlign w:val="center"/>
            <w:hideMark/>
          </w:tcPr>
          <w:p w14:paraId="236DB424" w14:textId="77777777" w:rsidR="009A06C3" w:rsidRPr="00F86C93" w:rsidRDefault="009A06C3" w:rsidP="00F86C93">
            <w:pPr>
              <w:tabs>
                <w:tab w:val="left" w:pos="0"/>
                <w:tab w:val="left" w:pos="2142"/>
              </w:tabs>
              <w:spacing w:after="120" w:line="360" w:lineRule="auto"/>
              <w:jc w:val="both"/>
              <w:rPr>
                <w:rFonts w:ascii="Times New Roman" w:hAnsi="Times New Roman"/>
                <w:bCs/>
                <w:sz w:val="20"/>
                <w:szCs w:val="20"/>
                <w:lang w:val="es-MX"/>
              </w:rPr>
            </w:pPr>
            <w:r w:rsidRPr="00F86C93">
              <w:rPr>
                <w:rFonts w:ascii="Times New Roman" w:hAnsi="Times New Roman"/>
                <w:bCs/>
                <w:sz w:val="20"/>
                <w:szCs w:val="20"/>
                <w:lang w:val="es-MX"/>
              </w:rPr>
              <w:t>26.8</w:t>
            </w:r>
          </w:p>
        </w:tc>
        <w:tc>
          <w:tcPr>
            <w:tcW w:w="0" w:type="auto"/>
            <w:vAlign w:val="center"/>
            <w:hideMark/>
          </w:tcPr>
          <w:p w14:paraId="42A48386" w14:textId="77777777" w:rsidR="009A06C3" w:rsidRPr="00F86C93" w:rsidRDefault="009A06C3" w:rsidP="00F86C93">
            <w:pPr>
              <w:tabs>
                <w:tab w:val="left" w:pos="0"/>
                <w:tab w:val="left" w:pos="2142"/>
              </w:tabs>
              <w:spacing w:after="120" w:line="360" w:lineRule="auto"/>
              <w:jc w:val="both"/>
              <w:rPr>
                <w:rFonts w:ascii="Times New Roman" w:hAnsi="Times New Roman"/>
                <w:bCs/>
                <w:sz w:val="20"/>
                <w:szCs w:val="20"/>
                <w:lang w:val="es-MX"/>
              </w:rPr>
            </w:pPr>
            <w:r w:rsidRPr="00F86C93">
              <w:rPr>
                <w:rFonts w:ascii="Times New Roman" w:hAnsi="Times New Roman"/>
                <w:bCs/>
                <w:sz w:val="20"/>
                <w:szCs w:val="20"/>
                <w:lang w:val="es-MX"/>
              </w:rPr>
              <w:t>33.9</w:t>
            </w:r>
          </w:p>
        </w:tc>
        <w:tc>
          <w:tcPr>
            <w:tcW w:w="0" w:type="auto"/>
            <w:vAlign w:val="center"/>
            <w:hideMark/>
          </w:tcPr>
          <w:p w14:paraId="3C56793B" w14:textId="77777777" w:rsidR="009A06C3" w:rsidRPr="00F86C93" w:rsidRDefault="009A06C3" w:rsidP="00F86C93">
            <w:pPr>
              <w:tabs>
                <w:tab w:val="left" w:pos="0"/>
                <w:tab w:val="left" w:pos="2142"/>
              </w:tabs>
              <w:spacing w:after="120" w:line="360" w:lineRule="auto"/>
              <w:jc w:val="both"/>
              <w:rPr>
                <w:rFonts w:ascii="Times New Roman" w:hAnsi="Times New Roman"/>
                <w:bCs/>
                <w:sz w:val="20"/>
                <w:szCs w:val="20"/>
                <w:lang w:val="es-MX"/>
              </w:rPr>
            </w:pPr>
            <w:r w:rsidRPr="00F86C93">
              <w:rPr>
                <w:rFonts w:ascii="Times New Roman" w:hAnsi="Times New Roman"/>
                <w:bCs/>
                <w:sz w:val="20"/>
                <w:szCs w:val="20"/>
                <w:lang w:val="es-MX"/>
              </w:rPr>
              <w:t>34.7</w:t>
            </w:r>
          </w:p>
        </w:tc>
        <w:tc>
          <w:tcPr>
            <w:tcW w:w="0" w:type="auto"/>
            <w:noWrap/>
            <w:vAlign w:val="center"/>
            <w:hideMark/>
          </w:tcPr>
          <w:p w14:paraId="5C75A632" w14:textId="77777777" w:rsidR="009A06C3" w:rsidRPr="00F86C93" w:rsidRDefault="009A06C3" w:rsidP="00F86C93">
            <w:pPr>
              <w:tabs>
                <w:tab w:val="left" w:pos="0"/>
                <w:tab w:val="left" w:pos="2142"/>
              </w:tabs>
              <w:spacing w:after="120" w:line="360" w:lineRule="auto"/>
              <w:jc w:val="both"/>
              <w:rPr>
                <w:rFonts w:ascii="Times New Roman" w:hAnsi="Times New Roman"/>
                <w:bCs/>
                <w:sz w:val="20"/>
                <w:szCs w:val="20"/>
                <w:lang w:val="es-MX"/>
              </w:rPr>
            </w:pPr>
            <w:r w:rsidRPr="00F86C93">
              <w:rPr>
                <w:rFonts w:ascii="Times New Roman" w:hAnsi="Times New Roman"/>
                <w:bCs/>
                <w:sz w:val="20"/>
                <w:szCs w:val="20"/>
                <w:lang w:val="es-MX"/>
              </w:rPr>
              <w:t>35.0</w:t>
            </w:r>
          </w:p>
        </w:tc>
        <w:tc>
          <w:tcPr>
            <w:tcW w:w="0" w:type="auto"/>
            <w:noWrap/>
            <w:vAlign w:val="center"/>
            <w:hideMark/>
          </w:tcPr>
          <w:p w14:paraId="2875BD3C" w14:textId="77777777" w:rsidR="009A06C3" w:rsidRPr="00F86C93" w:rsidRDefault="009A06C3" w:rsidP="00F86C93">
            <w:pPr>
              <w:tabs>
                <w:tab w:val="left" w:pos="0"/>
                <w:tab w:val="left" w:pos="2142"/>
              </w:tabs>
              <w:spacing w:after="120" w:line="360" w:lineRule="auto"/>
              <w:jc w:val="both"/>
              <w:rPr>
                <w:rFonts w:ascii="Times New Roman" w:hAnsi="Times New Roman"/>
                <w:bCs/>
                <w:sz w:val="20"/>
                <w:szCs w:val="20"/>
                <w:lang w:val="es-MX"/>
              </w:rPr>
            </w:pPr>
            <w:r w:rsidRPr="00F86C93">
              <w:rPr>
                <w:rFonts w:ascii="Times New Roman" w:hAnsi="Times New Roman"/>
                <w:bCs/>
                <w:sz w:val="20"/>
                <w:szCs w:val="20"/>
                <w:lang w:val="es-MX"/>
              </w:rPr>
              <w:t>36.2</w:t>
            </w:r>
          </w:p>
        </w:tc>
        <w:tc>
          <w:tcPr>
            <w:tcW w:w="0" w:type="auto"/>
            <w:noWrap/>
            <w:vAlign w:val="center"/>
            <w:hideMark/>
          </w:tcPr>
          <w:p w14:paraId="47E95DF2" w14:textId="77777777" w:rsidR="009A06C3" w:rsidRPr="00F86C93" w:rsidRDefault="009A06C3" w:rsidP="00F86C93">
            <w:pPr>
              <w:tabs>
                <w:tab w:val="left" w:pos="0"/>
                <w:tab w:val="left" w:pos="2142"/>
              </w:tabs>
              <w:spacing w:after="120" w:line="360" w:lineRule="auto"/>
              <w:jc w:val="both"/>
              <w:rPr>
                <w:rFonts w:ascii="Times New Roman" w:hAnsi="Times New Roman"/>
                <w:bCs/>
                <w:sz w:val="20"/>
                <w:szCs w:val="20"/>
                <w:lang w:val="es-MX"/>
              </w:rPr>
            </w:pPr>
            <w:r w:rsidRPr="00F86C93">
              <w:rPr>
                <w:rFonts w:ascii="Times New Roman" w:hAnsi="Times New Roman"/>
                <w:bCs/>
                <w:sz w:val="20"/>
                <w:szCs w:val="20"/>
                <w:lang w:val="es-MX"/>
              </w:rPr>
              <w:t>36.7</w:t>
            </w:r>
          </w:p>
        </w:tc>
      </w:tr>
      <w:tr w:rsidR="009A06C3" w:rsidRPr="00F86C93" w14:paraId="54A65281" w14:textId="77777777" w:rsidTr="001F59D0">
        <w:trPr>
          <w:trHeight w:val="158"/>
          <w:jc w:val="center"/>
        </w:trPr>
        <w:tc>
          <w:tcPr>
            <w:tcW w:w="0" w:type="auto"/>
            <w:vAlign w:val="center"/>
            <w:hideMark/>
          </w:tcPr>
          <w:p w14:paraId="6766607A" w14:textId="77777777" w:rsidR="009A06C3" w:rsidRPr="00F86C93" w:rsidRDefault="009A06C3" w:rsidP="00F86C93">
            <w:pPr>
              <w:tabs>
                <w:tab w:val="left" w:pos="0"/>
                <w:tab w:val="left" w:pos="2142"/>
              </w:tabs>
              <w:spacing w:after="120" w:line="360" w:lineRule="auto"/>
              <w:jc w:val="both"/>
              <w:rPr>
                <w:rFonts w:ascii="Times New Roman" w:hAnsi="Times New Roman"/>
                <w:bCs/>
                <w:sz w:val="20"/>
                <w:szCs w:val="20"/>
                <w:lang w:val="es-MX"/>
              </w:rPr>
            </w:pPr>
            <w:r w:rsidRPr="00F86C93">
              <w:rPr>
                <w:rFonts w:ascii="Times New Roman" w:hAnsi="Times New Roman"/>
                <w:bCs/>
                <w:sz w:val="20"/>
                <w:szCs w:val="20"/>
                <w:lang w:val="es-MX"/>
              </w:rPr>
              <w:t>Buey</w:t>
            </w:r>
          </w:p>
        </w:tc>
        <w:tc>
          <w:tcPr>
            <w:tcW w:w="0" w:type="auto"/>
            <w:vAlign w:val="center"/>
            <w:hideMark/>
          </w:tcPr>
          <w:p w14:paraId="5D9008E7" w14:textId="77777777" w:rsidR="009A06C3" w:rsidRPr="00F86C93" w:rsidRDefault="009A06C3" w:rsidP="00F86C93">
            <w:pPr>
              <w:tabs>
                <w:tab w:val="left" w:pos="0"/>
                <w:tab w:val="left" w:pos="2142"/>
              </w:tabs>
              <w:spacing w:after="120" w:line="360" w:lineRule="auto"/>
              <w:jc w:val="both"/>
              <w:rPr>
                <w:rFonts w:ascii="Times New Roman" w:hAnsi="Times New Roman"/>
                <w:bCs/>
                <w:sz w:val="20"/>
                <w:szCs w:val="20"/>
                <w:lang w:val="es-MX"/>
              </w:rPr>
            </w:pPr>
            <w:r w:rsidRPr="00F86C93">
              <w:rPr>
                <w:rFonts w:ascii="Times New Roman" w:hAnsi="Times New Roman"/>
                <w:bCs/>
                <w:sz w:val="20"/>
                <w:szCs w:val="20"/>
                <w:lang w:val="es-MX"/>
              </w:rPr>
              <w:t>28.4</w:t>
            </w:r>
          </w:p>
        </w:tc>
        <w:tc>
          <w:tcPr>
            <w:tcW w:w="0" w:type="auto"/>
            <w:vAlign w:val="center"/>
            <w:hideMark/>
          </w:tcPr>
          <w:p w14:paraId="79B264ED" w14:textId="77777777" w:rsidR="009A06C3" w:rsidRPr="00F86C93" w:rsidRDefault="009A06C3" w:rsidP="00F86C93">
            <w:pPr>
              <w:tabs>
                <w:tab w:val="left" w:pos="0"/>
                <w:tab w:val="left" w:pos="2142"/>
              </w:tabs>
              <w:spacing w:after="120" w:line="360" w:lineRule="auto"/>
              <w:jc w:val="both"/>
              <w:rPr>
                <w:rFonts w:ascii="Times New Roman" w:hAnsi="Times New Roman"/>
                <w:bCs/>
                <w:sz w:val="20"/>
                <w:szCs w:val="20"/>
                <w:lang w:val="es-MX"/>
              </w:rPr>
            </w:pPr>
            <w:r w:rsidRPr="00F86C93">
              <w:rPr>
                <w:rFonts w:ascii="Times New Roman" w:hAnsi="Times New Roman"/>
                <w:bCs/>
                <w:sz w:val="20"/>
                <w:szCs w:val="20"/>
                <w:lang w:val="es-MX"/>
              </w:rPr>
              <w:t>30.8</w:t>
            </w:r>
          </w:p>
        </w:tc>
        <w:tc>
          <w:tcPr>
            <w:tcW w:w="0" w:type="auto"/>
            <w:vAlign w:val="center"/>
            <w:hideMark/>
          </w:tcPr>
          <w:p w14:paraId="4BD6BE39" w14:textId="77777777" w:rsidR="009A06C3" w:rsidRPr="00F86C93" w:rsidRDefault="009A06C3" w:rsidP="00F86C93">
            <w:pPr>
              <w:tabs>
                <w:tab w:val="left" w:pos="0"/>
                <w:tab w:val="left" w:pos="2142"/>
              </w:tabs>
              <w:spacing w:after="120" w:line="360" w:lineRule="auto"/>
              <w:jc w:val="both"/>
              <w:rPr>
                <w:rFonts w:ascii="Times New Roman" w:hAnsi="Times New Roman"/>
                <w:bCs/>
                <w:sz w:val="20"/>
                <w:szCs w:val="20"/>
                <w:lang w:val="es-MX"/>
              </w:rPr>
            </w:pPr>
            <w:r w:rsidRPr="00F86C93">
              <w:rPr>
                <w:rFonts w:ascii="Times New Roman" w:hAnsi="Times New Roman"/>
                <w:bCs/>
                <w:sz w:val="20"/>
                <w:szCs w:val="20"/>
                <w:lang w:val="es-MX"/>
              </w:rPr>
              <w:t>28.7</w:t>
            </w:r>
          </w:p>
        </w:tc>
        <w:tc>
          <w:tcPr>
            <w:tcW w:w="0" w:type="auto"/>
            <w:vAlign w:val="center"/>
            <w:hideMark/>
          </w:tcPr>
          <w:p w14:paraId="084C80BB" w14:textId="77777777" w:rsidR="009A06C3" w:rsidRPr="00F86C93" w:rsidRDefault="009A06C3" w:rsidP="00F86C93">
            <w:pPr>
              <w:tabs>
                <w:tab w:val="left" w:pos="0"/>
                <w:tab w:val="left" w:pos="2142"/>
              </w:tabs>
              <w:spacing w:after="120" w:line="360" w:lineRule="auto"/>
              <w:jc w:val="both"/>
              <w:rPr>
                <w:rFonts w:ascii="Times New Roman" w:hAnsi="Times New Roman"/>
                <w:bCs/>
                <w:sz w:val="20"/>
                <w:szCs w:val="20"/>
                <w:lang w:val="es-MX"/>
              </w:rPr>
            </w:pPr>
            <w:r w:rsidRPr="00F86C93">
              <w:rPr>
                <w:rFonts w:ascii="Times New Roman" w:hAnsi="Times New Roman"/>
                <w:bCs/>
                <w:sz w:val="20"/>
                <w:szCs w:val="20"/>
                <w:lang w:val="es-MX"/>
              </w:rPr>
              <w:t>26.87</w:t>
            </w:r>
          </w:p>
        </w:tc>
        <w:tc>
          <w:tcPr>
            <w:tcW w:w="0" w:type="auto"/>
            <w:vAlign w:val="center"/>
            <w:hideMark/>
          </w:tcPr>
          <w:p w14:paraId="79F3283F" w14:textId="77777777" w:rsidR="009A06C3" w:rsidRPr="00F86C93" w:rsidRDefault="009A06C3" w:rsidP="00F86C93">
            <w:pPr>
              <w:tabs>
                <w:tab w:val="left" w:pos="0"/>
                <w:tab w:val="left" w:pos="2142"/>
              </w:tabs>
              <w:spacing w:after="120" w:line="360" w:lineRule="auto"/>
              <w:jc w:val="both"/>
              <w:rPr>
                <w:rFonts w:ascii="Times New Roman" w:hAnsi="Times New Roman"/>
                <w:bCs/>
                <w:sz w:val="20"/>
                <w:szCs w:val="20"/>
                <w:lang w:val="es-MX"/>
              </w:rPr>
            </w:pPr>
            <w:r w:rsidRPr="00F86C93">
              <w:rPr>
                <w:rFonts w:ascii="Times New Roman" w:hAnsi="Times New Roman"/>
                <w:bCs/>
                <w:sz w:val="20"/>
                <w:szCs w:val="20"/>
                <w:lang w:val="es-MX"/>
              </w:rPr>
              <w:t>26.6</w:t>
            </w:r>
          </w:p>
        </w:tc>
        <w:tc>
          <w:tcPr>
            <w:tcW w:w="0" w:type="auto"/>
            <w:vAlign w:val="center"/>
            <w:hideMark/>
          </w:tcPr>
          <w:p w14:paraId="005C0070" w14:textId="77777777" w:rsidR="009A06C3" w:rsidRPr="00F86C93" w:rsidRDefault="009A06C3" w:rsidP="00F86C93">
            <w:pPr>
              <w:tabs>
                <w:tab w:val="left" w:pos="0"/>
                <w:tab w:val="left" w:pos="2142"/>
              </w:tabs>
              <w:spacing w:after="120" w:line="360" w:lineRule="auto"/>
              <w:jc w:val="both"/>
              <w:rPr>
                <w:rFonts w:ascii="Times New Roman" w:hAnsi="Times New Roman"/>
                <w:bCs/>
                <w:sz w:val="20"/>
                <w:szCs w:val="20"/>
                <w:lang w:val="es-MX"/>
              </w:rPr>
            </w:pPr>
            <w:r w:rsidRPr="00F86C93">
              <w:rPr>
                <w:rFonts w:ascii="Times New Roman" w:hAnsi="Times New Roman"/>
                <w:bCs/>
                <w:sz w:val="20"/>
                <w:szCs w:val="20"/>
                <w:lang w:val="es-MX"/>
              </w:rPr>
              <w:t>34.5</w:t>
            </w:r>
          </w:p>
        </w:tc>
        <w:tc>
          <w:tcPr>
            <w:tcW w:w="0" w:type="auto"/>
            <w:noWrap/>
            <w:vAlign w:val="center"/>
            <w:hideMark/>
          </w:tcPr>
          <w:p w14:paraId="64896C6D" w14:textId="77777777" w:rsidR="009A06C3" w:rsidRPr="00F86C93" w:rsidRDefault="009A06C3" w:rsidP="00F86C93">
            <w:pPr>
              <w:tabs>
                <w:tab w:val="left" w:pos="0"/>
                <w:tab w:val="left" w:pos="2142"/>
              </w:tabs>
              <w:spacing w:after="120" w:line="360" w:lineRule="auto"/>
              <w:jc w:val="both"/>
              <w:rPr>
                <w:rFonts w:ascii="Times New Roman" w:hAnsi="Times New Roman"/>
                <w:bCs/>
                <w:sz w:val="20"/>
                <w:szCs w:val="20"/>
                <w:lang w:val="es-MX"/>
              </w:rPr>
            </w:pPr>
            <w:r w:rsidRPr="00F86C93">
              <w:rPr>
                <w:rFonts w:ascii="Times New Roman" w:hAnsi="Times New Roman"/>
                <w:bCs/>
                <w:sz w:val="20"/>
                <w:szCs w:val="20"/>
                <w:lang w:val="es-MX"/>
              </w:rPr>
              <w:t>30.3</w:t>
            </w:r>
          </w:p>
        </w:tc>
        <w:tc>
          <w:tcPr>
            <w:tcW w:w="0" w:type="auto"/>
            <w:noWrap/>
            <w:vAlign w:val="center"/>
            <w:hideMark/>
          </w:tcPr>
          <w:p w14:paraId="07118418" w14:textId="77777777" w:rsidR="009A06C3" w:rsidRPr="00F86C93" w:rsidRDefault="009A06C3" w:rsidP="00F86C93">
            <w:pPr>
              <w:tabs>
                <w:tab w:val="left" w:pos="0"/>
                <w:tab w:val="left" w:pos="2142"/>
              </w:tabs>
              <w:spacing w:after="120" w:line="360" w:lineRule="auto"/>
              <w:jc w:val="both"/>
              <w:rPr>
                <w:rFonts w:ascii="Times New Roman" w:hAnsi="Times New Roman"/>
                <w:bCs/>
                <w:sz w:val="20"/>
                <w:szCs w:val="20"/>
                <w:lang w:val="es-MX"/>
              </w:rPr>
            </w:pPr>
            <w:r w:rsidRPr="00F86C93">
              <w:rPr>
                <w:rFonts w:ascii="Times New Roman" w:hAnsi="Times New Roman"/>
                <w:bCs/>
                <w:sz w:val="20"/>
                <w:szCs w:val="20"/>
                <w:lang w:val="es-MX"/>
              </w:rPr>
              <w:t>34.3</w:t>
            </w:r>
          </w:p>
        </w:tc>
        <w:tc>
          <w:tcPr>
            <w:tcW w:w="0" w:type="auto"/>
            <w:noWrap/>
            <w:vAlign w:val="center"/>
            <w:hideMark/>
          </w:tcPr>
          <w:p w14:paraId="46053D33" w14:textId="77777777" w:rsidR="009A06C3" w:rsidRPr="00F86C93" w:rsidRDefault="009A06C3" w:rsidP="00F86C93">
            <w:pPr>
              <w:tabs>
                <w:tab w:val="left" w:pos="0"/>
                <w:tab w:val="left" w:pos="2142"/>
              </w:tabs>
              <w:spacing w:after="120" w:line="360" w:lineRule="auto"/>
              <w:jc w:val="both"/>
              <w:rPr>
                <w:rFonts w:ascii="Times New Roman" w:hAnsi="Times New Roman"/>
                <w:bCs/>
                <w:sz w:val="20"/>
                <w:szCs w:val="20"/>
                <w:lang w:val="es-MX"/>
              </w:rPr>
            </w:pPr>
            <w:r w:rsidRPr="00F86C93">
              <w:rPr>
                <w:rFonts w:ascii="Times New Roman" w:hAnsi="Times New Roman"/>
                <w:bCs/>
                <w:sz w:val="20"/>
                <w:szCs w:val="20"/>
                <w:lang w:val="es-MX"/>
              </w:rPr>
              <w:t>33.9</w:t>
            </w:r>
          </w:p>
        </w:tc>
        <w:tc>
          <w:tcPr>
            <w:tcW w:w="0" w:type="auto"/>
            <w:noWrap/>
            <w:vAlign w:val="center"/>
            <w:hideMark/>
          </w:tcPr>
          <w:p w14:paraId="52099502" w14:textId="77777777" w:rsidR="009A06C3" w:rsidRPr="00F86C93" w:rsidRDefault="009A06C3" w:rsidP="00F86C93">
            <w:pPr>
              <w:tabs>
                <w:tab w:val="left" w:pos="0"/>
                <w:tab w:val="left" w:pos="2142"/>
              </w:tabs>
              <w:spacing w:after="120" w:line="360" w:lineRule="auto"/>
              <w:jc w:val="both"/>
              <w:rPr>
                <w:rFonts w:ascii="Times New Roman" w:hAnsi="Times New Roman"/>
                <w:bCs/>
                <w:sz w:val="20"/>
                <w:szCs w:val="20"/>
                <w:lang w:val="es-MX"/>
              </w:rPr>
            </w:pPr>
            <w:r w:rsidRPr="00F86C93">
              <w:rPr>
                <w:rFonts w:ascii="Times New Roman" w:hAnsi="Times New Roman"/>
                <w:bCs/>
                <w:sz w:val="20"/>
                <w:szCs w:val="20"/>
                <w:lang w:val="es-MX"/>
              </w:rPr>
              <w:t>36.5</w:t>
            </w:r>
          </w:p>
        </w:tc>
      </w:tr>
    </w:tbl>
    <w:p w14:paraId="0BB80478" w14:textId="77777777" w:rsidR="009A06C3" w:rsidRPr="00F86C93" w:rsidRDefault="009A06C3" w:rsidP="00F86C93">
      <w:pPr>
        <w:tabs>
          <w:tab w:val="left" w:pos="0"/>
          <w:tab w:val="left" w:pos="2142"/>
        </w:tabs>
        <w:spacing w:after="120" w:line="360" w:lineRule="auto"/>
        <w:jc w:val="both"/>
        <w:rPr>
          <w:rFonts w:ascii="Times New Roman" w:hAnsi="Times New Roman"/>
          <w:sz w:val="20"/>
          <w:szCs w:val="20"/>
        </w:rPr>
      </w:pPr>
    </w:p>
    <w:tbl>
      <w:tblPr>
        <w:tblW w:w="81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427"/>
        <w:gridCol w:w="669"/>
        <w:gridCol w:w="669"/>
        <w:gridCol w:w="670"/>
        <w:gridCol w:w="670"/>
        <w:gridCol w:w="670"/>
        <w:gridCol w:w="670"/>
        <w:gridCol w:w="670"/>
        <w:gridCol w:w="670"/>
        <w:gridCol w:w="670"/>
        <w:gridCol w:w="670"/>
      </w:tblGrid>
      <w:tr w:rsidR="009A06C3" w:rsidRPr="00F86C93" w14:paraId="17BADA96" w14:textId="77777777" w:rsidTr="001F59D0">
        <w:trPr>
          <w:trHeight w:val="341"/>
          <w:jc w:val="center"/>
        </w:trPr>
        <w:tc>
          <w:tcPr>
            <w:tcW w:w="0" w:type="auto"/>
            <w:vAlign w:val="center"/>
            <w:hideMark/>
          </w:tcPr>
          <w:p w14:paraId="2D902EC2" w14:textId="77777777" w:rsidR="009A06C3" w:rsidRPr="00F86C93" w:rsidRDefault="009A06C3" w:rsidP="00F86C93">
            <w:pPr>
              <w:spacing w:after="120" w:line="360" w:lineRule="auto"/>
              <w:jc w:val="both"/>
              <w:rPr>
                <w:rFonts w:ascii="Times New Roman" w:hAnsi="Times New Roman"/>
                <w:sz w:val="20"/>
                <w:szCs w:val="20"/>
              </w:rPr>
            </w:pPr>
          </w:p>
        </w:tc>
        <w:tc>
          <w:tcPr>
            <w:tcW w:w="0" w:type="auto"/>
            <w:gridSpan w:val="5"/>
            <w:vAlign w:val="center"/>
            <w:hideMark/>
          </w:tcPr>
          <w:p w14:paraId="0F5EA70A" w14:textId="77777777" w:rsidR="009A06C3" w:rsidRPr="00F86C93" w:rsidRDefault="009A06C3" w:rsidP="00F86C93">
            <w:pPr>
              <w:tabs>
                <w:tab w:val="left" w:pos="0"/>
                <w:tab w:val="left" w:pos="2142"/>
              </w:tabs>
              <w:spacing w:after="120" w:line="360" w:lineRule="auto"/>
              <w:jc w:val="center"/>
              <w:rPr>
                <w:rFonts w:ascii="Times New Roman" w:hAnsi="Times New Roman"/>
                <w:b/>
                <w:bCs/>
                <w:sz w:val="20"/>
                <w:szCs w:val="20"/>
                <w:lang w:val="es-MX"/>
              </w:rPr>
            </w:pPr>
            <w:r w:rsidRPr="00F86C93">
              <w:rPr>
                <w:rFonts w:ascii="Times New Roman" w:hAnsi="Times New Roman"/>
                <w:b/>
                <w:bCs/>
                <w:sz w:val="20"/>
                <w:szCs w:val="20"/>
                <w:lang w:val="es-MX"/>
              </w:rPr>
              <w:t>Oxígeno disuelto (mg/l)</w:t>
            </w:r>
          </w:p>
        </w:tc>
        <w:tc>
          <w:tcPr>
            <w:tcW w:w="0" w:type="auto"/>
            <w:gridSpan w:val="5"/>
            <w:vAlign w:val="center"/>
            <w:hideMark/>
          </w:tcPr>
          <w:p w14:paraId="3D3AE6F3" w14:textId="77777777" w:rsidR="009A06C3" w:rsidRPr="00F86C93" w:rsidRDefault="009A06C3" w:rsidP="00F86C93">
            <w:pPr>
              <w:tabs>
                <w:tab w:val="left" w:pos="0"/>
                <w:tab w:val="left" w:pos="2142"/>
              </w:tabs>
              <w:spacing w:after="120" w:line="360" w:lineRule="auto"/>
              <w:jc w:val="center"/>
              <w:rPr>
                <w:rFonts w:ascii="Times New Roman" w:hAnsi="Times New Roman"/>
                <w:b/>
                <w:bCs/>
                <w:sz w:val="20"/>
                <w:szCs w:val="20"/>
                <w:lang w:val="es-MX"/>
              </w:rPr>
            </w:pPr>
            <w:r w:rsidRPr="00F86C93">
              <w:rPr>
                <w:rFonts w:ascii="Times New Roman" w:hAnsi="Times New Roman"/>
                <w:b/>
                <w:bCs/>
                <w:sz w:val="20"/>
                <w:szCs w:val="20"/>
                <w:lang w:val="es-MX"/>
              </w:rPr>
              <w:t>pH</w:t>
            </w:r>
          </w:p>
        </w:tc>
      </w:tr>
      <w:tr w:rsidR="009A06C3" w:rsidRPr="00F86C93" w14:paraId="6914AF83" w14:textId="77777777" w:rsidTr="001F59D0">
        <w:trPr>
          <w:trHeight w:val="240"/>
          <w:jc w:val="center"/>
        </w:trPr>
        <w:tc>
          <w:tcPr>
            <w:tcW w:w="0" w:type="auto"/>
            <w:vAlign w:val="center"/>
            <w:hideMark/>
          </w:tcPr>
          <w:p w14:paraId="76606BF4" w14:textId="77777777" w:rsidR="009A06C3" w:rsidRPr="00F86C93" w:rsidRDefault="009A06C3" w:rsidP="00F86C93">
            <w:pPr>
              <w:tabs>
                <w:tab w:val="left" w:pos="0"/>
                <w:tab w:val="left" w:pos="2142"/>
              </w:tabs>
              <w:spacing w:after="120" w:line="360" w:lineRule="auto"/>
              <w:jc w:val="both"/>
              <w:rPr>
                <w:rFonts w:ascii="Times New Roman" w:hAnsi="Times New Roman"/>
                <w:bCs/>
                <w:sz w:val="20"/>
                <w:szCs w:val="20"/>
                <w:lang w:val="es-MX"/>
              </w:rPr>
            </w:pPr>
            <w:r w:rsidRPr="00F86C93">
              <w:rPr>
                <w:rFonts w:ascii="Times New Roman" w:hAnsi="Times New Roman"/>
                <w:bCs/>
                <w:sz w:val="20"/>
                <w:szCs w:val="20"/>
                <w:lang w:val="es-MX"/>
              </w:rPr>
              <w:t>Zonas</w:t>
            </w:r>
          </w:p>
        </w:tc>
        <w:tc>
          <w:tcPr>
            <w:tcW w:w="0" w:type="auto"/>
            <w:vAlign w:val="center"/>
            <w:hideMark/>
          </w:tcPr>
          <w:p w14:paraId="6C1A6A12" w14:textId="77777777" w:rsidR="009A06C3" w:rsidRPr="00F86C93" w:rsidRDefault="009A06C3" w:rsidP="00F86C93">
            <w:pPr>
              <w:tabs>
                <w:tab w:val="left" w:pos="0"/>
                <w:tab w:val="left" w:pos="2142"/>
              </w:tabs>
              <w:spacing w:after="120" w:line="360" w:lineRule="auto"/>
              <w:jc w:val="both"/>
              <w:rPr>
                <w:rFonts w:ascii="Times New Roman" w:hAnsi="Times New Roman"/>
                <w:b/>
                <w:bCs/>
                <w:sz w:val="20"/>
                <w:szCs w:val="20"/>
                <w:lang w:val="es-MX"/>
              </w:rPr>
            </w:pPr>
            <w:r w:rsidRPr="00F86C93">
              <w:rPr>
                <w:rFonts w:ascii="Times New Roman" w:hAnsi="Times New Roman"/>
                <w:b/>
                <w:bCs/>
                <w:sz w:val="20"/>
                <w:szCs w:val="20"/>
                <w:lang w:val="es-MX"/>
              </w:rPr>
              <w:t>2013</w:t>
            </w:r>
          </w:p>
        </w:tc>
        <w:tc>
          <w:tcPr>
            <w:tcW w:w="0" w:type="auto"/>
            <w:vAlign w:val="center"/>
            <w:hideMark/>
          </w:tcPr>
          <w:p w14:paraId="4C642D40" w14:textId="77777777" w:rsidR="009A06C3" w:rsidRPr="00F86C93" w:rsidRDefault="009A06C3" w:rsidP="00F86C93">
            <w:pPr>
              <w:tabs>
                <w:tab w:val="left" w:pos="0"/>
                <w:tab w:val="left" w:pos="2142"/>
              </w:tabs>
              <w:spacing w:after="120" w:line="360" w:lineRule="auto"/>
              <w:jc w:val="both"/>
              <w:rPr>
                <w:rFonts w:ascii="Times New Roman" w:hAnsi="Times New Roman"/>
                <w:b/>
                <w:bCs/>
                <w:sz w:val="20"/>
                <w:szCs w:val="20"/>
                <w:lang w:val="es-MX"/>
              </w:rPr>
            </w:pPr>
            <w:r w:rsidRPr="00F86C93">
              <w:rPr>
                <w:rFonts w:ascii="Times New Roman" w:hAnsi="Times New Roman"/>
                <w:b/>
                <w:bCs/>
                <w:sz w:val="20"/>
                <w:szCs w:val="20"/>
                <w:lang w:val="es-MX"/>
              </w:rPr>
              <w:t>2015</w:t>
            </w:r>
          </w:p>
        </w:tc>
        <w:tc>
          <w:tcPr>
            <w:tcW w:w="0" w:type="auto"/>
            <w:vAlign w:val="center"/>
            <w:hideMark/>
          </w:tcPr>
          <w:p w14:paraId="3A28BBB4" w14:textId="77777777" w:rsidR="009A06C3" w:rsidRPr="00F86C93" w:rsidRDefault="009A06C3" w:rsidP="00F86C93">
            <w:pPr>
              <w:tabs>
                <w:tab w:val="left" w:pos="0"/>
                <w:tab w:val="left" w:pos="2142"/>
              </w:tabs>
              <w:spacing w:after="120" w:line="360" w:lineRule="auto"/>
              <w:jc w:val="both"/>
              <w:rPr>
                <w:rFonts w:ascii="Times New Roman" w:hAnsi="Times New Roman"/>
                <w:b/>
                <w:bCs/>
                <w:sz w:val="20"/>
                <w:szCs w:val="20"/>
                <w:lang w:val="es-MX"/>
              </w:rPr>
            </w:pPr>
            <w:r w:rsidRPr="00F86C93">
              <w:rPr>
                <w:rFonts w:ascii="Times New Roman" w:hAnsi="Times New Roman"/>
                <w:b/>
                <w:bCs/>
                <w:sz w:val="20"/>
                <w:szCs w:val="20"/>
                <w:lang w:val="es-MX"/>
              </w:rPr>
              <w:t>2016</w:t>
            </w:r>
          </w:p>
        </w:tc>
        <w:tc>
          <w:tcPr>
            <w:tcW w:w="0" w:type="auto"/>
            <w:vAlign w:val="center"/>
            <w:hideMark/>
          </w:tcPr>
          <w:p w14:paraId="47B5BEDC" w14:textId="77777777" w:rsidR="009A06C3" w:rsidRPr="00F86C93" w:rsidRDefault="009A06C3" w:rsidP="00F86C93">
            <w:pPr>
              <w:tabs>
                <w:tab w:val="left" w:pos="0"/>
                <w:tab w:val="left" w:pos="2142"/>
              </w:tabs>
              <w:spacing w:after="120" w:line="360" w:lineRule="auto"/>
              <w:jc w:val="both"/>
              <w:rPr>
                <w:rFonts w:ascii="Times New Roman" w:hAnsi="Times New Roman"/>
                <w:b/>
                <w:bCs/>
                <w:sz w:val="20"/>
                <w:szCs w:val="20"/>
                <w:lang w:val="es-MX"/>
              </w:rPr>
            </w:pPr>
            <w:r w:rsidRPr="00F86C93">
              <w:rPr>
                <w:rFonts w:ascii="Times New Roman" w:hAnsi="Times New Roman"/>
                <w:b/>
                <w:bCs/>
                <w:sz w:val="20"/>
                <w:szCs w:val="20"/>
                <w:lang w:val="es-MX"/>
              </w:rPr>
              <w:t>2017</w:t>
            </w:r>
          </w:p>
        </w:tc>
        <w:tc>
          <w:tcPr>
            <w:tcW w:w="0" w:type="auto"/>
            <w:vAlign w:val="center"/>
            <w:hideMark/>
          </w:tcPr>
          <w:p w14:paraId="2267C8ED" w14:textId="77777777" w:rsidR="009A06C3" w:rsidRPr="00F86C93" w:rsidRDefault="009A06C3" w:rsidP="00F86C93">
            <w:pPr>
              <w:tabs>
                <w:tab w:val="left" w:pos="0"/>
                <w:tab w:val="left" w:pos="2142"/>
              </w:tabs>
              <w:spacing w:after="120" w:line="360" w:lineRule="auto"/>
              <w:jc w:val="both"/>
              <w:rPr>
                <w:rFonts w:ascii="Times New Roman" w:hAnsi="Times New Roman"/>
                <w:b/>
                <w:bCs/>
                <w:sz w:val="20"/>
                <w:szCs w:val="20"/>
                <w:lang w:val="es-MX"/>
              </w:rPr>
            </w:pPr>
            <w:r w:rsidRPr="00F86C93">
              <w:rPr>
                <w:rFonts w:ascii="Times New Roman" w:hAnsi="Times New Roman"/>
                <w:b/>
                <w:bCs/>
                <w:sz w:val="20"/>
                <w:szCs w:val="20"/>
                <w:lang w:val="es-MX"/>
              </w:rPr>
              <w:t>2022</w:t>
            </w:r>
          </w:p>
        </w:tc>
        <w:tc>
          <w:tcPr>
            <w:tcW w:w="0" w:type="auto"/>
            <w:vAlign w:val="center"/>
            <w:hideMark/>
          </w:tcPr>
          <w:p w14:paraId="0293FF1F" w14:textId="77777777" w:rsidR="009A06C3" w:rsidRPr="00F86C93" w:rsidRDefault="009A06C3" w:rsidP="00F86C93">
            <w:pPr>
              <w:tabs>
                <w:tab w:val="left" w:pos="0"/>
                <w:tab w:val="left" w:pos="2142"/>
              </w:tabs>
              <w:spacing w:after="120" w:line="360" w:lineRule="auto"/>
              <w:jc w:val="both"/>
              <w:rPr>
                <w:rFonts w:ascii="Times New Roman" w:hAnsi="Times New Roman"/>
                <w:b/>
                <w:bCs/>
                <w:sz w:val="20"/>
                <w:szCs w:val="20"/>
                <w:lang w:val="es-MX"/>
              </w:rPr>
            </w:pPr>
            <w:r w:rsidRPr="00F86C93">
              <w:rPr>
                <w:rFonts w:ascii="Times New Roman" w:hAnsi="Times New Roman"/>
                <w:b/>
                <w:bCs/>
                <w:sz w:val="20"/>
                <w:szCs w:val="20"/>
                <w:lang w:val="es-MX"/>
              </w:rPr>
              <w:t>2013</w:t>
            </w:r>
          </w:p>
        </w:tc>
        <w:tc>
          <w:tcPr>
            <w:tcW w:w="0" w:type="auto"/>
            <w:vAlign w:val="center"/>
            <w:hideMark/>
          </w:tcPr>
          <w:p w14:paraId="02AF05A2" w14:textId="77777777" w:rsidR="009A06C3" w:rsidRPr="00F86C93" w:rsidRDefault="009A06C3" w:rsidP="00F86C93">
            <w:pPr>
              <w:tabs>
                <w:tab w:val="left" w:pos="0"/>
                <w:tab w:val="left" w:pos="2142"/>
              </w:tabs>
              <w:spacing w:after="120" w:line="360" w:lineRule="auto"/>
              <w:jc w:val="both"/>
              <w:rPr>
                <w:rFonts w:ascii="Times New Roman" w:hAnsi="Times New Roman"/>
                <w:b/>
                <w:bCs/>
                <w:sz w:val="20"/>
                <w:szCs w:val="20"/>
                <w:lang w:val="es-MX"/>
              </w:rPr>
            </w:pPr>
            <w:r w:rsidRPr="00F86C93">
              <w:rPr>
                <w:rFonts w:ascii="Times New Roman" w:hAnsi="Times New Roman"/>
                <w:b/>
                <w:bCs/>
                <w:sz w:val="20"/>
                <w:szCs w:val="20"/>
                <w:lang w:val="es-MX"/>
              </w:rPr>
              <w:t>2015</w:t>
            </w:r>
          </w:p>
        </w:tc>
        <w:tc>
          <w:tcPr>
            <w:tcW w:w="0" w:type="auto"/>
            <w:vAlign w:val="center"/>
            <w:hideMark/>
          </w:tcPr>
          <w:p w14:paraId="0F77C244" w14:textId="77777777" w:rsidR="009A06C3" w:rsidRPr="00F86C93" w:rsidRDefault="009A06C3" w:rsidP="00F86C93">
            <w:pPr>
              <w:tabs>
                <w:tab w:val="left" w:pos="0"/>
                <w:tab w:val="left" w:pos="2142"/>
              </w:tabs>
              <w:spacing w:after="120" w:line="360" w:lineRule="auto"/>
              <w:jc w:val="both"/>
              <w:rPr>
                <w:rFonts w:ascii="Times New Roman" w:hAnsi="Times New Roman"/>
                <w:b/>
                <w:bCs/>
                <w:sz w:val="20"/>
                <w:szCs w:val="20"/>
                <w:lang w:val="es-MX"/>
              </w:rPr>
            </w:pPr>
            <w:r w:rsidRPr="00F86C93">
              <w:rPr>
                <w:rFonts w:ascii="Times New Roman" w:hAnsi="Times New Roman"/>
                <w:b/>
                <w:bCs/>
                <w:sz w:val="20"/>
                <w:szCs w:val="20"/>
                <w:lang w:val="es-MX"/>
              </w:rPr>
              <w:t>2016</w:t>
            </w:r>
          </w:p>
        </w:tc>
        <w:tc>
          <w:tcPr>
            <w:tcW w:w="0" w:type="auto"/>
            <w:vAlign w:val="center"/>
            <w:hideMark/>
          </w:tcPr>
          <w:p w14:paraId="00646DD7" w14:textId="77777777" w:rsidR="009A06C3" w:rsidRPr="00F86C93" w:rsidRDefault="009A06C3" w:rsidP="00F86C93">
            <w:pPr>
              <w:tabs>
                <w:tab w:val="left" w:pos="0"/>
                <w:tab w:val="left" w:pos="2142"/>
              </w:tabs>
              <w:spacing w:after="120" w:line="360" w:lineRule="auto"/>
              <w:jc w:val="both"/>
              <w:rPr>
                <w:rFonts w:ascii="Times New Roman" w:hAnsi="Times New Roman"/>
                <w:b/>
                <w:bCs/>
                <w:sz w:val="20"/>
                <w:szCs w:val="20"/>
                <w:lang w:val="es-MX"/>
              </w:rPr>
            </w:pPr>
            <w:r w:rsidRPr="00F86C93">
              <w:rPr>
                <w:rFonts w:ascii="Times New Roman" w:hAnsi="Times New Roman"/>
                <w:b/>
                <w:bCs/>
                <w:sz w:val="20"/>
                <w:szCs w:val="20"/>
                <w:lang w:val="es-MX"/>
              </w:rPr>
              <w:t>2017</w:t>
            </w:r>
          </w:p>
        </w:tc>
        <w:tc>
          <w:tcPr>
            <w:tcW w:w="0" w:type="auto"/>
            <w:vAlign w:val="center"/>
            <w:hideMark/>
          </w:tcPr>
          <w:p w14:paraId="27D6735E" w14:textId="77777777" w:rsidR="009A06C3" w:rsidRPr="00F86C93" w:rsidRDefault="009A06C3" w:rsidP="00F86C93">
            <w:pPr>
              <w:tabs>
                <w:tab w:val="left" w:pos="0"/>
                <w:tab w:val="left" w:pos="2142"/>
              </w:tabs>
              <w:spacing w:after="120" w:line="360" w:lineRule="auto"/>
              <w:jc w:val="both"/>
              <w:rPr>
                <w:rFonts w:ascii="Times New Roman" w:hAnsi="Times New Roman"/>
                <w:b/>
                <w:bCs/>
                <w:sz w:val="20"/>
                <w:szCs w:val="20"/>
                <w:lang w:val="es-MX"/>
              </w:rPr>
            </w:pPr>
            <w:r w:rsidRPr="00F86C93">
              <w:rPr>
                <w:rFonts w:ascii="Times New Roman" w:hAnsi="Times New Roman"/>
                <w:b/>
                <w:bCs/>
                <w:sz w:val="20"/>
                <w:szCs w:val="20"/>
                <w:lang w:val="es-MX"/>
              </w:rPr>
              <w:t>2022</w:t>
            </w:r>
          </w:p>
        </w:tc>
      </w:tr>
      <w:tr w:rsidR="009A06C3" w:rsidRPr="00F86C93" w14:paraId="77FF816D" w14:textId="77777777" w:rsidTr="001F59D0">
        <w:trPr>
          <w:trHeight w:val="223"/>
          <w:jc w:val="center"/>
        </w:trPr>
        <w:tc>
          <w:tcPr>
            <w:tcW w:w="0" w:type="auto"/>
            <w:vAlign w:val="center"/>
            <w:hideMark/>
          </w:tcPr>
          <w:p w14:paraId="599E2CD9" w14:textId="77777777" w:rsidR="009A06C3" w:rsidRPr="00F86C93" w:rsidRDefault="009A06C3" w:rsidP="00F86C93">
            <w:pPr>
              <w:tabs>
                <w:tab w:val="left" w:pos="0"/>
                <w:tab w:val="left" w:pos="2142"/>
              </w:tabs>
              <w:spacing w:after="120" w:line="360" w:lineRule="auto"/>
              <w:jc w:val="both"/>
              <w:rPr>
                <w:rFonts w:ascii="Times New Roman" w:hAnsi="Times New Roman"/>
                <w:bCs/>
                <w:sz w:val="20"/>
                <w:szCs w:val="20"/>
                <w:lang w:val="es-MX"/>
              </w:rPr>
            </w:pPr>
            <w:r w:rsidRPr="00F86C93">
              <w:rPr>
                <w:rFonts w:ascii="Times New Roman" w:hAnsi="Times New Roman"/>
                <w:bCs/>
                <w:sz w:val="20"/>
                <w:szCs w:val="20"/>
                <w:lang w:val="es-MX"/>
              </w:rPr>
              <w:t>Jutía-Carena</w:t>
            </w:r>
          </w:p>
        </w:tc>
        <w:tc>
          <w:tcPr>
            <w:tcW w:w="0" w:type="auto"/>
            <w:vAlign w:val="center"/>
            <w:hideMark/>
          </w:tcPr>
          <w:p w14:paraId="242B6F21" w14:textId="77777777" w:rsidR="009A06C3" w:rsidRPr="00F86C93" w:rsidRDefault="009A06C3" w:rsidP="00F86C93">
            <w:pPr>
              <w:tabs>
                <w:tab w:val="left" w:pos="0"/>
                <w:tab w:val="left" w:pos="2142"/>
              </w:tabs>
              <w:spacing w:after="120" w:line="360" w:lineRule="auto"/>
              <w:jc w:val="both"/>
              <w:rPr>
                <w:rFonts w:ascii="Times New Roman" w:hAnsi="Times New Roman"/>
                <w:sz w:val="20"/>
                <w:szCs w:val="20"/>
                <w:lang w:val="es-MX"/>
              </w:rPr>
            </w:pPr>
            <w:r w:rsidRPr="00F86C93">
              <w:rPr>
                <w:rFonts w:ascii="Times New Roman" w:hAnsi="Times New Roman"/>
                <w:sz w:val="20"/>
                <w:szCs w:val="20"/>
                <w:lang w:val="es-MX"/>
              </w:rPr>
              <w:t>5.8</w:t>
            </w:r>
          </w:p>
        </w:tc>
        <w:tc>
          <w:tcPr>
            <w:tcW w:w="0" w:type="auto"/>
            <w:vAlign w:val="center"/>
            <w:hideMark/>
          </w:tcPr>
          <w:p w14:paraId="315306DA" w14:textId="77777777" w:rsidR="009A06C3" w:rsidRPr="00F86C93" w:rsidRDefault="009A06C3" w:rsidP="00F86C93">
            <w:pPr>
              <w:tabs>
                <w:tab w:val="left" w:pos="0"/>
                <w:tab w:val="left" w:pos="2142"/>
              </w:tabs>
              <w:spacing w:after="120" w:line="360" w:lineRule="auto"/>
              <w:jc w:val="both"/>
              <w:rPr>
                <w:rFonts w:ascii="Times New Roman" w:hAnsi="Times New Roman"/>
                <w:sz w:val="20"/>
                <w:szCs w:val="20"/>
                <w:lang w:val="es-MX"/>
              </w:rPr>
            </w:pPr>
            <w:r w:rsidRPr="00F86C93">
              <w:rPr>
                <w:rFonts w:ascii="Times New Roman" w:hAnsi="Times New Roman"/>
                <w:sz w:val="20"/>
                <w:szCs w:val="20"/>
                <w:lang w:val="es-MX"/>
              </w:rPr>
              <w:t>4.7</w:t>
            </w:r>
          </w:p>
        </w:tc>
        <w:tc>
          <w:tcPr>
            <w:tcW w:w="0" w:type="auto"/>
            <w:vAlign w:val="center"/>
            <w:hideMark/>
          </w:tcPr>
          <w:p w14:paraId="593AA612" w14:textId="77777777" w:rsidR="009A06C3" w:rsidRPr="00F86C93" w:rsidRDefault="009A06C3" w:rsidP="00F86C93">
            <w:pPr>
              <w:tabs>
                <w:tab w:val="left" w:pos="0"/>
                <w:tab w:val="left" w:pos="2142"/>
              </w:tabs>
              <w:spacing w:after="120" w:line="360" w:lineRule="auto"/>
              <w:jc w:val="both"/>
              <w:rPr>
                <w:rFonts w:ascii="Times New Roman" w:hAnsi="Times New Roman"/>
                <w:sz w:val="20"/>
                <w:szCs w:val="20"/>
                <w:lang w:val="es-MX"/>
              </w:rPr>
            </w:pPr>
            <w:r w:rsidRPr="00F86C93">
              <w:rPr>
                <w:rFonts w:ascii="Times New Roman" w:hAnsi="Times New Roman"/>
                <w:sz w:val="20"/>
                <w:szCs w:val="20"/>
                <w:lang w:val="es-MX"/>
              </w:rPr>
              <w:t>4.8</w:t>
            </w:r>
          </w:p>
        </w:tc>
        <w:tc>
          <w:tcPr>
            <w:tcW w:w="0" w:type="auto"/>
            <w:vAlign w:val="center"/>
            <w:hideMark/>
          </w:tcPr>
          <w:p w14:paraId="3A01E851" w14:textId="77777777" w:rsidR="009A06C3" w:rsidRPr="00F86C93" w:rsidRDefault="009A06C3" w:rsidP="00F86C93">
            <w:pPr>
              <w:tabs>
                <w:tab w:val="left" w:pos="0"/>
                <w:tab w:val="left" w:pos="2142"/>
              </w:tabs>
              <w:spacing w:after="120" w:line="360" w:lineRule="auto"/>
              <w:jc w:val="both"/>
              <w:rPr>
                <w:rFonts w:ascii="Times New Roman" w:hAnsi="Times New Roman"/>
                <w:sz w:val="20"/>
                <w:szCs w:val="20"/>
                <w:lang w:val="es-MX"/>
              </w:rPr>
            </w:pPr>
            <w:r w:rsidRPr="00F86C93">
              <w:rPr>
                <w:rFonts w:ascii="Times New Roman" w:hAnsi="Times New Roman"/>
                <w:sz w:val="20"/>
                <w:szCs w:val="20"/>
                <w:lang w:val="es-MX"/>
              </w:rPr>
              <w:t>4.5</w:t>
            </w:r>
          </w:p>
        </w:tc>
        <w:tc>
          <w:tcPr>
            <w:tcW w:w="0" w:type="auto"/>
            <w:vAlign w:val="center"/>
          </w:tcPr>
          <w:p w14:paraId="763A34DA" w14:textId="77777777" w:rsidR="009A06C3" w:rsidRPr="00F86C93" w:rsidRDefault="009A06C3" w:rsidP="00F86C93">
            <w:pPr>
              <w:tabs>
                <w:tab w:val="left" w:pos="0"/>
                <w:tab w:val="left" w:pos="2142"/>
              </w:tabs>
              <w:spacing w:after="120" w:line="360" w:lineRule="auto"/>
              <w:jc w:val="both"/>
              <w:rPr>
                <w:rFonts w:ascii="Times New Roman" w:hAnsi="Times New Roman"/>
                <w:sz w:val="20"/>
                <w:szCs w:val="20"/>
                <w:lang w:val="es-MX"/>
              </w:rPr>
            </w:pPr>
          </w:p>
        </w:tc>
        <w:tc>
          <w:tcPr>
            <w:tcW w:w="0" w:type="auto"/>
            <w:vAlign w:val="center"/>
            <w:hideMark/>
          </w:tcPr>
          <w:p w14:paraId="320A8FB3" w14:textId="77777777" w:rsidR="009A06C3" w:rsidRPr="00F86C93" w:rsidRDefault="009A06C3" w:rsidP="00F86C93">
            <w:pPr>
              <w:tabs>
                <w:tab w:val="left" w:pos="0"/>
                <w:tab w:val="left" w:pos="2142"/>
              </w:tabs>
              <w:spacing w:after="120" w:line="360" w:lineRule="auto"/>
              <w:jc w:val="both"/>
              <w:rPr>
                <w:rFonts w:ascii="Times New Roman" w:hAnsi="Times New Roman"/>
                <w:sz w:val="20"/>
                <w:szCs w:val="20"/>
                <w:lang w:val="es-MX"/>
              </w:rPr>
            </w:pPr>
            <w:r w:rsidRPr="00F86C93">
              <w:rPr>
                <w:rFonts w:ascii="Times New Roman" w:hAnsi="Times New Roman"/>
                <w:sz w:val="20"/>
                <w:szCs w:val="20"/>
                <w:lang w:val="es-MX"/>
              </w:rPr>
              <w:t>8.1</w:t>
            </w:r>
          </w:p>
        </w:tc>
        <w:tc>
          <w:tcPr>
            <w:tcW w:w="0" w:type="auto"/>
            <w:vAlign w:val="center"/>
            <w:hideMark/>
          </w:tcPr>
          <w:p w14:paraId="5A378D48" w14:textId="77777777" w:rsidR="009A06C3" w:rsidRPr="00F86C93" w:rsidRDefault="009A06C3" w:rsidP="00F86C93">
            <w:pPr>
              <w:tabs>
                <w:tab w:val="left" w:pos="0"/>
                <w:tab w:val="left" w:pos="2142"/>
              </w:tabs>
              <w:spacing w:after="120" w:line="360" w:lineRule="auto"/>
              <w:jc w:val="both"/>
              <w:rPr>
                <w:rFonts w:ascii="Times New Roman" w:hAnsi="Times New Roman"/>
                <w:sz w:val="20"/>
                <w:szCs w:val="20"/>
                <w:lang w:val="es-MX"/>
              </w:rPr>
            </w:pPr>
            <w:r w:rsidRPr="00F86C93">
              <w:rPr>
                <w:rFonts w:ascii="Times New Roman" w:hAnsi="Times New Roman"/>
                <w:sz w:val="20"/>
                <w:szCs w:val="20"/>
                <w:lang w:val="es-MX"/>
              </w:rPr>
              <w:t>8.1</w:t>
            </w:r>
          </w:p>
        </w:tc>
        <w:tc>
          <w:tcPr>
            <w:tcW w:w="0" w:type="auto"/>
            <w:vAlign w:val="center"/>
            <w:hideMark/>
          </w:tcPr>
          <w:p w14:paraId="2033F965" w14:textId="77777777" w:rsidR="009A06C3" w:rsidRPr="00F86C93" w:rsidRDefault="009A06C3" w:rsidP="00F86C93">
            <w:pPr>
              <w:tabs>
                <w:tab w:val="left" w:pos="0"/>
                <w:tab w:val="left" w:pos="2142"/>
              </w:tabs>
              <w:spacing w:after="120" w:line="360" w:lineRule="auto"/>
              <w:jc w:val="both"/>
              <w:rPr>
                <w:rFonts w:ascii="Times New Roman" w:hAnsi="Times New Roman"/>
                <w:sz w:val="20"/>
                <w:szCs w:val="20"/>
                <w:lang w:val="es-MX"/>
              </w:rPr>
            </w:pPr>
            <w:r w:rsidRPr="00F86C93">
              <w:rPr>
                <w:rFonts w:ascii="Times New Roman" w:hAnsi="Times New Roman"/>
                <w:sz w:val="20"/>
                <w:szCs w:val="20"/>
                <w:lang w:val="es-MX"/>
              </w:rPr>
              <w:t>8.1</w:t>
            </w:r>
          </w:p>
        </w:tc>
        <w:tc>
          <w:tcPr>
            <w:tcW w:w="0" w:type="auto"/>
            <w:vAlign w:val="center"/>
            <w:hideMark/>
          </w:tcPr>
          <w:p w14:paraId="04F3634C" w14:textId="77777777" w:rsidR="009A06C3" w:rsidRPr="00F86C93" w:rsidRDefault="009A06C3" w:rsidP="00F86C93">
            <w:pPr>
              <w:tabs>
                <w:tab w:val="left" w:pos="0"/>
                <w:tab w:val="left" w:pos="2142"/>
              </w:tabs>
              <w:spacing w:after="120" w:line="360" w:lineRule="auto"/>
              <w:jc w:val="both"/>
              <w:rPr>
                <w:rFonts w:ascii="Times New Roman" w:hAnsi="Times New Roman"/>
                <w:sz w:val="20"/>
                <w:szCs w:val="20"/>
                <w:lang w:val="es-MX"/>
              </w:rPr>
            </w:pPr>
            <w:r w:rsidRPr="00F86C93">
              <w:rPr>
                <w:rFonts w:ascii="Times New Roman" w:hAnsi="Times New Roman"/>
                <w:sz w:val="20"/>
                <w:szCs w:val="20"/>
                <w:lang w:val="es-MX"/>
              </w:rPr>
              <w:t>8.0</w:t>
            </w:r>
          </w:p>
        </w:tc>
        <w:tc>
          <w:tcPr>
            <w:tcW w:w="0" w:type="auto"/>
            <w:vAlign w:val="center"/>
            <w:hideMark/>
          </w:tcPr>
          <w:p w14:paraId="083518A7" w14:textId="77777777" w:rsidR="009A06C3" w:rsidRPr="00F86C93" w:rsidRDefault="009A06C3" w:rsidP="00F86C93">
            <w:pPr>
              <w:tabs>
                <w:tab w:val="left" w:pos="0"/>
                <w:tab w:val="left" w:pos="2142"/>
              </w:tabs>
              <w:spacing w:after="120" w:line="360" w:lineRule="auto"/>
              <w:jc w:val="both"/>
              <w:rPr>
                <w:rFonts w:ascii="Times New Roman" w:hAnsi="Times New Roman"/>
                <w:sz w:val="20"/>
                <w:szCs w:val="20"/>
                <w:lang w:val="es-MX"/>
              </w:rPr>
            </w:pPr>
            <w:r w:rsidRPr="00F86C93">
              <w:rPr>
                <w:rFonts w:ascii="Times New Roman" w:hAnsi="Times New Roman"/>
                <w:sz w:val="20"/>
                <w:szCs w:val="20"/>
                <w:lang w:val="es-MX"/>
              </w:rPr>
              <w:t>8.1</w:t>
            </w:r>
          </w:p>
        </w:tc>
      </w:tr>
      <w:tr w:rsidR="009A06C3" w:rsidRPr="00F86C93" w14:paraId="4EF9494B" w14:textId="77777777" w:rsidTr="001F59D0">
        <w:trPr>
          <w:trHeight w:val="214"/>
          <w:jc w:val="center"/>
        </w:trPr>
        <w:tc>
          <w:tcPr>
            <w:tcW w:w="0" w:type="auto"/>
            <w:vAlign w:val="center"/>
            <w:hideMark/>
          </w:tcPr>
          <w:p w14:paraId="20152CBC" w14:textId="77777777" w:rsidR="009A06C3" w:rsidRPr="00F86C93" w:rsidRDefault="009A06C3" w:rsidP="00F86C93">
            <w:pPr>
              <w:tabs>
                <w:tab w:val="left" w:pos="0"/>
                <w:tab w:val="left" w:pos="2142"/>
              </w:tabs>
              <w:spacing w:after="120" w:line="360" w:lineRule="auto"/>
              <w:jc w:val="both"/>
              <w:rPr>
                <w:rFonts w:ascii="Times New Roman" w:hAnsi="Times New Roman"/>
                <w:bCs/>
                <w:sz w:val="20"/>
                <w:szCs w:val="20"/>
                <w:lang w:val="es-MX"/>
              </w:rPr>
            </w:pPr>
            <w:r w:rsidRPr="00F86C93">
              <w:rPr>
                <w:rFonts w:ascii="Times New Roman" w:hAnsi="Times New Roman"/>
                <w:bCs/>
                <w:sz w:val="20"/>
                <w:szCs w:val="20"/>
                <w:lang w:val="es-MX"/>
              </w:rPr>
              <w:t>Buey</w:t>
            </w:r>
          </w:p>
        </w:tc>
        <w:tc>
          <w:tcPr>
            <w:tcW w:w="0" w:type="auto"/>
            <w:vAlign w:val="center"/>
            <w:hideMark/>
          </w:tcPr>
          <w:p w14:paraId="6761DEC5" w14:textId="77777777" w:rsidR="009A06C3" w:rsidRPr="00F86C93" w:rsidRDefault="009A06C3" w:rsidP="00F86C93">
            <w:pPr>
              <w:tabs>
                <w:tab w:val="left" w:pos="0"/>
                <w:tab w:val="left" w:pos="2142"/>
              </w:tabs>
              <w:spacing w:after="120" w:line="360" w:lineRule="auto"/>
              <w:jc w:val="both"/>
              <w:rPr>
                <w:rFonts w:ascii="Times New Roman" w:hAnsi="Times New Roman"/>
                <w:sz w:val="20"/>
                <w:szCs w:val="20"/>
                <w:lang w:val="es-MX"/>
              </w:rPr>
            </w:pPr>
            <w:r w:rsidRPr="00F86C93">
              <w:rPr>
                <w:rFonts w:ascii="Times New Roman" w:hAnsi="Times New Roman"/>
                <w:sz w:val="20"/>
                <w:szCs w:val="20"/>
                <w:lang w:val="es-MX"/>
              </w:rPr>
              <w:t>4.4</w:t>
            </w:r>
          </w:p>
        </w:tc>
        <w:tc>
          <w:tcPr>
            <w:tcW w:w="0" w:type="auto"/>
            <w:vAlign w:val="center"/>
            <w:hideMark/>
          </w:tcPr>
          <w:p w14:paraId="30AC076E" w14:textId="77777777" w:rsidR="009A06C3" w:rsidRPr="00F86C93" w:rsidRDefault="009A06C3" w:rsidP="00F86C93">
            <w:pPr>
              <w:tabs>
                <w:tab w:val="left" w:pos="0"/>
                <w:tab w:val="left" w:pos="2142"/>
              </w:tabs>
              <w:spacing w:after="120" w:line="360" w:lineRule="auto"/>
              <w:jc w:val="both"/>
              <w:rPr>
                <w:rFonts w:ascii="Times New Roman" w:hAnsi="Times New Roman"/>
                <w:sz w:val="20"/>
                <w:szCs w:val="20"/>
                <w:lang w:val="es-MX"/>
              </w:rPr>
            </w:pPr>
            <w:r w:rsidRPr="00F86C93">
              <w:rPr>
                <w:rFonts w:ascii="Times New Roman" w:hAnsi="Times New Roman"/>
                <w:sz w:val="20"/>
                <w:szCs w:val="20"/>
                <w:lang w:val="es-MX"/>
              </w:rPr>
              <w:t>3.9</w:t>
            </w:r>
          </w:p>
        </w:tc>
        <w:tc>
          <w:tcPr>
            <w:tcW w:w="0" w:type="auto"/>
            <w:vAlign w:val="center"/>
            <w:hideMark/>
          </w:tcPr>
          <w:p w14:paraId="52A5D4F6" w14:textId="77777777" w:rsidR="009A06C3" w:rsidRPr="00F86C93" w:rsidRDefault="009A06C3" w:rsidP="00F86C93">
            <w:pPr>
              <w:tabs>
                <w:tab w:val="left" w:pos="0"/>
                <w:tab w:val="left" w:pos="2142"/>
              </w:tabs>
              <w:spacing w:after="120" w:line="360" w:lineRule="auto"/>
              <w:jc w:val="both"/>
              <w:rPr>
                <w:rFonts w:ascii="Times New Roman" w:hAnsi="Times New Roman"/>
                <w:sz w:val="20"/>
                <w:szCs w:val="20"/>
                <w:lang w:val="es-MX"/>
              </w:rPr>
            </w:pPr>
            <w:r w:rsidRPr="00F86C93">
              <w:rPr>
                <w:rFonts w:ascii="Times New Roman" w:hAnsi="Times New Roman"/>
                <w:sz w:val="20"/>
                <w:szCs w:val="20"/>
                <w:lang w:val="es-MX"/>
              </w:rPr>
              <w:t>4.1</w:t>
            </w:r>
          </w:p>
        </w:tc>
        <w:tc>
          <w:tcPr>
            <w:tcW w:w="0" w:type="auto"/>
            <w:vAlign w:val="center"/>
            <w:hideMark/>
          </w:tcPr>
          <w:p w14:paraId="3EE7BE94" w14:textId="77777777" w:rsidR="009A06C3" w:rsidRPr="00F86C93" w:rsidRDefault="009A06C3" w:rsidP="00F86C93">
            <w:pPr>
              <w:tabs>
                <w:tab w:val="left" w:pos="0"/>
                <w:tab w:val="left" w:pos="2142"/>
              </w:tabs>
              <w:spacing w:after="120" w:line="360" w:lineRule="auto"/>
              <w:jc w:val="both"/>
              <w:rPr>
                <w:rFonts w:ascii="Times New Roman" w:hAnsi="Times New Roman"/>
                <w:sz w:val="20"/>
                <w:szCs w:val="20"/>
                <w:lang w:val="es-MX"/>
              </w:rPr>
            </w:pPr>
            <w:r w:rsidRPr="00F86C93">
              <w:rPr>
                <w:rFonts w:ascii="Times New Roman" w:hAnsi="Times New Roman"/>
                <w:sz w:val="20"/>
                <w:szCs w:val="20"/>
                <w:lang w:val="es-MX"/>
              </w:rPr>
              <w:t>3.9</w:t>
            </w:r>
          </w:p>
        </w:tc>
        <w:tc>
          <w:tcPr>
            <w:tcW w:w="0" w:type="auto"/>
            <w:vAlign w:val="center"/>
          </w:tcPr>
          <w:p w14:paraId="5B870C1B" w14:textId="77777777" w:rsidR="009A06C3" w:rsidRPr="00F86C93" w:rsidRDefault="009A06C3" w:rsidP="00F86C93">
            <w:pPr>
              <w:tabs>
                <w:tab w:val="left" w:pos="0"/>
                <w:tab w:val="left" w:pos="2142"/>
              </w:tabs>
              <w:spacing w:after="120" w:line="360" w:lineRule="auto"/>
              <w:jc w:val="both"/>
              <w:rPr>
                <w:rFonts w:ascii="Times New Roman" w:hAnsi="Times New Roman"/>
                <w:sz w:val="20"/>
                <w:szCs w:val="20"/>
                <w:lang w:val="es-MX"/>
              </w:rPr>
            </w:pPr>
          </w:p>
        </w:tc>
        <w:tc>
          <w:tcPr>
            <w:tcW w:w="0" w:type="auto"/>
            <w:vAlign w:val="center"/>
            <w:hideMark/>
          </w:tcPr>
          <w:p w14:paraId="66E84791" w14:textId="77777777" w:rsidR="009A06C3" w:rsidRPr="00F86C93" w:rsidRDefault="009A06C3" w:rsidP="00F86C93">
            <w:pPr>
              <w:tabs>
                <w:tab w:val="left" w:pos="0"/>
                <w:tab w:val="left" w:pos="2142"/>
              </w:tabs>
              <w:spacing w:after="120" w:line="360" w:lineRule="auto"/>
              <w:jc w:val="both"/>
              <w:rPr>
                <w:rFonts w:ascii="Times New Roman" w:hAnsi="Times New Roman"/>
                <w:sz w:val="20"/>
                <w:szCs w:val="20"/>
                <w:lang w:val="es-MX"/>
              </w:rPr>
            </w:pPr>
            <w:r w:rsidRPr="00F86C93">
              <w:rPr>
                <w:rFonts w:ascii="Times New Roman" w:hAnsi="Times New Roman"/>
                <w:sz w:val="20"/>
                <w:szCs w:val="20"/>
                <w:lang w:val="es-MX"/>
              </w:rPr>
              <w:t>7.9</w:t>
            </w:r>
          </w:p>
        </w:tc>
        <w:tc>
          <w:tcPr>
            <w:tcW w:w="0" w:type="auto"/>
            <w:vAlign w:val="center"/>
            <w:hideMark/>
          </w:tcPr>
          <w:p w14:paraId="780E64C2" w14:textId="77777777" w:rsidR="009A06C3" w:rsidRPr="00F86C93" w:rsidRDefault="009A06C3" w:rsidP="00F86C93">
            <w:pPr>
              <w:tabs>
                <w:tab w:val="left" w:pos="0"/>
                <w:tab w:val="left" w:pos="2142"/>
              </w:tabs>
              <w:spacing w:after="120" w:line="360" w:lineRule="auto"/>
              <w:jc w:val="both"/>
              <w:rPr>
                <w:rFonts w:ascii="Times New Roman" w:hAnsi="Times New Roman"/>
                <w:sz w:val="20"/>
                <w:szCs w:val="20"/>
                <w:lang w:val="es-MX"/>
              </w:rPr>
            </w:pPr>
            <w:r w:rsidRPr="00F86C93">
              <w:rPr>
                <w:rFonts w:ascii="Times New Roman" w:hAnsi="Times New Roman"/>
                <w:sz w:val="20"/>
                <w:szCs w:val="20"/>
                <w:lang w:val="es-MX"/>
              </w:rPr>
              <w:t>7.9</w:t>
            </w:r>
          </w:p>
        </w:tc>
        <w:tc>
          <w:tcPr>
            <w:tcW w:w="0" w:type="auto"/>
            <w:vAlign w:val="center"/>
            <w:hideMark/>
          </w:tcPr>
          <w:p w14:paraId="5B3C5392" w14:textId="77777777" w:rsidR="009A06C3" w:rsidRPr="00F86C93" w:rsidRDefault="009A06C3" w:rsidP="00F86C93">
            <w:pPr>
              <w:tabs>
                <w:tab w:val="left" w:pos="0"/>
                <w:tab w:val="left" w:pos="2142"/>
              </w:tabs>
              <w:spacing w:after="120" w:line="360" w:lineRule="auto"/>
              <w:jc w:val="both"/>
              <w:rPr>
                <w:rFonts w:ascii="Times New Roman" w:hAnsi="Times New Roman"/>
                <w:sz w:val="20"/>
                <w:szCs w:val="20"/>
                <w:lang w:val="es-MX"/>
              </w:rPr>
            </w:pPr>
            <w:r w:rsidRPr="00F86C93">
              <w:rPr>
                <w:rFonts w:ascii="Times New Roman" w:hAnsi="Times New Roman"/>
                <w:sz w:val="20"/>
                <w:szCs w:val="20"/>
                <w:lang w:val="es-MX"/>
              </w:rPr>
              <w:t>8.0</w:t>
            </w:r>
          </w:p>
        </w:tc>
        <w:tc>
          <w:tcPr>
            <w:tcW w:w="0" w:type="auto"/>
            <w:vAlign w:val="center"/>
            <w:hideMark/>
          </w:tcPr>
          <w:p w14:paraId="345EF3DD" w14:textId="77777777" w:rsidR="009A06C3" w:rsidRPr="00F86C93" w:rsidRDefault="009A06C3" w:rsidP="00F86C93">
            <w:pPr>
              <w:tabs>
                <w:tab w:val="left" w:pos="0"/>
                <w:tab w:val="left" w:pos="2142"/>
              </w:tabs>
              <w:spacing w:after="120" w:line="360" w:lineRule="auto"/>
              <w:jc w:val="both"/>
              <w:rPr>
                <w:rFonts w:ascii="Times New Roman" w:hAnsi="Times New Roman"/>
                <w:sz w:val="20"/>
                <w:szCs w:val="20"/>
                <w:lang w:val="es-MX"/>
              </w:rPr>
            </w:pPr>
            <w:r w:rsidRPr="00F86C93">
              <w:rPr>
                <w:rFonts w:ascii="Times New Roman" w:hAnsi="Times New Roman"/>
                <w:sz w:val="20"/>
                <w:szCs w:val="20"/>
                <w:lang w:val="es-MX"/>
              </w:rPr>
              <w:t>7.9</w:t>
            </w:r>
          </w:p>
        </w:tc>
        <w:tc>
          <w:tcPr>
            <w:tcW w:w="0" w:type="auto"/>
            <w:vAlign w:val="center"/>
            <w:hideMark/>
          </w:tcPr>
          <w:p w14:paraId="39BE275F" w14:textId="77777777" w:rsidR="009A06C3" w:rsidRPr="00F86C93" w:rsidRDefault="009A06C3" w:rsidP="00F86C93">
            <w:pPr>
              <w:tabs>
                <w:tab w:val="left" w:pos="0"/>
                <w:tab w:val="left" w:pos="2142"/>
              </w:tabs>
              <w:spacing w:after="120" w:line="360" w:lineRule="auto"/>
              <w:jc w:val="both"/>
              <w:rPr>
                <w:rFonts w:ascii="Times New Roman" w:hAnsi="Times New Roman"/>
                <w:sz w:val="20"/>
                <w:szCs w:val="20"/>
                <w:lang w:val="es-MX"/>
              </w:rPr>
            </w:pPr>
            <w:r w:rsidRPr="00F86C93">
              <w:rPr>
                <w:rFonts w:ascii="Times New Roman" w:hAnsi="Times New Roman"/>
                <w:sz w:val="20"/>
                <w:szCs w:val="20"/>
                <w:lang w:val="es-MX"/>
              </w:rPr>
              <w:t>8.1</w:t>
            </w:r>
          </w:p>
        </w:tc>
      </w:tr>
    </w:tbl>
    <w:p w14:paraId="4B30B5E2" w14:textId="3C905327" w:rsidR="004579D3" w:rsidRPr="00F86C93" w:rsidRDefault="004579D3" w:rsidP="00F86C93">
      <w:pPr>
        <w:tabs>
          <w:tab w:val="left" w:pos="2142"/>
        </w:tabs>
        <w:spacing w:after="120" w:line="360" w:lineRule="auto"/>
        <w:jc w:val="center"/>
        <w:rPr>
          <w:rFonts w:ascii="Times New Roman" w:hAnsi="Times New Roman"/>
          <w:sz w:val="20"/>
          <w:szCs w:val="20"/>
        </w:rPr>
      </w:pPr>
      <w:r w:rsidRPr="00F86C93">
        <w:rPr>
          <w:rFonts w:ascii="Times New Roman" w:hAnsi="Times New Roman"/>
          <w:sz w:val="20"/>
          <w:szCs w:val="20"/>
        </w:rPr>
        <w:t>Tabla 2. Valores promedio por parámetros hidrológicos evaluados en las lagunas Jutia-Carena, y de Buey, zonas tradicionales de alta abundancia de ostión.</w:t>
      </w:r>
    </w:p>
    <w:p w14:paraId="0A1626F4" w14:textId="010AAAAD" w:rsidR="009A06C3" w:rsidRPr="00F86C93" w:rsidRDefault="009A06C3" w:rsidP="00F86C93">
      <w:pPr>
        <w:tabs>
          <w:tab w:val="left" w:pos="0"/>
          <w:tab w:val="left" w:pos="2142"/>
        </w:tabs>
        <w:spacing w:after="120" w:line="360" w:lineRule="auto"/>
        <w:jc w:val="both"/>
        <w:rPr>
          <w:rFonts w:ascii="Times New Roman" w:hAnsi="Times New Roman"/>
        </w:rPr>
      </w:pPr>
      <w:r w:rsidRPr="00F86C93">
        <w:rPr>
          <w:rFonts w:ascii="Times New Roman" w:hAnsi="Times New Roman"/>
        </w:rPr>
        <w:t xml:space="preserve">Las lagunas y esteros de la región, son áreas de cría de camarones y peces, y donde se ubican los bancos de ostión de mayor abundancia (Arencibia-Carballo </w:t>
      </w:r>
      <w:r w:rsidRPr="00F86C93">
        <w:rPr>
          <w:rFonts w:ascii="Times New Roman" w:hAnsi="Times New Roman"/>
          <w:i/>
        </w:rPr>
        <w:t>et al</w:t>
      </w:r>
      <w:r w:rsidRPr="00F86C93">
        <w:rPr>
          <w:rFonts w:ascii="Times New Roman" w:hAnsi="Times New Roman"/>
        </w:rPr>
        <w:t xml:space="preserve">., 2016). </w:t>
      </w:r>
      <w:r w:rsidR="00FF7A06" w:rsidRPr="00F86C93">
        <w:rPr>
          <w:rFonts w:ascii="Times New Roman" w:hAnsi="Times New Roman"/>
        </w:rPr>
        <w:t>Las variaciones de la abundancia de los recursos pesqueros también tiene relación con la disponibilidad de agua dulce y la salinidad, variables que se han afectado por</w:t>
      </w:r>
      <w:r w:rsidRPr="00F86C93">
        <w:rPr>
          <w:rFonts w:ascii="Times New Roman" w:hAnsi="Times New Roman"/>
        </w:rPr>
        <w:t xml:space="preserve"> represamiento de los principales ríos de la región </w:t>
      </w:r>
      <w:r w:rsidRPr="00F86C93">
        <w:rPr>
          <w:rFonts w:ascii="Times New Roman" w:hAnsi="Times New Roman"/>
        </w:rPr>
        <w:lastRenderedPageBreak/>
        <w:t xml:space="preserve">(Fig. </w:t>
      </w:r>
      <w:r w:rsidR="00FF7A06" w:rsidRPr="00F86C93">
        <w:rPr>
          <w:rFonts w:ascii="Times New Roman" w:hAnsi="Times New Roman"/>
        </w:rPr>
        <w:t>3</w:t>
      </w:r>
      <w:r w:rsidRPr="00F86C93">
        <w:rPr>
          <w:rFonts w:ascii="Times New Roman" w:hAnsi="Times New Roman"/>
        </w:rPr>
        <w:t xml:space="preserve">) que genera una mayor concentración de materia orgánica, y nutrientes, debido a la disminución del caudal de aguas fluviales (Batista, 2002; Betanzos-Vega </w:t>
      </w:r>
      <w:r w:rsidRPr="00F86C93">
        <w:rPr>
          <w:rFonts w:ascii="Times New Roman" w:hAnsi="Times New Roman"/>
          <w:i/>
        </w:rPr>
        <w:t>et al</w:t>
      </w:r>
      <w:r w:rsidRPr="00F86C93">
        <w:rPr>
          <w:rFonts w:ascii="Times New Roman" w:hAnsi="Times New Roman"/>
        </w:rPr>
        <w:t>., 2012), que en meses poco lluviosos provoca un déficit de agua dulce en lagunas y esteros, y limita el intercambio con el golfo de Guacanayabo. Estando la capacidad útil de los embalses al 94 % de la capacidad total en hm</w:t>
      </w:r>
      <w:r w:rsidRPr="00F86C93">
        <w:rPr>
          <w:rFonts w:ascii="Times New Roman" w:hAnsi="Times New Roman"/>
          <w:vertAlign w:val="superscript"/>
        </w:rPr>
        <w:t>3</w:t>
      </w:r>
      <w:r w:rsidRPr="00F86C93">
        <w:rPr>
          <w:rFonts w:ascii="Times New Roman" w:hAnsi="Times New Roman"/>
        </w:rPr>
        <w:t xml:space="preserve"> de llenado en los embalses de la provincia Granma (Boletín hidrológico, 2021).</w:t>
      </w:r>
    </w:p>
    <w:p w14:paraId="0EE107DB" w14:textId="10C9E221" w:rsidR="009A06C3" w:rsidRPr="00F86C93" w:rsidRDefault="0011038D" w:rsidP="00F86C93">
      <w:pPr>
        <w:spacing w:after="120" w:line="360" w:lineRule="auto"/>
        <w:jc w:val="center"/>
        <w:rPr>
          <w:rFonts w:ascii="Times New Roman" w:hAnsi="Times New Roman"/>
        </w:rPr>
      </w:pPr>
      <w:r w:rsidRPr="00F86C93">
        <w:rPr>
          <w:rFonts w:ascii="Times New Roman" w:hAnsi="Times New Roman"/>
          <w:noProof/>
        </w:rPr>
        <w:drawing>
          <wp:inline distT="0" distB="0" distL="0" distR="0" wp14:anchorId="1B464D6F" wp14:editId="7B45AC74">
            <wp:extent cx="3524250" cy="1942105"/>
            <wp:effectExtent l="0" t="0" r="0" b="127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600037" cy="1983869"/>
                    </a:xfrm>
                    <a:prstGeom prst="rect">
                      <a:avLst/>
                    </a:prstGeom>
                    <a:noFill/>
                    <a:ln>
                      <a:noFill/>
                    </a:ln>
                  </pic:spPr>
                </pic:pic>
              </a:graphicData>
            </a:graphic>
          </wp:inline>
        </w:drawing>
      </w:r>
    </w:p>
    <w:p w14:paraId="099D1A69" w14:textId="1DDDAC87" w:rsidR="009A06C3" w:rsidRPr="00F86C93" w:rsidRDefault="009A06C3" w:rsidP="00F86C93">
      <w:pPr>
        <w:tabs>
          <w:tab w:val="left" w:pos="0"/>
          <w:tab w:val="left" w:pos="2142"/>
        </w:tabs>
        <w:spacing w:after="120" w:line="360" w:lineRule="auto"/>
        <w:jc w:val="center"/>
        <w:rPr>
          <w:rFonts w:ascii="Times New Roman" w:hAnsi="Times New Roman"/>
          <w:sz w:val="20"/>
          <w:szCs w:val="20"/>
        </w:rPr>
      </w:pPr>
      <w:r w:rsidRPr="00F86C93">
        <w:rPr>
          <w:rFonts w:ascii="Times New Roman" w:hAnsi="Times New Roman"/>
          <w:sz w:val="20"/>
          <w:szCs w:val="20"/>
        </w:rPr>
        <w:t xml:space="preserve">Figura </w:t>
      </w:r>
      <w:r w:rsidR="00AF7143" w:rsidRPr="00F86C93">
        <w:rPr>
          <w:rFonts w:ascii="Times New Roman" w:hAnsi="Times New Roman"/>
          <w:sz w:val="20"/>
          <w:szCs w:val="20"/>
        </w:rPr>
        <w:t>3</w:t>
      </w:r>
      <w:r w:rsidRPr="00F86C93">
        <w:rPr>
          <w:rFonts w:ascii="Times New Roman" w:hAnsi="Times New Roman"/>
          <w:sz w:val="20"/>
          <w:szCs w:val="20"/>
        </w:rPr>
        <w:t>. Capacidad anual de aguas embalsadas (hm</w:t>
      </w:r>
      <w:r w:rsidRPr="00F86C93">
        <w:rPr>
          <w:rFonts w:ascii="Times New Roman" w:hAnsi="Times New Roman"/>
          <w:sz w:val="20"/>
          <w:szCs w:val="20"/>
          <w:vertAlign w:val="superscript"/>
        </w:rPr>
        <w:t>3</w:t>
      </w:r>
      <w:r w:rsidRPr="00F86C93">
        <w:rPr>
          <w:rFonts w:ascii="Times New Roman" w:hAnsi="Times New Roman"/>
          <w:sz w:val="20"/>
          <w:szCs w:val="20"/>
        </w:rPr>
        <w:t>) por represamiento fluvial de los principales ríos de la región al este de la provincia de Granma.</w:t>
      </w:r>
    </w:p>
    <w:p w14:paraId="1CB1F499" w14:textId="25DFC98E" w:rsidR="009A06C3" w:rsidRDefault="009A06C3" w:rsidP="00F86C93">
      <w:pPr>
        <w:tabs>
          <w:tab w:val="left" w:pos="0"/>
          <w:tab w:val="left" w:pos="2142"/>
        </w:tabs>
        <w:spacing w:after="120" w:line="360" w:lineRule="auto"/>
        <w:jc w:val="both"/>
        <w:rPr>
          <w:rFonts w:ascii="Times New Roman" w:hAnsi="Times New Roman"/>
        </w:rPr>
      </w:pPr>
      <w:r w:rsidRPr="00F86C93">
        <w:rPr>
          <w:rFonts w:ascii="Times New Roman" w:hAnsi="Times New Roman"/>
        </w:rPr>
        <w:t>El represamiento reduce los aportes de escorrentía necesario</w:t>
      </w:r>
      <w:r w:rsidR="009A781F" w:rsidRPr="00F86C93">
        <w:rPr>
          <w:rFonts w:ascii="Times New Roman" w:hAnsi="Times New Roman"/>
        </w:rPr>
        <w:t xml:space="preserve">s para mantener las condiciones </w:t>
      </w:r>
      <w:r w:rsidRPr="00F86C93">
        <w:rPr>
          <w:rFonts w:ascii="Times New Roman" w:hAnsi="Times New Roman"/>
        </w:rPr>
        <w:t xml:space="preserve">de las aguas en los </w:t>
      </w:r>
      <w:r w:rsidR="009A781F" w:rsidRPr="00F86C93">
        <w:rPr>
          <w:rFonts w:ascii="Times New Roman" w:hAnsi="Times New Roman"/>
        </w:rPr>
        <w:t xml:space="preserve">ecosistemas </w:t>
      </w:r>
      <w:r w:rsidRPr="00F86C93">
        <w:rPr>
          <w:rFonts w:ascii="Times New Roman" w:hAnsi="Times New Roman"/>
        </w:rPr>
        <w:t xml:space="preserve">costeros; en esos sistemas acuáticos semi-cerrados (lagunas y esteros), el intercambio de aguas se relaciona con el balance hídrico y de sales conforme al principio de conservación de masa (Kjerfve </w:t>
      </w:r>
      <w:r w:rsidRPr="00F86C93">
        <w:rPr>
          <w:rFonts w:ascii="Times New Roman" w:hAnsi="Times New Roman"/>
          <w:i/>
        </w:rPr>
        <w:t>et al</w:t>
      </w:r>
      <w:r w:rsidRPr="00F86C93">
        <w:rPr>
          <w:rFonts w:ascii="Times New Roman" w:hAnsi="Times New Roman"/>
        </w:rPr>
        <w:t>., 1996). La salinidad residual SR= ([S1+S2]/2), que no es más que el promedio de las salinidades dentro (S1) y fuera del cuerpo lagunar (S2), permite estimar para lagunas costeras y esteros el tipo de circulación (estuarina, neutra o antiestuarina) en un momento dado (Betanzos-Vega y Romero López, 2020). La diferencia de salinidad entre el mar costero (golfo de Guacanayabo) y las lagunas del Cauto y de Buey, indicaron para agosto 2017 y febrero 2022 una situación de anti-estuarinidad por balance de sales, debido a mayor salinidad en las lagunas que en el mar adyacente. La dirección del flujo de agua superficial se estimó desde el mar hacia las lagunas, lo que según Betanzos-Vega y Romero López (2020) genera una mayor salinidad al interior del sistema para compensar pérdidas de agua dulce por evaporación, déficit de precipitación y represamiento fluvial, lo que afecta la distribución del ostión, el transporte de larvas de ostión (deriva larval), y su sobrevivencia.</w:t>
      </w:r>
    </w:p>
    <w:p w14:paraId="15440070" w14:textId="6CD196D6" w:rsidR="00D2581D" w:rsidRDefault="00D2581D" w:rsidP="00F86C93">
      <w:pPr>
        <w:tabs>
          <w:tab w:val="left" w:pos="0"/>
          <w:tab w:val="left" w:pos="2142"/>
        </w:tabs>
        <w:spacing w:after="120" w:line="360" w:lineRule="auto"/>
        <w:jc w:val="both"/>
        <w:rPr>
          <w:rFonts w:ascii="Times New Roman" w:hAnsi="Times New Roman"/>
        </w:rPr>
      </w:pPr>
    </w:p>
    <w:p w14:paraId="3F947AE4" w14:textId="77777777" w:rsidR="00D2581D" w:rsidRDefault="00D2581D" w:rsidP="00F86C93">
      <w:pPr>
        <w:tabs>
          <w:tab w:val="left" w:pos="0"/>
          <w:tab w:val="left" w:pos="2142"/>
        </w:tabs>
        <w:spacing w:after="120" w:line="360" w:lineRule="auto"/>
        <w:jc w:val="both"/>
        <w:rPr>
          <w:rFonts w:ascii="Times New Roman" w:hAnsi="Times New Roman"/>
        </w:rPr>
      </w:pPr>
    </w:p>
    <w:p w14:paraId="72015816" w14:textId="03637055" w:rsidR="009A06C3" w:rsidRPr="00F86C93" w:rsidRDefault="009A06C3" w:rsidP="00F86C93">
      <w:pPr>
        <w:tabs>
          <w:tab w:val="left" w:pos="0"/>
          <w:tab w:val="left" w:pos="284"/>
          <w:tab w:val="left" w:pos="2142"/>
        </w:tabs>
        <w:spacing w:after="120" w:line="360" w:lineRule="auto"/>
        <w:jc w:val="both"/>
        <w:rPr>
          <w:rFonts w:ascii="Times New Roman" w:hAnsi="Times New Roman"/>
          <w:b/>
          <w:bCs/>
          <w:iCs/>
        </w:rPr>
      </w:pPr>
      <w:r w:rsidRPr="00F86C93">
        <w:rPr>
          <w:rFonts w:ascii="Times New Roman" w:hAnsi="Times New Roman"/>
          <w:b/>
          <w:bCs/>
          <w:iCs/>
        </w:rPr>
        <w:t>Gestión pesquera y ambiental</w:t>
      </w:r>
      <w:r w:rsidR="00A237BD">
        <w:rPr>
          <w:rFonts w:ascii="Times New Roman" w:hAnsi="Times New Roman"/>
          <w:b/>
          <w:bCs/>
          <w:iCs/>
        </w:rPr>
        <w:t>.</w:t>
      </w:r>
    </w:p>
    <w:p w14:paraId="389D4146" w14:textId="39220E94" w:rsidR="009A06C3" w:rsidRPr="00F86C93" w:rsidRDefault="009A06C3" w:rsidP="00F86C93">
      <w:pPr>
        <w:tabs>
          <w:tab w:val="left" w:pos="0"/>
          <w:tab w:val="left" w:pos="284"/>
          <w:tab w:val="left" w:pos="2142"/>
        </w:tabs>
        <w:spacing w:after="120" w:line="360" w:lineRule="auto"/>
        <w:jc w:val="both"/>
        <w:rPr>
          <w:rFonts w:ascii="Times New Roman" w:hAnsi="Times New Roman"/>
        </w:rPr>
      </w:pPr>
      <w:r w:rsidRPr="00F86C93">
        <w:rPr>
          <w:rFonts w:ascii="Times New Roman" w:hAnsi="Times New Roman"/>
        </w:rPr>
        <w:t xml:space="preserve">Los resultados del análisis de la evaluación de la gestión ambiental, muestra el nivel de importancia según valoración o clasificación del impacto ambiental, por variables, y su interrelación con el resto de las variables evaluadas (Tabla </w:t>
      </w:r>
      <w:r w:rsidR="00BB1304" w:rsidRPr="00F86C93">
        <w:rPr>
          <w:rFonts w:ascii="Times New Roman" w:hAnsi="Times New Roman"/>
        </w:rPr>
        <w:t>3</w:t>
      </w:r>
      <w:r w:rsidRPr="00F86C93">
        <w:rPr>
          <w:rFonts w:ascii="Times New Roman" w:hAnsi="Times New Roman"/>
        </w:rPr>
        <w:t>), lo que permitió determinar las problemáticas que más inciden en los ecosistemas costeros de influencia de la gestión pesquera de EPIGRAN, y asociados al hábitat del ostión.</w:t>
      </w:r>
    </w:p>
    <w:tbl>
      <w:tblPr>
        <w:tblW w:w="0" w:type="auto"/>
        <w:jc w:val="center"/>
        <w:tblLayout w:type="fixed"/>
        <w:tblLook w:val="04A0" w:firstRow="1" w:lastRow="0" w:firstColumn="1" w:lastColumn="0" w:noHBand="0" w:noVBand="1"/>
      </w:tblPr>
      <w:tblGrid>
        <w:gridCol w:w="511"/>
        <w:gridCol w:w="3452"/>
        <w:gridCol w:w="561"/>
        <w:gridCol w:w="603"/>
        <w:gridCol w:w="561"/>
        <w:gridCol w:w="561"/>
        <w:gridCol w:w="461"/>
        <w:gridCol w:w="461"/>
        <w:gridCol w:w="672"/>
      </w:tblGrid>
      <w:tr w:rsidR="009A06C3" w:rsidRPr="00F86C93" w14:paraId="08AD6E89" w14:textId="77777777" w:rsidTr="00E558FC">
        <w:trPr>
          <w:jc w:val="center"/>
        </w:trPr>
        <w:tc>
          <w:tcPr>
            <w:tcW w:w="511" w:type="dxa"/>
            <w:tcBorders>
              <w:top w:val="single" w:sz="4" w:space="0" w:color="auto"/>
              <w:left w:val="single" w:sz="4" w:space="0" w:color="auto"/>
              <w:bottom w:val="single" w:sz="4" w:space="0" w:color="auto"/>
              <w:right w:val="single" w:sz="4" w:space="0" w:color="auto"/>
            </w:tcBorders>
            <w:vAlign w:val="center"/>
            <w:hideMark/>
          </w:tcPr>
          <w:p w14:paraId="733BE065" w14:textId="77777777" w:rsidR="009A06C3" w:rsidRPr="00F86C93" w:rsidRDefault="009A06C3" w:rsidP="00A237BD">
            <w:pPr>
              <w:tabs>
                <w:tab w:val="left" w:pos="0"/>
                <w:tab w:val="left" w:pos="284"/>
                <w:tab w:val="left" w:pos="2142"/>
              </w:tabs>
              <w:spacing w:after="120" w:line="240" w:lineRule="auto"/>
              <w:jc w:val="both"/>
              <w:rPr>
                <w:rFonts w:ascii="Times New Roman" w:hAnsi="Times New Roman"/>
                <w:b/>
                <w:sz w:val="20"/>
                <w:szCs w:val="20"/>
              </w:rPr>
            </w:pPr>
            <w:r w:rsidRPr="00F86C93">
              <w:rPr>
                <w:rFonts w:ascii="Times New Roman" w:hAnsi="Times New Roman"/>
                <w:b/>
                <w:sz w:val="20"/>
                <w:szCs w:val="20"/>
              </w:rPr>
              <w:t>No.</w:t>
            </w:r>
          </w:p>
        </w:tc>
        <w:tc>
          <w:tcPr>
            <w:tcW w:w="3452" w:type="dxa"/>
            <w:tcBorders>
              <w:top w:val="single" w:sz="4" w:space="0" w:color="auto"/>
              <w:left w:val="single" w:sz="4" w:space="0" w:color="auto"/>
              <w:bottom w:val="single" w:sz="4" w:space="0" w:color="auto"/>
              <w:right w:val="single" w:sz="4" w:space="0" w:color="auto"/>
            </w:tcBorders>
            <w:vAlign w:val="center"/>
            <w:hideMark/>
          </w:tcPr>
          <w:p w14:paraId="5B1C68AB" w14:textId="77777777" w:rsidR="009A06C3" w:rsidRPr="00F86C93" w:rsidRDefault="009A06C3" w:rsidP="00A237BD">
            <w:pPr>
              <w:tabs>
                <w:tab w:val="left" w:pos="0"/>
                <w:tab w:val="left" w:pos="284"/>
                <w:tab w:val="left" w:pos="2142"/>
              </w:tabs>
              <w:spacing w:after="120" w:line="240" w:lineRule="auto"/>
              <w:jc w:val="both"/>
              <w:rPr>
                <w:rFonts w:ascii="Times New Roman" w:hAnsi="Times New Roman"/>
                <w:b/>
                <w:sz w:val="20"/>
                <w:szCs w:val="20"/>
              </w:rPr>
            </w:pPr>
            <w:r w:rsidRPr="00F86C93">
              <w:rPr>
                <w:rFonts w:ascii="Times New Roman" w:hAnsi="Times New Roman"/>
                <w:b/>
                <w:sz w:val="20"/>
                <w:szCs w:val="20"/>
              </w:rPr>
              <w:t>Descripción de las variables.</w:t>
            </w:r>
          </w:p>
        </w:tc>
        <w:tc>
          <w:tcPr>
            <w:tcW w:w="561" w:type="dxa"/>
            <w:tcBorders>
              <w:top w:val="single" w:sz="4" w:space="0" w:color="auto"/>
              <w:left w:val="single" w:sz="4" w:space="0" w:color="auto"/>
              <w:bottom w:val="single" w:sz="4" w:space="0" w:color="auto"/>
              <w:right w:val="single" w:sz="4" w:space="0" w:color="auto"/>
            </w:tcBorders>
            <w:vAlign w:val="center"/>
            <w:hideMark/>
          </w:tcPr>
          <w:p w14:paraId="6BE84A33" w14:textId="77777777" w:rsidR="009A06C3" w:rsidRPr="00F86C93" w:rsidRDefault="009A06C3" w:rsidP="00A237BD">
            <w:pPr>
              <w:tabs>
                <w:tab w:val="left" w:pos="0"/>
                <w:tab w:val="left" w:pos="284"/>
                <w:tab w:val="left" w:pos="2142"/>
              </w:tabs>
              <w:spacing w:after="120" w:line="240" w:lineRule="auto"/>
              <w:jc w:val="both"/>
              <w:rPr>
                <w:rFonts w:ascii="Times New Roman" w:hAnsi="Times New Roman"/>
                <w:b/>
                <w:sz w:val="20"/>
                <w:szCs w:val="20"/>
              </w:rPr>
            </w:pPr>
            <w:r w:rsidRPr="00F86C93">
              <w:rPr>
                <w:rFonts w:ascii="Times New Roman" w:hAnsi="Times New Roman"/>
                <w:b/>
                <w:sz w:val="20"/>
                <w:szCs w:val="20"/>
              </w:rPr>
              <w:t>V1</w:t>
            </w:r>
          </w:p>
        </w:tc>
        <w:tc>
          <w:tcPr>
            <w:tcW w:w="603" w:type="dxa"/>
            <w:tcBorders>
              <w:top w:val="single" w:sz="4" w:space="0" w:color="auto"/>
              <w:left w:val="single" w:sz="4" w:space="0" w:color="auto"/>
              <w:bottom w:val="single" w:sz="4" w:space="0" w:color="auto"/>
              <w:right w:val="single" w:sz="4" w:space="0" w:color="auto"/>
            </w:tcBorders>
            <w:vAlign w:val="center"/>
            <w:hideMark/>
          </w:tcPr>
          <w:p w14:paraId="49737DD0" w14:textId="77777777" w:rsidR="009A06C3" w:rsidRPr="00F86C93" w:rsidRDefault="009A06C3" w:rsidP="00A237BD">
            <w:pPr>
              <w:tabs>
                <w:tab w:val="left" w:pos="0"/>
                <w:tab w:val="left" w:pos="284"/>
                <w:tab w:val="left" w:pos="2142"/>
              </w:tabs>
              <w:spacing w:after="120" w:line="240" w:lineRule="auto"/>
              <w:jc w:val="both"/>
              <w:rPr>
                <w:rFonts w:ascii="Times New Roman" w:hAnsi="Times New Roman"/>
                <w:b/>
                <w:sz w:val="20"/>
                <w:szCs w:val="20"/>
              </w:rPr>
            </w:pPr>
            <w:r w:rsidRPr="00F86C93">
              <w:rPr>
                <w:rFonts w:ascii="Times New Roman" w:hAnsi="Times New Roman"/>
                <w:b/>
                <w:sz w:val="20"/>
                <w:szCs w:val="20"/>
              </w:rPr>
              <w:t>V2</w:t>
            </w:r>
          </w:p>
        </w:tc>
        <w:tc>
          <w:tcPr>
            <w:tcW w:w="561" w:type="dxa"/>
            <w:tcBorders>
              <w:top w:val="single" w:sz="4" w:space="0" w:color="auto"/>
              <w:left w:val="single" w:sz="4" w:space="0" w:color="auto"/>
              <w:bottom w:val="single" w:sz="4" w:space="0" w:color="auto"/>
              <w:right w:val="single" w:sz="4" w:space="0" w:color="auto"/>
            </w:tcBorders>
            <w:vAlign w:val="center"/>
            <w:hideMark/>
          </w:tcPr>
          <w:p w14:paraId="6EAE74FE" w14:textId="77777777" w:rsidR="009A06C3" w:rsidRPr="00F86C93" w:rsidRDefault="009A06C3" w:rsidP="00A237BD">
            <w:pPr>
              <w:tabs>
                <w:tab w:val="left" w:pos="0"/>
                <w:tab w:val="left" w:pos="284"/>
                <w:tab w:val="left" w:pos="2142"/>
              </w:tabs>
              <w:spacing w:after="120" w:line="240" w:lineRule="auto"/>
              <w:jc w:val="both"/>
              <w:rPr>
                <w:rFonts w:ascii="Times New Roman" w:hAnsi="Times New Roman"/>
                <w:b/>
                <w:sz w:val="20"/>
                <w:szCs w:val="20"/>
              </w:rPr>
            </w:pPr>
            <w:r w:rsidRPr="00F86C93">
              <w:rPr>
                <w:rFonts w:ascii="Times New Roman" w:hAnsi="Times New Roman"/>
                <w:b/>
                <w:sz w:val="20"/>
                <w:szCs w:val="20"/>
              </w:rPr>
              <w:t>V3</w:t>
            </w:r>
          </w:p>
        </w:tc>
        <w:tc>
          <w:tcPr>
            <w:tcW w:w="561" w:type="dxa"/>
            <w:tcBorders>
              <w:top w:val="single" w:sz="4" w:space="0" w:color="auto"/>
              <w:left w:val="single" w:sz="4" w:space="0" w:color="auto"/>
              <w:bottom w:val="single" w:sz="4" w:space="0" w:color="auto"/>
              <w:right w:val="single" w:sz="4" w:space="0" w:color="auto"/>
            </w:tcBorders>
            <w:vAlign w:val="center"/>
            <w:hideMark/>
          </w:tcPr>
          <w:p w14:paraId="35CB2BB6" w14:textId="77777777" w:rsidR="009A06C3" w:rsidRPr="00F86C93" w:rsidRDefault="009A06C3" w:rsidP="00A237BD">
            <w:pPr>
              <w:tabs>
                <w:tab w:val="left" w:pos="0"/>
                <w:tab w:val="left" w:pos="284"/>
                <w:tab w:val="left" w:pos="2142"/>
              </w:tabs>
              <w:spacing w:after="120" w:line="240" w:lineRule="auto"/>
              <w:jc w:val="both"/>
              <w:rPr>
                <w:rFonts w:ascii="Times New Roman" w:hAnsi="Times New Roman"/>
                <w:b/>
                <w:sz w:val="20"/>
                <w:szCs w:val="20"/>
              </w:rPr>
            </w:pPr>
            <w:r w:rsidRPr="00F86C93">
              <w:rPr>
                <w:rFonts w:ascii="Times New Roman" w:hAnsi="Times New Roman"/>
                <w:b/>
                <w:sz w:val="20"/>
                <w:szCs w:val="20"/>
              </w:rPr>
              <w:t>V4</w:t>
            </w:r>
          </w:p>
        </w:tc>
        <w:tc>
          <w:tcPr>
            <w:tcW w:w="461" w:type="dxa"/>
            <w:tcBorders>
              <w:top w:val="single" w:sz="4" w:space="0" w:color="auto"/>
              <w:left w:val="single" w:sz="4" w:space="0" w:color="auto"/>
              <w:bottom w:val="single" w:sz="4" w:space="0" w:color="auto"/>
              <w:right w:val="single" w:sz="4" w:space="0" w:color="auto"/>
            </w:tcBorders>
            <w:vAlign w:val="center"/>
            <w:hideMark/>
          </w:tcPr>
          <w:p w14:paraId="4E58AD46" w14:textId="77777777" w:rsidR="009A06C3" w:rsidRPr="00F86C93" w:rsidRDefault="009A06C3" w:rsidP="00A237BD">
            <w:pPr>
              <w:tabs>
                <w:tab w:val="left" w:pos="0"/>
                <w:tab w:val="left" w:pos="284"/>
                <w:tab w:val="left" w:pos="2142"/>
              </w:tabs>
              <w:spacing w:after="120" w:line="240" w:lineRule="auto"/>
              <w:jc w:val="both"/>
              <w:rPr>
                <w:rFonts w:ascii="Times New Roman" w:hAnsi="Times New Roman"/>
                <w:b/>
                <w:sz w:val="20"/>
                <w:szCs w:val="20"/>
              </w:rPr>
            </w:pPr>
            <w:r w:rsidRPr="00F86C93">
              <w:rPr>
                <w:rFonts w:ascii="Times New Roman" w:hAnsi="Times New Roman"/>
                <w:b/>
                <w:sz w:val="20"/>
                <w:szCs w:val="20"/>
              </w:rPr>
              <w:t>V5</w:t>
            </w:r>
          </w:p>
        </w:tc>
        <w:tc>
          <w:tcPr>
            <w:tcW w:w="461" w:type="dxa"/>
            <w:tcBorders>
              <w:top w:val="single" w:sz="4" w:space="0" w:color="auto"/>
              <w:left w:val="single" w:sz="4" w:space="0" w:color="auto"/>
              <w:bottom w:val="single" w:sz="4" w:space="0" w:color="auto"/>
              <w:right w:val="single" w:sz="4" w:space="0" w:color="auto"/>
            </w:tcBorders>
            <w:vAlign w:val="center"/>
            <w:hideMark/>
          </w:tcPr>
          <w:p w14:paraId="3AFC2D33" w14:textId="77777777" w:rsidR="009A06C3" w:rsidRPr="00F86C93" w:rsidRDefault="009A06C3" w:rsidP="00A237BD">
            <w:pPr>
              <w:tabs>
                <w:tab w:val="left" w:pos="0"/>
                <w:tab w:val="left" w:pos="284"/>
                <w:tab w:val="left" w:pos="2142"/>
              </w:tabs>
              <w:spacing w:after="120" w:line="240" w:lineRule="auto"/>
              <w:jc w:val="both"/>
              <w:rPr>
                <w:rFonts w:ascii="Times New Roman" w:hAnsi="Times New Roman"/>
                <w:b/>
                <w:sz w:val="20"/>
                <w:szCs w:val="20"/>
              </w:rPr>
            </w:pPr>
            <w:r w:rsidRPr="00F86C93">
              <w:rPr>
                <w:rFonts w:ascii="Times New Roman" w:hAnsi="Times New Roman"/>
                <w:b/>
                <w:sz w:val="20"/>
                <w:szCs w:val="20"/>
              </w:rPr>
              <w:t>V6</w:t>
            </w:r>
          </w:p>
        </w:tc>
        <w:tc>
          <w:tcPr>
            <w:tcW w:w="672" w:type="dxa"/>
            <w:tcBorders>
              <w:top w:val="single" w:sz="4" w:space="0" w:color="auto"/>
              <w:left w:val="single" w:sz="4" w:space="0" w:color="auto"/>
              <w:bottom w:val="single" w:sz="4" w:space="0" w:color="auto"/>
              <w:right w:val="single" w:sz="4" w:space="0" w:color="auto"/>
            </w:tcBorders>
            <w:vAlign w:val="center"/>
            <w:hideMark/>
          </w:tcPr>
          <w:p w14:paraId="775EBE0A" w14:textId="77777777" w:rsidR="009A06C3" w:rsidRPr="00F86C93" w:rsidRDefault="009A06C3" w:rsidP="00A237BD">
            <w:pPr>
              <w:tabs>
                <w:tab w:val="left" w:pos="0"/>
                <w:tab w:val="left" w:pos="284"/>
                <w:tab w:val="left" w:pos="2142"/>
              </w:tabs>
              <w:spacing w:after="120" w:line="240" w:lineRule="auto"/>
              <w:jc w:val="both"/>
              <w:rPr>
                <w:rFonts w:ascii="Times New Roman" w:hAnsi="Times New Roman"/>
                <w:b/>
                <w:sz w:val="20"/>
                <w:szCs w:val="20"/>
              </w:rPr>
            </w:pPr>
            <w:r w:rsidRPr="00F86C93">
              <w:rPr>
                <w:rFonts w:ascii="Times New Roman" w:hAnsi="Times New Roman"/>
                <w:b/>
                <w:sz w:val="20"/>
                <w:szCs w:val="20"/>
              </w:rPr>
              <w:t>Total</w:t>
            </w:r>
          </w:p>
        </w:tc>
      </w:tr>
      <w:tr w:rsidR="009A06C3" w:rsidRPr="00F86C93" w14:paraId="5F7BDC1D" w14:textId="77777777" w:rsidTr="00E558FC">
        <w:trPr>
          <w:jc w:val="center"/>
        </w:trPr>
        <w:tc>
          <w:tcPr>
            <w:tcW w:w="511" w:type="dxa"/>
            <w:tcBorders>
              <w:top w:val="single" w:sz="4" w:space="0" w:color="auto"/>
              <w:left w:val="single" w:sz="4" w:space="0" w:color="auto"/>
              <w:bottom w:val="single" w:sz="4" w:space="0" w:color="auto"/>
              <w:right w:val="single" w:sz="4" w:space="0" w:color="auto"/>
            </w:tcBorders>
            <w:vAlign w:val="center"/>
            <w:hideMark/>
          </w:tcPr>
          <w:p w14:paraId="00763CA3" w14:textId="77777777" w:rsidR="009A06C3" w:rsidRPr="00F86C93" w:rsidRDefault="009A06C3" w:rsidP="00A237BD">
            <w:pPr>
              <w:tabs>
                <w:tab w:val="left" w:pos="0"/>
                <w:tab w:val="left" w:pos="284"/>
                <w:tab w:val="left" w:pos="2142"/>
              </w:tabs>
              <w:spacing w:after="120" w:line="240" w:lineRule="auto"/>
              <w:jc w:val="both"/>
              <w:rPr>
                <w:rFonts w:ascii="Times New Roman" w:hAnsi="Times New Roman"/>
                <w:b/>
                <w:sz w:val="20"/>
                <w:szCs w:val="20"/>
              </w:rPr>
            </w:pPr>
            <w:r w:rsidRPr="00F86C93">
              <w:rPr>
                <w:rFonts w:ascii="Times New Roman" w:hAnsi="Times New Roman"/>
                <w:b/>
                <w:sz w:val="20"/>
                <w:szCs w:val="20"/>
              </w:rPr>
              <w:t>V1</w:t>
            </w:r>
          </w:p>
        </w:tc>
        <w:tc>
          <w:tcPr>
            <w:tcW w:w="3452" w:type="dxa"/>
            <w:tcBorders>
              <w:top w:val="single" w:sz="4" w:space="0" w:color="auto"/>
              <w:left w:val="single" w:sz="4" w:space="0" w:color="auto"/>
              <w:bottom w:val="single" w:sz="4" w:space="0" w:color="auto"/>
              <w:right w:val="single" w:sz="4" w:space="0" w:color="auto"/>
            </w:tcBorders>
            <w:vAlign w:val="center"/>
            <w:hideMark/>
          </w:tcPr>
          <w:p w14:paraId="5300FBE6" w14:textId="77777777" w:rsidR="009A06C3" w:rsidRPr="00F86C93" w:rsidRDefault="009A06C3" w:rsidP="00A237BD">
            <w:pPr>
              <w:tabs>
                <w:tab w:val="left" w:pos="0"/>
                <w:tab w:val="left" w:pos="284"/>
                <w:tab w:val="left" w:pos="2142"/>
              </w:tabs>
              <w:spacing w:after="120" w:line="240" w:lineRule="auto"/>
              <w:jc w:val="both"/>
              <w:rPr>
                <w:rFonts w:ascii="Times New Roman" w:hAnsi="Times New Roman"/>
                <w:sz w:val="20"/>
                <w:szCs w:val="20"/>
              </w:rPr>
            </w:pPr>
            <w:r w:rsidRPr="00F86C93">
              <w:rPr>
                <w:rFonts w:ascii="Times New Roman" w:hAnsi="Times New Roman"/>
                <w:sz w:val="20"/>
                <w:szCs w:val="20"/>
              </w:rPr>
              <w:t>Sobreexplotación pesquera.</w:t>
            </w:r>
          </w:p>
        </w:tc>
        <w:tc>
          <w:tcPr>
            <w:tcW w:w="561" w:type="dxa"/>
            <w:tcBorders>
              <w:top w:val="single" w:sz="4" w:space="0" w:color="auto"/>
              <w:left w:val="single" w:sz="4" w:space="0" w:color="auto"/>
              <w:bottom w:val="single" w:sz="4" w:space="0" w:color="auto"/>
              <w:right w:val="single" w:sz="4" w:space="0" w:color="auto"/>
            </w:tcBorders>
            <w:vAlign w:val="center"/>
            <w:hideMark/>
          </w:tcPr>
          <w:p w14:paraId="67CC99B8" w14:textId="77777777" w:rsidR="009A06C3" w:rsidRPr="00F86C93" w:rsidRDefault="009A06C3" w:rsidP="00A237BD">
            <w:pPr>
              <w:tabs>
                <w:tab w:val="left" w:pos="0"/>
                <w:tab w:val="left" w:pos="284"/>
                <w:tab w:val="left" w:pos="2142"/>
              </w:tabs>
              <w:spacing w:after="120" w:line="240" w:lineRule="auto"/>
              <w:jc w:val="both"/>
              <w:rPr>
                <w:rFonts w:ascii="Times New Roman" w:hAnsi="Times New Roman"/>
                <w:sz w:val="20"/>
                <w:szCs w:val="20"/>
              </w:rPr>
            </w:pPr>
            <w:r w:rsidRPr="00F86C93">
              <w:rPr>
                <w:rFonts w:ascii="Times New Roman" w:hAnsi="Times New Roman"/>
                <w:sz w:val="20"/>
                <w:szCs w:val="20"/>
              </w:rPr>
              <w:t>0</w:t>
            </w:r>
          </w:p>
        </w:tc>
        <w:tc>
          <w:tcPr>
            <w:tcW w:w="603" w:type="dxa"/>
            <w:tcBorders>
              <w:top w:val="single" w:sz="4" w:space="0" w:color="auto"/>
              <w:left w:val="single" w:sz="4" w:space="0" w:color="auto"/>
              <w:bottom w:val="single" w:sz="4" w:space="0" w:color="auto"/>
              <w:right w:val="single" w:sz="4" w:space="0" w:color="auto"/>
            </w:tcBorders>
            <w:vAlign w:val="center"/>
            <w:hideMark/>
          </w:tcPr>
          <w:p w14:paraId="2F32141E" w14:textId="77777777" w:rsidR="009A06C3" w:rsidRPr="00F86C93" w:rsidRDefault="009A06C3" w:rsidP="00A237BD">
            <w:pPr>
              <w:tabs>
                <w:tab w:val="left" w:pos="0"/>
                <w:tab w:val="left" w:pos="284"/>
                <w:tab w:val="left" w:pos="2142"/>
              </w:tabs>
              <w:spacing w:after="120" w:line="240" w:lineRule="auto"/>
              <w:jc w:val="both"/>
              <w:rPr>
                <w:rFonts w:ascii="Times New Roman" w:hAnsi="Times New Roman"/>
                <w:sz w:val="20"/>
                <w:szCs w:val="20"/>
              </w:rPr>
            </w:pPr>
            <w:r w:rsidRPr="00F86C93">
              <w:rPr>
                <w:rFonts w:ascii="Times New Roman" w:hAnsi="Times New Roman"/>
                <w:sz w:val="20"/>
                <w:szCs w:val="20"/>
              </w:rPr>
              <w:t>3</w:t>
            </w:r>
          </w:p>
        </w:tc>
        <w:tc>
          <w:tcPr>
            <w:tcW w:w="561" w:type="dxa"/>
            <w:tcBorders>
              <w:top w:val="single" w:sz="4" w:space="0" w:color="auto"/>
              <w:left w:val="single" w:sz="4" w:space="0" w:color="auto"/>
              <w:bottom w:val="single" w:sz="4" w:space="0" w:color="auto"/>
              <w:right w:val="single" w:sz="4" w:space="0" w:color="auto"/>
            </w:tcBorders>
            <w:vAlign w:val="center"/>
            <w:hideMark/>
          </w:tcPr>
          <w:p w14:paraId="2F3A886F" w14:textId="77777777" w:rsidR="009A06C3" w:rsidRPr="00F86C93" w:rsidRDefault="009A06C3" w:rsidP="00A237BD">
            <w:pPr>
              <w:tabs>
                <w:tab w:val="left" w:pos="0"/>
                <w:tab w:val="left" w:pos="284"/>
                <w:tab w:val="left" w:pos="2142"/>
              </w:tabs>
              <w:spacing w:after="120" w:line="240" w:lineRule="auto"/>
              <w:jc w:val="both"/>
              <w:rPr>
                <w:rFonts w:ascii="Times New Roman" w:hAnsi="Times New Roman"/>
                <w:sz w:val="20"/>
                <w:szCs w:val="20"/>
              </w:rPr>
            </w:pPr>
            <w:r w:rsidRPr="00F86C93">
              <w:rPr>
                <w:rFonts w:ascii="Times New Roman" w:hAnsi="Times New Roman"/>
                <w:sz w:val="20"/>
                <w:szCs w:val="20"/>
              </w:rPr>
              <w:t>2</w:t>
            </w:r>
          </w:p>
        </w:tc>
        <w:tc>
          <w:tcPr>
            <w:tcW w:w="561" w:type="dxa"/>
            <w:tcBorders>
              <w:top w:val="single" w:sz="4" w:space="0" w:color="auto"/>
              <w:left w:val="single" w:sz="4" w:space="0" w:color="auto"/>
              <w:bottom w:val="single" w:sz="4" w:space="0" w:color="auto"/>
              <w:right w:val="single" w:sz="4" w:space="0" w:color="auto"/>
            </w:tcBorders>
            <w:vAlign w:val="center"/>
            <w:hideMark/>
          </w:tcPr>
          <w:p w14:paraId="7390D360" w14:textId="77777777" w:rsidR="009A06C3" w:rsidRPr="00F86C93" w:rsidRDefault="009A06C3" w:rsidP="00A237BD">
            <w:pPr>
              <w:tabs>
                <w:tab w:val="left" w:pos="0"/>
                <w:tab w:val="left" w:pos="284"/>
                <w:tab w:val="left" w:pos="2142"/>
              </w:tabs>
              <w:spacing w:after="120" w:line="240" w:lineRule="auto"/>
              <w:jc w:val="both"/>
              <w:rPr>
                <w:rFonts w:ascii="Times New Roman" w:hAnsi="Times New Roman"/>
                <w:sz w:val="20"/>
                <w:szCs w:val="20"/>
              </w:rPr>
            </w:pPr>
            <w:r w:rsidRPr="00F86C93">
              <w:rPr>
                <w:rFonts w:ascii="Times New Roman" w:hAnsi="Times New Roman"/>
                <w:sz w:val="20"/>
                <w:szCs w:val="20"/>
              </w:rPr>
              <w:t>3</w:t>
            </w:r>
          </w:p>
        </w:tc>
        <w:tc>
          <w:tcPr>
            <w:tcW w:w="461" w:type="dxa"/>
            <w:tcBorders>
              <w:top w:val="single" w:sz="4" w:space="0" w:color="auto"/>
              <w:left w:val="single" w:sz="4" w:space="0" w:color="auto"/>
              <w:bottom w:val="single" w:sz="4" w:space="0" w:color="auto"/>
              <w:right w:val="single" w:sz="4" w:space="0" w:color="auto"/>
            </w:tcBorders>
            <w:vAlign w:val="center"/>
            <w:hideMark/>
          </w:tcPr>
          <w:p w14:paraId="160A0DE7" w14:textId="77777777" w:rsidR="009A06C3" w:rsidRPr="00F86C93" w:rsidRDefault="009A06C3" w:rsidP="00A237BD">
            <w:pPr>
              <w:tabs>
                <w:tab w:val="left" w:pos="0"/>
                <w:tab w:val="left" w:pos="284"/>
                <w:tab w:val="left" w:pos="2142"/>
              </w:tabs>
              <w:spacing w:after="120" w:line="240" w:lineRule="auto"/>
              <w:jc w:val="both"/>
              <w:rPr>
                <w:rFonts w:ascii="Times New Roman" w:hAnsi="Times New Roman"/>
                <w:sz w:val="20"/>
                <w:szCs w:val="20"/>
              </w:rPr>
            </w:pPr>
            <w:r w:rsidRPr="00F86C93">
              <w:rPr>
                <w:rFonts w:ascii="Times New Roman" w:hAnsi="Times New Roman"/>
                <w:sz w:val="20"/>
                <w:szCs w:val="20"/>
              </w:rPr>
              <w:t>3</w:t>
            </w:r>
          </w:p>
        </w:tc>
        <w:tc>
          <w:tcPr>
            <w:tcW w:w="461" w:type="dxa"/>
            <w:tcBorders>
              <w:top w:val="single" w:sz="4" w:space="0" w:color="auto"/>
              <w:left w:val="single" w:sz="4" w:space="0" w:color="auto"/>
              <w:bottom w:val="single" w:sz="4" w:space="0" w:color="auto"/>
              <w:right w:val="single" w:sz="4" w:space="0" w:color="auto"/>
            </w:tcBorders>
            <w:vAlign w:val="center"/>
            <w:hideMark/>
          </w:tcPr>
          <w:p w14:paraId="1AC40C7F" w14:textId="77777777" w:rsidR="009A06C3" w:rsidRPr="00F86C93" w:rsidRDefault="009A06C3" w:rsidP="00A237BD">
            <w:pPr>
              <w:tabs>
                <w:tab w:val="left" w:pos="0"/>
                <w:tab w:val="left" w:pos="284"/>
                <w:tab w:val="left" w:pos="2142"/>
              </w:tabs>
              <w:spacing w:after="120" w:line="240" w:lineRule="auto"/>
              <w:jc w:val="both"/>
              <w:rPr>
                <w:rFonts w:ascii="Times New Roman" w:hAnsi="Times New Roman"/>
                <w:sz w:val="20"/>
                <w:szCs w:val="20"/>
              </w:rPr>
            </w:pPr>
            <w:r w:rsidRPr="00F86C93">
              <w:rPr>
                <w:rFonts w:ascii="Times New Roman" w:hAnsi="Times New Roman"/>
                <w:sz w:val="20"/>
                <w:szCs w:val="20"/>
              </w:rPr>
              <w:t>2</w:t>
            </w:r>
          </w:p>
        </w:tc>
        <w:tc>
          <w:tcPr>
            <w:tcW w:w="672" w:type="dxa"/>
            <w:tcBorders>
              <w:top w:val="single" w:sz="4" w:space="0" w:color="auto"/>
              <w:left w:val="single" w:sz="4" w:space="0" w:color="auto"/>
              <w:bottom w:val="single" w:sz="4" w:space="0" w:color="auto"/>
              <w:right w:val="single" w:sz="4" w:space="0" w:color="auto"/>
            </w:tcBorders>
            <w:vAlign w:val="center"/>
            <w:hideMark/>
          </w:tcPr>
          <w:p w14:paraId="6E2012BD" w14:textId="77777777" w:rsidR="009A06C3" w:rsidRPr="00F86C93" w:rsidRDefault="009A06C3" w:rsidP="00A237BD">
            <w:pPr>
              <w:tabs>
                <w:tab w:val="left" w:pos="0"/>
                <w:tab w:val="left" w:pos="284"/>
                <w:tab w:val="left" w:pos="2142"/>
              </w:tabs>
              <w:spacing w:after="120" w:line="240" w:lineRule="auto"/>
              <w:jc w:val="both"/>
              <w:rPr>
                <w:rFonts w:ascii="Times New Roman" w:hAnsi="Times New Roman"/>
                <w:sz w:val="20"/>
                <w:szCs w:val="20"/>
              </w:rPr>
            </w:pPr>
            <w:r w:rsidRPr="00F86C93">
              <w:rPr>
                <w:rFonts w:ascii="Times New Roman" w:hAnsi="Times New Roman"/>
                <w:sz w:val="20"/>
                <w:szCs w:val="20"/>
              </w:rPr>
              <w:t>13</w:t>
            </w:r>
          </w:p>
        </w:tc>
      </w:tr>
      <w:tr w:rsidR="009A06C3" w:rsidRPr="00F86C93" w14:paraId="59C9D243" w14:textId="77777777" w:rsidTr="00E558FC">
        <w:trPr>
          <w:jc w:val="center"/>
        </w:trPr>
        <w:tc>
          <w:tcPr>
            <w:tcW w:w="511" w:type="dxa"/>
            <w:tcBorders>
              <w:top w:val="single" w:sz="4" w:space="0" w:color="auto"/>
              <w:left w:val="single" w:sz="4" w:space="0" w:color="auto"/>
              <w:bottom w:val="single" w:sz="4" w:space="0" w:color="auto"/>
              <w:right w:val="single" w:sz="4" w:space="0" w:color="auto"/>
            </w:tcBorders>
            <w:vAlign w:val="center"/>
            <w:hideMark/>
          </w:tcPr>
          <w:p w14:paraId="2DB81D54" w14:textId="77777777" w:rsidR="009A06C3" w:rsidRPr="00F86C93" w:rsidRDefault="009A06C3" w:rsidP="00A237BD">
            <w:pPr>
              <w:tabs>
                <w:tab w:val="left" w:pos="0"/>
                <w:tab w:val="left" w:pos="284"/>
                <w:tab w:val="left" w:pos="2142"/>
              </w:tabs>
              <w:spacing w:after="120" w:line="240" w:lineRule="auto"/>
              <w:jc w:val="both"/>
              <w:rPr>
                <w:rFonts w:ascii="Times New Roman" w:hAnsi="Times New Roman"/>
                <w:b/>
                <w:sz w:val="20"/>
                <w:szCs w:val="20"/>
              </w:rPr>
            </w:pPr>
            <w:bookmarkStart w:id="1" w:name="_Hlk131584817"/>
            <w:r w:rsidRPr="00F86C93">
              <w:rPr>
                <w:rFonts w:ascii="Times New Roman" w:hAnsi="Times New Roman"/>
                <w:b/>
                <w:sz w:val="20"/>
                <w:szCs w:val="20"/>
              </w:rPr>
              <w:t>V2</w:t>
            </w:r>
          </w:p>
        </w:tc>
        <w:tc>
          <w:tcPr>
            <w:tcW w:w="3452" w:type="dxa"/>
            <w:tcBorders>
              <w:top w:val="single" w:sz="4" w:space="0" w:color="auto"/>
              <w:left w:val="single" w:sz="4" w:space="0" w:color="auto"/>
              <w:bottom w:val="single" w:sz="4" w:space="0" w:color="auto"/>
              <w:right w:val="single" w:sz="4" w:space="0" w:color="auto"/>
            </w:tcBorders>
            <w:vAlign w:val="center"/>
            <w:hideMark/>
          </w:tcPr>
          <w:p w14:paraId="0B49DC5C" w14:textId="77777777" w:rsidR="009A06C3" w:rsidRPr="00F86C93" w:rsidRDefault="009A06C3" w:rsidP="00A237BD">
            <w:pPr>
              <w:tabs>
                <w:tab w:val="left" w:pos="0"/>
                <w:tab w:val="left" w:pos="284"/>
                <w:tab w:val="left" w:pos="2142"/>
              </w:tabs>
              <w:spacing w:after="120" w:line="240" w:lineRule="auto"/>
              <w:jc w:val="both"/>
              <w:rPr>
                <w:rFonts w:ascii="Times New Roman" w:hAnsi="Times New Roman"/>
                <w:sz w:val="20"/>
                <w:szCs w:val="20"/>
              </w:rPr>
            </w:pPr>
            <w:r w:rsidRPr="00F86C93">
              <w:rPr>
                <w:rFonts w:ascii="Times New Roman" w:hAnsi="Times New Roman"/>
                <w:sz w:val="20"/>
                <w:szCs w:val="20"/>
              </w:rPr>
              <w:t>Incumplimiento de tallas mínimas.</w:t>
            </w:r>
          </w:p>
        </w:tc>
        <w:tc>
          <w:tcPr>
            <w:tcW w:w="561" w:type="dxa"/>
            <w:tcBorders>
              <w:top w:val="single" w:sz="4" w:space="0" w:color="auto"/>
              <w:left w:val="single" w:sz="4" w:space="0" w:color="auto"/>
              <w:bottom w:val="single" w:sz="4" w:space="0" w:color="auto"/>
              <w:right w:val="single" w:sz="4" w:space="0" w:color="auto"/>
            </w:tcBorders>
            <w:vAlign w:val="center"/>
            <w:hideMark/>
          </w:tcPr>
          <w:p w14:paraId="2B977BC8" w14:textId="77777777" w:rsidR="009A06C3" w:rsidRPr="00F86C93" w:rsidRDefault="009A06C3" w:rsidP="00A237BD">
            <w:pPr>
              <w:tabs>
                <w:tab w:val="left" w:pos="0"/>
                <w:tab w:val="left" w:pos="284"/>
                <w:tab w:val="left" w:pos="2142"/>
              </w:tabs>
              <w:spacing w:after="120" w:line="240" w:lineRule="auto"/>
              <w:jc w:val="both"/>
              <w:rPr>
                <w:rFonts w:ascii="Times New Roman" w:hAnsi="Times New Roman"/>
                <w:sz w:val="20"/>
                <w:szCs w:val="20"/>
              </w:rPr>
            </w:pPr>
            <w:r w:rsidRPr="00F86C93">
              <w:rPr>
                <w:rFonts w:ascii="Times New Roman" w:hAnsi="Times New Roman"/>
                <w:sz w:val="20"/>
                <w:szCs w:val="20"/>
              </w:rPr>
              <w:t>3</w:t>
            </w:r>
          </w:p>
        </w:tc>
        <w:tc>
          <w:tcPr>
            <w:tcW w:w="603" w:type="dxa"/>
            <w:tcBorders>
              <w:top w:val="single" w:sz="4" w:space="0" w:color="auto"/>
              <w:left w:val="single" w:sz="4" w:space="0" w:color="auto"/>
              <w:bottom w:val="single" w:sz="4" w:space="0" w:color="auto"/>
              <w:right w:val="single" w:sz="4" w:space="0" w:color="auto"/>
            </w:tcBorders>
            <w:vAlign w:val="center"/>
            <w:hideMark/>
          </w:tcPr>
          <w:p w14:paraId="6D7470A2" w14:textId="77777777" w:rsidR="009A06C3" w:rsidRPr="00F86C93" w:rsidRDefault="009A06C3" w:rsidP="00A237BD">
            <w:pPr>
              <w:tabs>
                <w:tab w:val="left" w:pos="0"/>
                <w:tab w:val="left" w:pos="284"/>
                <w:tab w:val="left" w:pos="2142"/>
              </w:tabs>
              <w:spacing w:after="120" w:line="240" w:lineRule="auto"/>
              <w:jc w:val="both"/>
              <w:rPr>
                <w:rFonts w:ascii="Times New Roman" w:hAnsi="Times New Roman"/>
                <w:sz w:val="20"/>
                <w:szCs w:val="20"/>
              </w:rPr>
            </w:pPr>
            <w:r w:rsidRPr="00F86C93">
              <w:rPr>
                <w:rFonts w:ascii="Times New Roman" w:hAnsi="Times New Roman"/>
                <w:sz w:val="20"/>
                <w:szCs w:val="20"/>
              </w:rPr>
              <w:t>0</w:t>
            </w:r>
          </w:p>
        </w:tc>
        <w:tc>
          <w:tcPr>
            <w:tcW w:w="561" w:type="dxa"/>
            <w:tcBorders>
              <w:top w:val="single" w:sz="4" w:space="0" w:color="auto"/>
              <w:left w:val="single" w:sz="4" w:space="0" w:color="auto"/>
              <w:bottom w:val="single" w:sz="4" w:space="0" w:color="auto"/>
              <w:right w:val="single" w:sz="4" w:space="0" w:color="auto"/>
            </w:tcBorders>
            <w:vAlign w:val="center"/>
            <w:hideMark/>
          </w:tcPr>
          <w:p w14:paraId="2711F3E9" w14:textId="77777777" w:rsidR="009A06C3" w:rsidRPr="00F86C93" w:rsidRDefault="009A06C3" w:rsidP="00A237BD">
            <w:pPr>
              <w:tabs>
                <w:tab w:val="left" w:pos="0"/>
                <w:tab w:val="left" w:pos="284"/>
                <w:tab w:val="left" w:pos="2142"/>
              </w:tabs>
              <w:spacing w:after="120" w:line="240" w:lineRule="auto"/>
              <w:jc w:val="both"/>
              <w:rPr>
                <w:rFonts w:ascii="Times New Roman" w:hAnsi="Times New Roman"/>
                <w:sz w:val="20"/>
                <w:szCs w:val="20"/>
              </w:rPr>
            </w:pPr>
            <w:r w:rsidRPr="00F86C93">
              <w:rPr>
                <w:rFonts w:ascii="Times New Roman" w:hAnsi="Times New Roman"/>
                <w:sz w:val="20"/>
                <w:szCs w:val="20"/>
              </w:rPr>
              <w:t>2</w:t>
            </w:r>
          </w:p>
        </w:tc>
        <w:tc>
          <w:tcPr>
            <w:tcW w:w="561" w:type="dxa"/>
            <w:tcBorders>
              <w:top w:val="single" w:sz="4" w:space="0" w:color="auto"/>
              <w:left w:val="single" w:sz="4" w:space="0" w:color="auto"/>
              <w:bottom w:val="single" w:sz="4" w:space="0" w:color="auto"/>
              <w:right w:val="single" w:sz="4" w:space="0" w:color="auto"/>
            </w:tcBorders>
            <w:vAlign w:val="center"/>
            <w:hideMark/>
          </w:tcPr>
          <w:p w14:paraId="76C6EB43" w14:textId="77777777" w:rsidR="009A06C3" w:rsidRPr="00F86C93" w:rsidRDefault="009A06C3" w:rsidP="00A237BD">
            <w:pPr>
              <w:tabs>
                <w:tab w:val="left" w:pos="0"/>
                <w:tab w:val="left" w:pos="284"/>
                <w:tab w:val="left" w:pos="2142"/>
              </w:tabs>
              <w:spacing w:after="120" w:line="240" w:lineRule="auto"/>
              <w:jc w:val="both"/>
              <w:rPr>
                <w:rFonts w:ascii="Times New Roman" w:hAnsi="Times New Roman"/>
                <w:sz w:val="20"/>
                <w:szCs w:val="20"/>
              </w:rPr>
            </w:pPr>
            <w:r w:rsidRPr="00F86C93">
              <w:rPr>
                <w:rFonts w:ascii="Times New Roman" w:hAnsi="Times New Roman"/>
                <w:sz w:val="20"/>
                <w:szCs w:val="20"/>
              </w:rPr>
              <w:t>3</w:t>
            </w:r>
          </w:p>
        </w:tc>
        <w:tc>
          <w:tcPr>
            <w:tcW w:w="461" w:type="dxa"/>
            <w:tcBorders>
              <w:top w:val="single" w:sz="4" w:space="0" w:color="auto"/>
              <w:left w:val="single" w:sz="4" w:space="0" w:color="auto"/>
              <w:bottom w:val="single" w:sz="4" w:space="0" w:color="auto"/>
              <w:right w:val="single" w:sz="4" w:space="0" w:color="auto"/>
            </w:tcBorders>
            <w:vAlign w:val="center"/>
            <w:hideMark/>
          </w:tcPr>
          <w:p w14:paraId="483C5D54" w14:textId="77777777" w:rsidR="009A06C3" w:rsidRPr="00F86C93" w:rsidRDefault="009A06C3" w:rsidP="00A237BD">
            <w:pPr>
              <w:tabs>
                <w:tab w:val="left" w:pos="0"/>
                <w:tab w:val="left" w:pos="284"/>
                <w:tab w:val="left" w:pos="2142"/>
              </w:tabs>
              <w:spacing w:after="120" w:line="240" w:lineRule="auto"/>
              <w:jc w:val="both"/>
              <w:rPr>
                <w:rFonts w:ascii="Times New Roman" w:hAnsi="Times New Roman"/>
                <w:sz w:val="20"/>
                <w:szCs w:val="20"/>
              </w:rPr>
            </w:pPr>
            <w:r w:rsidRPr="00F86C93">
              <w:rPr>
                <w:rFonts w:ascii="Times New Roman" w:hAnsi="Times New Roman"/>
                <w:sz w:val="20"/>
                <w:szCs w:val="20"/>
              </w:rPr>
              <w:t>2</w:t>
            </w:r>
          </w:p>
        </w:tc>
        <w:tc>
          <w:tcPr>
            <w:tcW w:w="461" w:type="dxa"/>
            <w:tcBorders>
              <w:top w:val="single" w:sz="4" w:space="0" w:color="auto"/>
              <w:left w:val="single" w:sz="4" w:space="0" w:color="auto"/>
              <w:bottom w:val="single" w:sz="4" w:space="0" w:color="auto"/>
              <w:right w:val="single" w:sz="4" w:space="0" w:color="auto"/>
            </w:tcBorders>
            <w:vAlign w:val="center"/>
            <w:hideMark/>
          </w:tcPr>
          <w:p w14:paraId="4ED5403F" w14:textId="77777777" w:rsidR="009A06C3" w:rsidRPr="00F86C93" w:rsidRDefault="009A06C3" w:rsidP="00A237BD">
            <w:pPr>
              <w:tabs>
                <w:tab w:val="left" w:pos="0"/>
                <w:tab w:val="left" w:pos="284"/>
                <w:tab w:val="left" w:pos="2142"/>
              </w:tabs>
              <w:spacing w:after="120" w:line="240" w:lineRule="auto"/>
              <w:jc w:val="both"/>
              <w:rPr>
                <w:rFonts w:ascii="Times New Roman" w:hAnsi="Times New Roman"/>
                <w:sz w:val="20"/>
                <w:szCs w:val="20"/>
              </w:rPr>
            </w:pPr>
            <w:r w:rsidRPr="00F86C93">
              <w:rPr>
                <w:rFonts w:ascii="Times New Roman" w:hAnsi="Times New Roman"/>
                <w:sz w:val="20"/>
                <w:szCs w:val="20"/>
              </w:rPr>
              <w:t>1</w:t>
            </w:r>
          </w:p>
        </w:tc>
        <w:tc>
          <w:tcPr>
            <w:tcW w:w="672" w:type="dxa"/>
            <w:tcBorders>
              <w:top w:val="single" w:sz="4" w:space="0" w:color="auto"/>
              <w:left w:val="single" w:sz="4" w:space="0" w:color="auto"/>
              <w:bottom w:val="single" w:sz="4" w:space="0" w:color="auto"/>
              <w:right w:val="single" w:sz="4" w:space="0" w:color="auto"/>
            </w:tcBorders>
            <w:vAlign w:val="center"/>
            <w:hideMark/>
          </w:tcPr>
          <w:p w14:paraId="660E9DD5" w14:textId="77777777" w:rsidR="009A06C3" w:rsidRPr="00F86C93" w:rsidRDefault="009A06C3" w:rsidP="00A237BD">
            <w:pPr>
              <w:tabs>
                <w:tab w:val="left" w:pos="0"/>
                <w:tab w:val="left" w:pos="284"/>
                <w:tab w:val="left" w:pos="2142"/>
              </w:tabs>
              <w:spacing w:after="120" w:line="240" w:lineRule="auto"/>
              <w:jc w:val="both"/>
              <w:rPr>
                <w:rFonts w:ascii="Times New Roman" w:hAnsi="Times New Roman"/>
                <w:sz w:val="20"/>
                <w:szCs w:val="20"/>
              </w:rPr>
            </w:pPr>
            <w:r w:rsidRPr="00F86C93">
              <w:rPr>
                <w:rFonts w:ascii="Times New Roman" w:hAnsi="Times New Roman"/>
                <w:sz w:val="20"/>
                <w:szCs w:val="20"/>
              </w:rPr>
              <w:t>11</w:t>
            </w:r>
          </w:p>
        </w:tc>
      </w:tr>
      <w:tr w:rsidR="009A06C3" w:rsidRPr="00F86C93" w14:paraId="7D3CCE22" w14:textId="77777777" w:rsidTr="00E558FC">
        <w:trPr>
          <w:jc w:val="center"/>
        </w:trPr>
        <w:tc>
          <w:tcPr>
            <w:tcW w:w="511" w:type="dxa"/>
            <w:tcBorders>
              <w:top w:val="single" w:sz="4" w:space="0" w:color="auto"/>
              <w:left w:val="single" w:sz="4" w:space="0" w:color="auto"/>
              <w:bottom w:val="single" w:sz="4" w:space="0" w:color="auto"/>
              <w:right w:val="single" w:sz="4" w:space="0" w:color="auto"/>
            </w:tcBorders>
            <w:vAlign w:val="center"/>
            <w:hideMark/>
          </w:tcPr>
          <w:p w14:paraId="2E944509" w14:textId="77777777" w:rsidR="009A06C3" w:rsidRPr="00F86C93" w:rsidRDefault="009A06C3" w:rsidP="00A237BD">
            <w:pPr>
              <w:tabs>
                <w:tab w:val="left" w:pos="0"/>
                <w:tab w:val="left" w:pos="284"/>
                <w:tab w:val="left" w:pos="2142"/>
              </w:tabs>
              <w:spacing w:after="120" w:line="240" w:lineRule="auto"/>
              <w:jc w:val="both"/>
              <w:rPr>
                <w:rFonts w:ascii="Times New Roman" w:hAnsi="Times New Roman"/>
                <w:b/>
                <w:sz w:val="20"/>
                <w:szCs w:val="20"/>
              </w:rPr>
            </w:pPr>
            <w:r w:rsidRPr="00F86C93">
              <w:rPr>
                <w:rFonts w:ascii="Times New Roman" w:hAnsi="Times New Roman"/>
                <w:b/>
                <w:sz w:val="20"/>
                <w:szCs w:val="20"/>
              </w:rPr>
              <w:t>V3</w:t>
            </w:r>
          </w:p>
        </w:tc>
        <w:tc>
          <w:tcPr>
            <w:tcW w:w="3452" w:type="dxa"/>
            <w:tcBorders>
              <w:top w:val="single" w:sz="4" w:space="0" w:color="auto"/>
              <w:left w:val="single" w:sz="4" w:space="0" w:color="auto"/>
              <w:bottom w:val="single" w:sz="4" w:space="0" w:color="auto"/>
              <w:right w:val="single" w:sz="4" w:space="0" w:color="auto"/>
            </w:tcBorders>
            <w:vAlign w:val="center"/>
            <w:hideMark/>
          </w:tcPr>
          <w:p w14:paraId="092924F1" w14:textId="77777777" w:rsidR="009A06C3" w:rsidRPr="00F86C93" w:rsidRDefault="009A06C3" w:rsidP="00A237BD">
            <w:pPr>
              <w:tabs>
                <w:tab w:val="left" w:pos="0"/>
                <w:tab w:val="left" w:pos="284"/>
                <w:tab w:val="left" w:pos="2142"/>
              </w:tabs>
              <w:spacing w:after="120" w:line="240" w:lineRule="auto"/>
              <w:jc w:val="both"/>
              <w:rPr>
                <w:rFonts w:ascii="Times New Roman" w:hAnsi="Times New Roman"/>
                <w:sz w:val="20"/>
                <w:szCs w:val="20"/>
              </w:rPr>
            </w:pPr>
            <w:r w:rsidRPr="00F86C93">
              <w:rPr>
                <w:rFonts w:ascii="Times New Roman" w:hAnsi="Times New Roman"/>
                <w:sz w:val="20"/>
                <w:szCs w:val="20"/>
              </w:rPr>
              <w:t>Incumplimiento de vedas.</w:t>
            </w:r>
          </w:p>
        </w:tc>
        <w:tc>
          <w:tcPr>
            <w:tcW w:w="561" w:type="dxa"/>
            <w:tcBorders>
              <w:top w:val="single" w:sz="4" w:space="0" w:color="auto"/>
              <w:left w:val="single" w:sz="4" w:space="0" w:color="auto"/>
              <w:bottom w:val="single" w:sz="4" w:space="0" w:color="auto"/>
              <w:right w:val="single" w:sz="4" w:space="0" w:color="auto"/>
            </w:tcBorders>
            <w:vAlign w:val="center"/>
            <w:hideMark/>
          </w:tcPr>
          <w:p w14:paraId="0A7AEDA6" w14:textId="77777777" w:rsidR="009A06C3" w:rsidRPr="00F86C93" w:rsidRDefault="009A06C3" w:rsidP="00A237BD">
            <w:pPr>
              <w:tabs>
                <w:tab w:val="left" w:pos="0"/>
                <w:tab w:val="left" w:pos="284"/>
                <w:tab w:val="left" w:pos="2142"/>
              </w:tabs>
              <w:spacing w:after="120" w:line="240" w:lineRule="auto"/>
              <w:jc w:val="both"/>
              <w:rPr>
                <w:rFonts w:ascii="Times New Roman" w:hAnsi="Times New Roman"/>
                <w:sz w:val="20"/>
                <w:szCs w:val="20"/>
              </w:rPr>
            </w:pPr>
            <w:r w:rsidRPr="00F86C93">
              <w:rPr>
                <w:rFonts w:ascii="Times New Roman" w:hAnsi="Times New Roman"/>
                <w:sz w:val="20"/>
                <w:szCs w:val="20"/>
              </w:rPr>
              <w:t>2</w:t>
            </w:r>
          </w:p>
        </w:tc>
        <w:tc>
          <w:tcPr>
            <w:tcW w:w="603" w:type="dxa"/>
            <w:tcBorders>
              <w:top w:val="single" w:sz="4" w:space="0" w:color="auto"/>
              <w:left w:val="single" w:sz="4" w:space="0" w:color="auto"/>
              <w:bottom w:val="single" w:sz="4" w:space="0" w:color="auto"/>
              <w:right w:val="single" w:sz="4" w:space="0" w:color="auto"/>
            </w:tcBorders>
            <w:vAlign w:val="center"/>
            <w:hideMark/>
          </w:tcPr>
          <w:p w14:paraId="28FBA058" w14:textId="77777777" w:rsidR="009A06C3" w:rsidRPr="00F86C93" w:rsidRDefault="009A06C3" w:rsidP="00A237BD">
            <w:pPr>
              <w:tabs>
                <w:tab w:val="left" w:pos="0"/>
                <w:tab w:val="left" w:pos="284"/>
                <w:tab w:val="left" w:pos="2142"/>
              </w:tabs>
              <w:spacing w:after="120" w:line="240" w:lineRule="auto"/>
              <w:jc w:val="both"/>
              <w:rPr>
                <w:rFonts w:ascii="Times New Roman" w:hAnsi="Times New Roman"/>
                <w:sz w:val="20"/>
                <w:szCs w:val="20"/>
              </w:rPr>
            </w:pPr>
            <w:r w:rsidRPr="00F86C93">
              <w:rPr>
                <w:rFonts w:ascii="Times New Roman" w:hAnsi="Times New Roman"/>
                <w:sz w:val="20"/>
                <w:szCs w:val="20"/>
              </w:rPr>
              <w:t>3</w:t>
            </w:r>
          </w:p>
        </w:tc>
        <w:tc>
          <w:tcPr>
            <w:tcW w:w="561" w:type="dxa"/>
            <w:tcBorders>
              <w:top w:val="single" w:sz="4" w:space="0" w:color="auto"/>
              <w:left w:val="single" w:sz="4" w:space="0" w:color="auto"/>
              <w:bottom w:val="single" w:sz="4" w:space="0" w:color="auto"/>
              <w:right w:val="single" w:sz="4" w:space="0" w:color="auto"/>
            </w:tcBorders>
            <w:vAlign w:val="center"/>
            <w:hideMark/>
          </w:tcPr>
          <w:p w14:paraId="58431BCC" w14:textId="77777777" w:rsidR="009A06C3" w:rsidRPr="00F86C93" w:rsidRDefault="009A06C3" w:rsidP="00A237BD">
            <w:pPr>
              <w:tabs>
                <w:tab w:val="left" w:pos="0"/>
                <w:tab w:val="left" w:pos="284"/>
                <w:tab w:val="left" w:pos="2142"/>
              </w:tabs>
              <w:spacing w:after="120" w:line="240" w:lineRule="auto"/>
              <w:jc w:val="both"/>
              <w:rPr>
                <w:rFonts w:ascii="Times New Roman" w:hAnsi="Times New Roman"/>
                <w:sz w:val="20"/>
                <w:szCs w:val="20"/>
              </w:rPr>
            </w:pPr>
            <w:r w:rsidRPr="00F86C93">
              <w:rPr>
                <w:rFonts w:ascii="Times New Roman" w:hAnsi="Times New Roman"/>
                <w:sz w:val="20"/>
                <w:szCs w:val="20"/>
              </w:rPr>
              <w:t>0</w:t>
            </w:r>
          </w:p>
        </w:tc>
        <w:tc>
          <w:tcPr>
            <w:tcW w:w="561" w:type="dxa"/>
            <w:tcBorders>
              <w:top w:val="single" w:sz="4" w:space="0" w:color="auto"/>
              <w:left w:val="single" w:sz="4" w:space="0" w:color="auto"/>
              <w:bottom w:val="single" w:sz="4" w:space="0" w:color="auto"/>
              <w:right w:val="single" w:sz="4" w:space="0" w:color="auto"/>
            </w:tcBorders>
            <w:vAlign w:val="center"/>
            <w:hideMark/>
          </w:tcPr>
          <w:p w14:paraId="218E340F" w14:textId="77777777" w:rsidR="009A06C3" w:rsidRPr="00F86C93" w:rsidRDefault="009A06C3" w:rsidP="00A237BD">
            <w:pPr>
              <w:tabs>
                <w:tab w:val="left" w:pos="0"/>
                <w:tab w:val="left" w:pos="284"/>
                <w:tab w:val="left" w:pos="2142"/>
              </w:tabs>
              <w:spacing w:after="120" w:line="240" w:lineRule="auto"/>
              <w:jc w:val="both"/>
              <w:rPr>
                <w:rFonts w:ascii="Times New Roman" w:hAnsi="Times New Roman"/>
                <w:sz w:val="20"/>
                <w:szCs w:val="20"/>
              </w:rPr>
            </w:pPr>
            <w:r w:rsidRPr="00F86C93">
              <w:rPr>
                <w:rFonts w:ascii="Times New Roman" w:hAnsi="Times New Roman"/>
                <w:sz w:val="20"/>
                <w:szCs w:val="20"/>
              </w:rPr>
              <w:t>3</w:t>
            </w:r>
          </w:p>
        </w:tc>
        <w:tc>
          <w:tcPr>
            <w:tcW w:w="461" w:type="dxa"/>
            <w:tcBorders>
              <w:top w:val="single" w:sz="4" w:space="0" w:color="auto"/>
              <w:left w:val="single" w:sz="4" w:space="0" w:color="auto"/>
              <w:bottom w:val="single" w:sz="4" w:space="0" w:color="auto"/>
              <w:right w:val="single" w:sz="4" w:space="0" w:color="auto"/>
            </w:tcBorders>
            <w:vAlign w:val="center"/>
            <w:hideMark/>
          </w:tcPr>
          <w:p w14:paraId="676FD9D8" w14:textId="77777777" w:rsidR="009A06C3" w:rsidRPr="00F86C93" w:rsidRDefault="009A06C3" w:rsidP="00A237BD">
            <w:pPr>
              <w:tabs>
                <w:tab w:val="left" w:pos="0"/>
                <w:tab w:val="left" w:pos="284"/>
                <w:tab w:val="left" w:pos="2142"/>
              </w:tabs>
              <w:spacing w:after="120" w:line="240" w:lineRule="auto"/>
              <w:jc w:val="both"/>
              <w:rPr>
                <w:rFonts w:ascii="Times New Roman" w:hAnsi="Times New Roman"/>
                <w:sz w:val="20"/>
                <w:szCs w:val="20"/>
              </w:rPr>
            </w:pPr>
            <w:r w:rsidRPr="00F86C93">
              <w:rPr>
                <w:rFonts w:ascii="Times New Roman" w:hAnsi="Times New Roman"/>
                <w:sz w:val="20"/>
                <w:szCs w:val="20"/>
              </w:rPr>
              <w:t>3</w:t>
            </w:r>
          </w:p>
        </w:tc>
        <w:tc>
          <w:tcPr>
            <w:tcW w:w="461" w:type="dxa"/>
            <w:tcBorders>
              <w:top w:val="single" w:sz="4" w:space="0" w:color="auto"/>
              <w:left w:val="single" w:sz="4" w:space="0" w:color="auto"/>
              <w:bottom w:val="single" w:sz="4" w:space="0" w:color="auto"/>
              <w:right w:val="single" w:sz="4" w:space="0" w:color="auto"/>
            </w:tcBorders>
            <w:vAlign w:val="center"/>
            <w:hideMark/>
          </w:tcPr>
          <w:p w14:paraId="49052EBA" w14:textId="77777777" w:rsidR="009A06C3" w:rsidRPr="00F86C93" w:rsidRDefault="009A06C3" w:rsidP="00A237BD">
            <w:pPr>
              <w:tabs>
                <w:tab w:val="left" w:pos="0"/>
                <w:tab w:val="left" w:pos="284"/>
                <w:tab w:val="left" w:pos="2142"/>
              </w:tabs>
              <w:spacing w:after="120" w:line="240" w:lineRule="auto"/>
              <w:jc w:val="both"/>
              <w:rPr>
                <w:rFonts w:ascii="Times New Roman" w:hAnsi="Times New Roman"/>
                <w:sz w:val="20"/>
                <w:szCs w:val="20"/>
              </w:rPr>
            </w:pPr>
            <w:r w:rsidRPr="00F86C93">
              <w:rPr>
                <w:rFonts w:ascii="Times New Roman" w:hAnsi="Times New Roman"/>
                <w:sz w:val="20"/>
                <w:szCs w:val="20"/>
              </w:rPr>
              <w:t>3</w:t>
            </w:r>
          </w:p>
        </w:tc>
        <w:tc>
          <w:tcPr>
            <w:tcW w:w="672" w:type="dxa"/>
            <w:tcBorders>
              <w:top w:val="single" w:sz="4" w:space="0" w:color="auto"/>
              <w:left w:val="single" w:sz="4" w:space="0" w:color="auto"/>
              <w:bottom w:val="single" w:sz="4" w:space="0" w:color="auto"/>
              <w:right w:val="single" w:sz="4" w:space="0" w:color="auto"/>
            </w:tcBorders>
            <w:vAlign w:val="center"/>
            <w:hideMark/>
          </w:tcPr>
          <w:p w14:paraId="66DE67B1" w14:textId="77777777" w:rsidR="009A06C3" w:rsidRPr="00F86C93" w:rsidRDefault="009A06C3" w:rsidP="00A237BD">
            <w:pPr>
              <w:tabs>
                <w:tab w:val="left" w:pos="0"/>
                <w:tab w:val="left" w:pos="284"/>
                <w:tab w:val="left" w:pos="2142"/>
              </w:tabs>
              <w:spacing w:after="120" w:line="240" w:lineRule="auto"/>
              <w:jc w:val="both"/>
              <w:rPr>
                <w:rFonts w:ascii="Times New Roman" w:hAnsi="Times New Roman"/>
                <w:sz w:val="20"/>
                <w:szCs w:val="20"/>
              </w:rPr>
            </w:pPr>
            <w:r w:rsidRPr="00F86C93">
              <w:rPr>
                <w:rFonts w:ascii="Times New Roman" w:hAnsi="Times New Roman"/>
                <w:sz w:val="20"/>
                <w:szCs w:val="20"/>
              </w:rPr>
              <w:t>14</w:t>
            </w:r>
          </w:p>
        </w:tc>
      </w:tr>
      <w:bookmarkEnd w:id="1"/>
      <w:tr w:rsidR="009A06C3" w:rsidRPr="00F86C93" w14:paraId="019AC5B8" w14:textId="77777777" w:rsidTr="00E558FC">
        <w:trPr>
          <w:jc w:val="center"/>
        </w:trPr>
        <w:tc>
          <w:tcPr>
            <w:tcW w:w="511" w:type="dxa"/>
            <w:tcBorders>
              <w:top w:val="single" w:sz="4" w:space="0" w:color="auto"/>
              <w:left w:val="single" w:sz="4" w:space="0" w:color="auto"/>
              <w:bottom w:val="single" w:sz="4" w:space="0" w:color="auto"/>
              <w:right w:val="single" w:sz="4" w:space="0" w:color="auto"/>
            </w:tcBorders>
            <w:vAlign w:val="center"/>
            <w:hideMark/>
          </w:tcPr>
          <w:p w14:paraId="20BCF094" w14:textId="77777777" w:rsidR="009A06C3" w:rsidRPr="00F86C93" w:rsidRDefault="009A06C3" w:rsidP="00A237BD">
            <w:pPr>
              <w:tabs>
                <w:tab w:val="left" w:pos="0"/>
                <w:tab w:val="left" w:pos="284"/>
                <w:tab w:val="left" w:pos="2142"/>
              </w:tabs>
              <w:spacing w:after="120" w:line="240" w:lineRule="auto"/>
              <w:jc w:val="both"/>
              <w:rPr>
                <w:rFonts w:ascii="Times New Roman" w:hAnsi="Times New Roman"/>
                <w:b/>
                <w:sz w:val="20"/>
                <w:szCs w:val="20"/>
              </w:rPr>
            </w:pPr>
            <w:r w:rsidRPr="00F86C93">
              <w:rPr>
                <w:rFonts w:ascii="Times New Roman" w:hAnsi="Times New Roman"/>
                <w:b/>
                <w:sz w:val="20"/>
                <w:szCs w:val="20"/>
              </w:rPr>
              <w:t>V4</w:t>
            </w:r>
          </w:p>
        </w:tc>
        <w:tc>
          <w:tcPr>
            <w:tcW w:w="3452" w:type="dxa"/>
            <w:tcBorders>
              <w:top w:val="single" w:sz="4" w:space="0" w:color="auto"/>
              <w:left w:val="single" w:sz="4" w:space="0" w:color="auto"/>
              <w:bottom w:val="single" w:sz="4" w:space="0" w:color="auto"/>
              <w:right w:val="single" w:sz="4" w:space="0" w:color="auto"/>
            </w:tcBorders>
            <w:vAlign w:val="center"/>
            <w:hideMark/>
          </w:tcPr>
          <w:p w14:paraId="0B662BEB" w14:textId="77777777" w:rsidR="009A06C3" w:rsidRPr="00F86C93" w:rsidRDefault="009A06C3" w:rsidP="00A237BD">
            <w:pPr>
              <w:tabs>
                <w:tab w:val="left" w:pos="0"/>
                <w:tab w:val="left" w:pos="284"/>
                <w:tab w:val="left" w:pos="2142"/>
              </w:tabs>
              <w:spacing w:after="120" w:line="240" w:lineRule="auto"/>
              <w:jc w:val="both"/>
              <w:rPr>
                <w:rFonts w:ascii="Times New Roman" w:hAnsi="Times New Roman"/>
                <w:sz w:val="20"/>
                <w:szCs w:val="20"/>
              </w:rPr>
            </w:pPr>
            <w:r w:rsidRPr="00F86C93">
              <w:rPr>
                <w:rFonts w:ascii="Times New Roman" w:hAnsi="Times New Roman"/>
                <w:sz w:val="20"/>
                <w:szCs w:val="20"/>
              </w:rPr>
              <w:t>Métodos y artes de pescas inapropiados.</w:t>
            </w:r>
          </w:p>
        </w:tc>
        <w:tc>
          <w:tcPr>
            <w:tcW w:w="561" w:type="dxa"/>
            <w:tcBorders>
              <w:top w:val="single" w:sz="4" w:space="0" w:color="auto"/>
              <w:left w:val="single" w:sz="4" w:space="0" w:color="auto"/>
              <w:bottom w:val="single" w:sz="4" w:space="0" w:color="auto"/>
              <w:right w:val="single" w:sz="4" w:space="0" w:color="auto"/>
            </w:tcBorders>
            <w:vAlign w:val="center"/>
            <w:hideMark/>
          </w:tcPr>
          <w:p w14:paraId="69AF9B27" w14:textId="77777777" w:rsidR="009A06C3" w:rsidRPr="00F86C93" w:rsidRDefault="009A06C3" w:rsidP="00A237BD">
            <w:pPr>
              <w:tabs>
                <w:tab w:val="left" w:pos="0"/>
                <w:tab w:val="left" w:pos="284"/>
                <w:tab w:val="left" w:pos="2142"/>
              </w:tabs>
              <w:spacing w:after="120" w:line="240" w:lineRule="auto"/>
              <w:jc w:val="both"/>
              <w:rPr>
                <w:rFonts w:ascii="Times New Roman" w:hAnsi="Times New Roman"/>
                <w:sz w:val="20"/>
                <w:szCs w:val="20"/>
              </w:rPr>
            </w:pPr>
            <w:r w:rsidRPr="00F86C93">
              <w:rPr>
                <w:rFonts w:ascii="Times New Roman" w:hAnsi="Times New Roman"/>
                <w:sz w:val="20"/>
                <w:szCs w:val="20"/>
              </w:rPr>
              <w:t>2</w:t>
            </w:r>
          </w:p>
        </w:tc>
        <w:tc>
          <w:tcPr>
            <w:tcW w:w="603" w:type="dxa"/>
            <w:tcBorders>
              <w:top w:val="single" w:sz="4" w:space="0" w:color="auto"/>
              <w:left w:val="single" w:sz="4" w:space="0" w:color="auto"/>
              <w:bottom w:val="single" w:sz="4" w:space="0" w:color="auto"/>
              <w:right w:val="single" w:sz="4" w:space="0" w:color="auto"/>
            </w:tcBorders>
            <w:vAlign w:val="center"/>
            <w:hideMark/>
          </w:tcPr>
          <w:p w14:paraId="10E01DA2" w14:textId="77777777" w:rsidR="009A06C3" w:rsidRPr="00F86C93" w:rsidRDefault="009A06C3" w:rsidP="00A237BD">
            <w:pPr>
              <w:tabs>
                <w:tab w:val="left" w:pos="0"/>
                <w:tab w:val="left" w:pos="284"/>
                <w:tab w:val="left" w:pos="2142"/>
              </w:tabs>
              <w:spacing w:after="120" w:line="240" w:lineRule="auto"/>
              <w:jc w:val="both"/>
              <w:rPr>
                <w:rFonts w:ascii="Times New Roman" w:hAnsi="Times New Roman"/>
                <w:sz w:val="20"/>
                <w:szCs w:val="20"/>
              </w:rPr>
            </w:pPr>
            <w:r w:rsidRPr="00F86C93">
              <w:rPr>
                <w:rFonts w:ascii="Times New Roman" w:hAnsi="Times New Roman"/>
                <w:sz w:val="20"/>
                <w:szCs w:val="20"/>
              </w:rPr>
              <w:t>3</w:t>
            </w:r>
          </w:p>
        </w:tc>
        <w:tc>
          <w:tcPr>
            <w:tcW w:w="561" w:type="dxa"/>
            <w:tcBorders>
              <w:top w:val="single" w:sz="4" w:space="0" w:color="auto"/>
              <w:left w:val="single" w:sz="4" w:space="0" w:color="auto"/>
              <w:bottom w:val="single" w:sz="4" w:space="0" w:color="auto"/>
              <w:right w:val="single" w:sz="4" w:space="0" w:color="auto"/>
            </w:tcBorders>
            <w:vAlign w:val="center"/>
            <w:hideMark/>
          </w:tcPr>
          <w:p w14:paraId="00DD8A00" w14:textId="77777777" w:rsidR="009A06C3" w:rsidRPr="00F86C93" w:rsidRDefault="009A06C3" w:rsidP="00A237BD">
            <w:pPr>
              <w:tabs>
                <w:tab w:val="left" w:pos="0"/>
                <w:tab w:val="left" w:pos="284"/>
                <w:tab w:val="left" w:pos="2142"/>
              </w:tabs>
              <w:spacing w:after="120" w:line="240" w:lineRule="auto"/>
              <w:jc w:val="both"/>
              <w:rPr>
                <w:rFonts w:ascii="Times New Roman" w:hAnsi="Times New Roman"/>
                <w:sz w:val="20"/>
                <w:szCs w:val="20"/>
              </w:rPr>
            </w:pPr>
            <w:r w:rsidRPr="00F86C93">
              <w:rPr>
                <w:rFonts w:ascii="Times New Roman" w:hAnsi="Times New Roman"/>
                <w:sz w:val="20"/>
                <w:szCs w:val="20"/>
              </w:rPr>
              <w:t>1</w:t>
            </w:r>
          </w:p>
        </w:tc>
        <w:tc>
          <w:tcPr>
            <w:tcW w:w="561" w:type="dxa"/>
            <w:tcBorders>
              <w:top w:val="single" w:sz="4" w:space="0" w:color="auto"/>
              <w:left w:val="single" w:sz="4" w:space="0" w:color="auto"/>
              <w:bottom w:val="single" w:sz="4" w:space="0" w:color="auto"/>
              <w:right w:val="single" w:sz="4" w:space="0" w:color="auto"/>
            </w:tcBorders>
            <w:vAlign w:val="center"/>
            <w:hideMark/>
          </w:tcPr>
          <w:p w14:paraId="4E03D3AD" w14:textId="77777777" w:rsidR="009A06C3" w:rsidRPr="00F86C93" w:rsidRDefault="009A06C3" w:rsidP="00A237BD">
            <w:pPr>
              <w:tabs>
                <w:tab w:val="left" w:pos="0"/>
                <w:tab w:val="left" w:pos="284"/>
                <w:tab w:val="left" w:pos="2142"/>
              </w:tabs>
              <w:spacing w:after="120" w:line="240" w:lineRule="auto"/>
              <w:jc w:val="both"/>
              <w:rPr>
                <w:rFonts w:ascii="Times New Roman" w:hAnsi="Times New Roman"/>
                <w:sz w:val="20"/>
                <w:szCs w:val="20"/>
              </w:rPr>
            </w:pPr>
            <w:r w:rsidRPr="00F86C93">
              <w:rPr>
                <w:rFonts w:ascii="Times New Roman" w:hAnsi="Times New Roman"/>
                <w:sz w:val="20"/>
                <w:szCs w:val="20"/>
              </w:rPr>
              <w:t>0</w:t>
            </w:r>
          </w:p>
        </w:tc>
        <w:tc>
          <w:tcPr>
            <w:tcW w:w="461" w:type="dxa"/>
            <w:tcBorders>
              <w:top w:val="single" w:sz="4" w:space="0" w:color="auto"/>
              <w:left w:val="single" w:sz="4" w:space="0" w:color="auto"/>
              <w:bottom w:val="single" w:sz="4" w:space="0" w:color="auto"/>
              <w:right w:val="single" w:sz="4" w:space="0" w:color="auto"/>
            </w:tcBorders>
            <w:vAlign w:val="center"/>
            <w:hideMark/>
          </w:tcPr>
          <w:p w14:paraId="03DC7E1A" w14:textId="77777777" w:rsidR="009A06C3" w:rsidRPr="00F86C93" w:rsidRDefault="009A06C3" w:rsidP="00A237BD">
            <w:pPr>
              <w:tabs>
                <w:tab w:val="left" w:pos="0"/>
                <w:tab w:val="left" w:pos="284"/>
                <w:tab w:val="left" w:pos="2142"/>
              </w:tabs>
              <w:spacing w:after="120" w:line="240" w:lineRule="auto"/>
              <w:jc w:val="both"/>
              <w:rPr>
                <w:rFonts w:ascii="Times New Roman" w:hAnsi="Times New Roman"/>
                <w:sz w:val="20"/>
                <w:szCs w:val="20"/>
              </w:rPr>
            </w:pPr>
            <w:r w:rsidRPr="00F86C93">
              <w:rPr>
                <w:rFonts w:ascii="Times New Roman" w:hAnsi="Times New Roman"/>
                <w:sz w:val="20"/>
                <w:szCs w:val="20"/>
              </w:rPr>
              <w:t>2</w:t>
            </w:r>
          </w:p>
        </w:tc>
        <w:tc>
          <w:tcPr>
            <w:tcW w:w="461" w:type="dxa"/>
            <w:tcBorders>
              <w:top w:val="single" w:sz="4" w:space="0" w:color="auto"/>
              <w:left w:val="single" w:sz="4" w:space="0" w:color="auto"/>
              <w:bottom w:val="single" w:sz="4" w:space="0" w:color="auto"/>
              <w:right w:val="single" w:sz="4" w:space="0" w:color="auto"/>
            </w:tcBorders>
            <w:vAlign w:val="center"/>
            <w:hideMark/>
          </w:tcPr>
          <w:p w14:paraId="3CDE59C0" w14:textId="77777777" w:rsidR="009A06C3" w:rsidRPr="00F86C93" w:rsidRDefault="009A06C3" w:rsidP="00A237BD">
            <w:pPr>
              <w:tabs>
                <w:tab w:val="left" w:pos="0"/>
                <w:tab w:val="left" w:pos="284"/>
                <w:tab w:val="left" w:pos="2142"/>
              </w:tabs>
              <w:spacing w:after="120" w:line="240" w:lineRule="auto"/>
              <w:jc w:val="both"/>
              <w:rPr>
                <w:rFonts w:ascii="Times New Roman" w:hAnsi="Times New Roman"/>
                <w:sz w:val="20"/>
                <w:szCs w:val="20"/>
              </w:rPr>
            </w:pPr>
            <w:r w:rsidRPr="00F86C93">
              <w:rPr>
                <w:rFonts w:ascii="Times New Roman" w:hAnsi="Times New Roman"/>
                <w:sz w:val="20"/>
                <w:szCs w:val="20"/>
              </w:rPr>
              <w:t>1</w:t>
            </w:r>
          </w:p>
        </w:tc>
        <w:tc>
          <w:tcPr>
            <w:tcW w:w="672" w:type="dxa"/>
            <w:tcBorders>
              <w:top w:val="single" w:sz="4" w:space="0" w:color="auto"/>
              <w:left w:val="single" w:sz="4" w:space="0" w:color="auto"/>
              <w:bottom w:val="single" w:sz="4" w:space="0" w:color="auto"/>
              <w:right w:val="single" w:sz="4" w:space="0" w:color="auto"/>
            </w:tcBorders>
            <w:vAlign w:val="center"/>
            <w:hideMark/>
          </w:tcPr>
          <w:p w14:paraId="3925FE55" w14:textId="77777777" w:rsidR="009A06C3" w:rsidRPr="00F86C93" w:rsidRDefault="009A06C3" w:rsidP="00A237BD">
            <w:pPr>
              <w:tabs>
                <w:tab w:val="left" w:pos="0"/>
                <w:tab w:val="left" w:pos="284"/>
                <w:tab w:val="left" w:pos="2142"/>
              </w:tabs>
              <w:spacing w:after="120" w:line="240" w:lineRule="auto"/>
              <w:jc w:val="both"/>
              <w:rPr>
                <w:rFonts w:ascii="Times New Roman" w:hAnsi="Times New Roman"/>
                <w:sz w:val="20"/>
                <w:szCs w:val="20"/>
              </w:rPr>
            </w:pPr>
            <w:r w:rsidRPr="00F86C93">
              <w:rPr>
                <w:rFonts w:ascii="Times New Roman" w:hAnsi="Times New Roman"/>
                <w:sz w:val="20"/>
                <w:szCs w:val="20"/>
              </w:rPr>
              <w:t>9</w:t>
            </w:r>
          </w:p>
        </w:tc>
      </w:tr>
      <w:tr w:rsidR="009A06C3" w:rsidRPr="00F86C93" w14:paraId="537E772F" w14:textId="77777777" w:rsidTr="00E558FC">
        <w:trPr>
          <w:jc w:val="center"/>
        </w:trPr>
        <w:tc>
          <w:tcPr>
            <w:tcW w:w="511" w:type="dxa"/>
            <w:tcBorders>
              <w:top w:val="single" w:sz="4" w:space="0" w:color="auto"/>
              <w:left w:val="single" w:sz="4" w:space="0" w:color="auto"/>
              <w:bottom w:val="single" w:sz="4" w:space="0" w:color="auto"/>
              <w:right w:val="single" w:sz="4" w:space="0" w:color="auto"/>
            </w:tcBorders>
            <w:vAlign w:val="center"/>
            <w:hideMark/>
          </w:tcPr>
          <w:p w14:paraId="299FD838" w14:textId="77777777" w:rsidR="009A06C3" w:rsidRPr="00F86C93" w:rsidRDefault="009A06C3" w:rsidP="00A237BD">
            <w:pPr>
              <w:tabs>
                <w:tab w:val="left" w:pos="0"/>
                <w:tab w:val="left" w:pos="284"/>
                <w:tab w:val="left" w:pos="2142"/>
              </w:tabs>
              <w:spacing w:after="120" w:line="240" w:lineRule="auto"/>
              <w:jc w:val="both"/>
              <w:rPr>
                <w:rFonts w:ascii="Times New Roman" w:hAnsi="Times New Roman"/>
                <w:b/>
                <w:sz w:val="20"/>
                <w:szCs w:val="20"/>
              </w:rPr>
            </w:pPr>
            <w:r w:rsidRPr="00F86C93">
              <w:rPr>
                <w:rFonts w:ascii="Times New Roman" w:hAnsi="Times New Roman"/>
                <w:b/>
                <w:sz w:val="20"/>
                <w:szCs w:val="20"/>
              </w:rPr>
              <w:t>V5</w:t>
            </w:r>
          </w:p>
        </w:tc>
        <w:tc>
          <w:tcPr>
            <w:tcW w:w="3452" w:type="dxa"/>
            <w:tcBorders>
              <w:top w:val="single" w:sz="4" w:space="0" w:color="auto"/>
              <w:left w:val="single" w:sz="4" w:space="0" w:color="auto"/>
              <w:bottom w:val="single" w:sz="4" w:space="0" w:color="auto"/>
              <w:right w:val="single" w:sz="4" w:space="0" w:color="auto"/>
            </w:tcBorders>
            <w:vAlign w:val="center"/>
            <w:hideMark/>
          </w:tcPr>
          <w:p w14:paraId="7436B4E8" w14:textId="77777777" w:rsidR="009A06C3" w:rsidRPr="00F86C93" w:rsidRDefault="009A06C3" w:rsidP="00A237BD">
            <w:pPr>
              <w:tabs>
                <w:tab w:val="left" w:pos="0"/>
                <w:tab w:val="left" w:pos="284"/>
                <w:tab w:val="left" w:pos="2142"/>
              </w:tabs>
              <w:spacing w:after="120" w:line="240" w:lineRule="auto"/>
              <w:jc w:val="both"/>
              <w:rPr>
                <w:rFonts w:ascii="Times New Roman" w:hAnsi="Times New Roman"/>
                <w:sz w:val="20"/>
                <w:szCs w:val="20"/>
              </w:rPr>
            </w:pPr>
            <w:r w:rsidRPr="00F86C93">
              <w:rPr>
                <w:rFonts w:ascii="Times New Roman" w:hAnsi="Times New Roman"/>
                <w:sz w:val="20"/>
                <w:szCs w:val="20"/>
              </w:rPr>
              <w:t>Afectación a la biodiversidad.</w:t>
            </w:r>
          </w:p>
        </w:tc>
        <w:tc>
          <w:tcPr>
            <w:tcW w:w="561" w:type="dxa"/>
            <w:tcBorders>
              <w:top w:val="single" w:sz="4" w:space="0" w:color="auto"/>
              <w:left w:val="single" w:sz="4" w:space="0" w:color="auto"/>
              <w:bottom w:val="single" w:sz="4" w:space="0" w:color="auto"/>
              <w:right w:val="single" w:sz="4" w:space="0" w:color="auto"/>
            </w:tcBorders>
            <w:vAlign w:val="center"/>
            <w:hideMark/>
          </w:tcPr>
          <w:p w14:paraId="71C72872" w14:textId="77777777" w:rsidR="009A06C3" w:rsidRPr="00F86C93" w:rsidRDefault="009A06C3" w:rsidP="00A237BD">
            <w:pPr>
              <w:tabs>
                <w:tab w:val="left" w:pos="0"/>
                <w:tab w:val="left" w:pos="284"/>
                <w:tab w:val="left" w:pos="2142"/>
              </w:tabs>
              <w:spacing w:after="120" w:line="240" w:lineRule="auto"/>
              <w:jc w:val="both"/>
              <w:rPr>
                <w:rFonts w:ascii="Times New Roman" w:hAnsi="Times New Roman"/>
                <w:sz w:val="20"/>
                <w:szCs w:val="20"/>
              </w:rPr>
            </w:pPr>
            <w:r w:rsidRPr="00F86C93">
              <w:rPr>
                <w:rFonts w:ascii="Times New Roman" w:hAnsi="Times New Roman"/>
                <w:sz w:val="20"/>
                <w:szCs w:val="20"/>
              </w:rPr>
              <w:t>2</w:t>
            </w:r>
          </w:p>
        </w:tc>
        <w:tc>
          <w:tcPr>
            <w:tcW w:w="603" w:type="dxa"/>
            <w:tcBorders>
              <w:top w:val="single" w:sz="4" w:space="0" w:color="auto"/>
              <w:left w:val="single" w:sz="4" w:space="0" w:color="auto"/>
              <w:bottom w:val="single" w:sz="4" w:space="0" w:color="auto"/>
              <w:right w:val="single" w:sz="4" w:space="0" w:color="auto"/>
            </w:tcBorders>
            <w:vAlign w:val="center"/>
            <w:hideMark/>
          </w:tcPr>
          <w:p w14:paraId="00677EE6" w14:textId="77777777" w:rsidR="009A06C3" w:rsidRPr="00F86C93" w:rsidRDefault="009A06C3" w:rsidP="00A237BD">
            <w:pPr>
              <w:tabs>
                <w:tab w:val="left" w:pos="0"/>
                <w:tab w:val="left" w:pos="284"/>
                <w:tab w:val="left" w:pos="2142"/>
              </w:tabs>
              <w:spacing w:after="120" w:line="240" w:lineRule="auto"/>
              <w:jc w:val="both"/>
              <w:rPr>
                <w:rFonts w:ascii="Times New Roman" w:hAnsi="Times New Roman"/>
                <w:sz w:val="20"/>
                <w:szCs w:val="20"/>
              </w:rPr>
            </w:pPr>
            <w:r w:rsidRPr="00F86C93">
              <w:rPr>
                <w:rFonts w:ascii="Times New Roman" w:hAnsi="Times New Roman"/>
                <w:sz w:val="20"/>
                <w:szCs w:val="20"/>
              </w:rPr>
              <w:t>3</w:t>
            </w:r>
          </w:p>
        </w:tc>
        <w:tc>
          <w:tcPr>
            <w:tcW w:w="561" w:type="dxa"/>
            <w:tcBorders>
              <w:top w:val="single" w:sz="4" w:space="0" w:color="auto"/>
              <w:left w:val="single" w:sz="4" w:space="0" w:color="auto"/>
              <w:bottom w:val="single" w:sz="4" w:space="0" w:color="auto"/>
              <w:right w:val="single" w:sz="4" w:space="0" w:color="auto"/>
            </w:tcBorders>
            <w:vAlign w:val="center"/>
            <w:hideMark/>
          </w:tcPr>
          <w:p w14:paraId="1D7BFD2C" w14:textId="77777777" w:rsidR="009A06C3" w:rsidRPr="00F86C93" w:rsidRDefault="009A06C3" w:rsidP="00A237BD">
            <w:pPr>
              <w:tabs>
                <w:tab w:val="left" w:pos="0"/>
                <w:tab w:val="left" w:pos="284"/>
                <w:tab w:val="left" w:pos="2142"/>
              </w:tabs>
              <w:spacing w:after="120" w:line="240" w:lineRule="auto"/>
              <w:jc w:val="both"/>
              <w:rPr>
                <w:rFonts w:ascii="Times New Roman" w:hAnsi="Times New Roman"/>
                <w:sz w:val="20"/>
                <w:szCs w:val="20"/>
              </w:rPr>
            </w:pPr>
            <w:r w:rsidRPr="00F86C93">
              <w:rPr>
                <w:rFonts w:ascii="Times New Roman" w:hAnsi="Times New Roman"/>
                <w:sz w:val="20"/>
                <w:szCs w:val="20"/>
              </w:rPr>
              <w:t>2</w:t>
            </w:r>
          </w:p>
        </w:tc>
        <w:tc>
          <w:tcPr>
            <w:tcW w:w="561" w:type="dxa"/>
            <w:tcBorders>
              <w:top w:val="single" w:sz="4" w:space="0" w:color="auto"/>
              <w:left w:val="single" w:sz="4" w:space="0" w:color="auto"/>
              <w:bottom w:val="single" w:sz="4" w:space="0" w:color="auto"/>
              <w:right w:val="single" w:sz="4" w:space="0" w:color="auto"/>
            </w:tcBorders>
            <w:vAlign w:val="center"/>
            <w:hideMark/>
          </w:tcPr>
          <w:p w14:paraId="38AC3CA1" w14:textId="77777777" w:rsidR="009A06C3" w:rsidRPr="00F86C93" w:rsidRDefault="009A06C3" w:rsidP="00A237BD">
            <w:pPr>
              <w:tabs>
                <w:tab w:val="left" w:pos="0"/>
                <w:tab w:val="left" w:pos="284"/>
                <w:tab w:val="left" w:pos="2142"/>
              </w:tabs>
              <w:spacing w:after="120" w:line="240" w:lineRule="auto"/>
              <w:jc w:val="both"/>
              <w:rPr>
                <w:rFonts w:ascii="Times New Roman" w:hAnsi="Times New Roman"/>
                <w:sz w:val="20"/>
                <w:szCs w:val="20"/>
              </w:rPr>
            </w:pPr>
            <w:r w:rsidRPr="00F86C93">
              <w:rPr>
                <w:rFonts w:ascii="Times New Roman" w:hAnsi="Times New Roman"/>
                <w:sz w:val="20"/>
                <w:szCs w:val="20"/>
              </w:rPr>
              <w:t>2</w:t>
            </w:r>
          </w:p>
        </w:tc>
        <w:tc>
          <w:tcPr>
            <w:tcW w:w="461" w:type="dxa"/>
            <w:tcBorders>
              <w:top w:val="single" w:sz="4" w:space="0" w:color="auto"/>
              <w:left w:val="single" w:sz="4" w:space="0" w:color="auto"/>
              <w:bottom w:val="single" w:sz="4" w:space="0" w:color="auto"/>
              <w:right w:val="single" w:sz="4" w:space="0" w:color="auto"/>
            </w:tcBorders>
            <w:vAlign w:val="center"/>
            <w:hideMark/>
          </w:tcPr>
          <w:p w14:paraId="429EC4D4" w14:textId="77777777" w:rsidR="009A06C3" w:rsidRPr="00F86C93" w:rsidRDefault="009A06C3" w:rsidP="00A237BD">
            <w:pPr>
              <w:tabs>
                <w:tab w:val="left" w:pos="0"/>
                <w:tab w:val="left" w:pos="284"/>
                <w:tab w:val="left" w:pos="2142"/>
              </w:tabs>
              <w:spacing w:after="120" w:line="240" w:lineRule="auto"/>
              <w:jc w:val="both"/>
              <w:rPr>
                <w:rFonts w:ascii="Times New Roman" w:hAnsi="Times New Roman"/>
                <w:sz w:val="20"/>
                <w:szCs w:val="20"/>
              </w:rPr>
            </w:pPr>
            <w:r w:rsidRPr="00F86C93">
              <w:rPr>
                <w:rFonts w:ascii="Times New Roman" w:hAnsi="Times New Roman"/>
                <w:sz w:val="20"/>
                <w:szCs w:val="20"/>
              </w:rPr>
              <w:t>0</w:t>
            </w:r>
          </w:p>
        </w:tc>
        <w:tc>
          <w:tcPr>
            <w:tcW w:w="461" w:type="dxa"/>
            <w:tcBorders>
              <w:top w:val="single" w:sz="4" w:space="0" w:color="auto"/>
              <w:left w:val="single" w:sz="4" w:space="0" w:color="auto"/>
              <w:bottom w:val="single" w:sz="4" w:space="0" w:color="auto"/>
              <w:right w:val="single" w:sz="4" w:space="0" w:color="auto"/>
            </w:tcBorders>
            <w:vAlign w:val="center"/>
            <w:hideMark/>
          </w:tcPr>
          <w:p w14:paraId="5FF1D8C6" w14:textId="77777777" w:rsidR="009A06C3" w:rsidRPr="00F86C93" w:rsidRDefault="009A06C3" w:rsidP="00A237BD">
            <w:pPr>
              <w:tabs>
                <w:tab w:val="left" w:pos="0"/>
                <w:tab w:val="left" w:pos="284"/>
                <w:tab w:val="left" w:pos="2142"/>
              </w:tabs>
              <w:spacing w:after="120" w:line="240" w:lineRule="auto"/>
              <w:jc w:val="both"/>
              <w:rPr>
                <w:rFonts w:ascii="Times New Roman" w:hAnsi="Times New Roman"/>
                <w:sz w:val="20"/>
                <w:szCs w:val="20"/>
              </w:rPr>
            </w:pPr>
            <w:r w:rsidRPr="00F86C93">
              <w:rPr>
                <w:rFonts w:ascii="Times New Roman" w:hAnsi="Times New Roman"/>
                <w:sz w:val="20"/>
                <w:szCs w:val="20"/>
              </w:rPr>
              <w:t>3</w:t>
            </w:r>
          </w:p>
        </w:tc>
        <w:tc>
          <w:tcPr>
            <w:tcW w:w="672" w:type="dxa"/>
            <w:tcBorders>
              <w:top w:val="single" w:sz="4" w:space="0" w:color="auto"/>
              <w:left w:val="single" w:sz="4" w:space="0" w:color="auto"/>
              <w:bottom w:val="single" w:sz="4" w:space="0" w:color="auto"/>
              <w:right w:val="single" w:sz="4" w:space="0" w:color="auto"/>
            </w:tcBorders>
            <w:vAlign w:val="center"/>
            <w:hideMark/>
          </w:tcPr>
          <w:p w14:paraId="5C160303" w14:textId="77777777" w:rsidR="009A06C3" w:rsidRPr="00F86C93" w:rsidRDefault="009A06C3" w:rsidP="00A237BD">
            <w:pPr>
              <w:tabs>
                <w:tab w:val="left" w:pos="0"/>
                <w:tab w:val="left" w:pos="284"/>
                <w:tab w:val="left" w:pos="2142"/>
              </w:tabs>
              <w:spacing w:after="120" w:line="240" w:lineRule="auto"/>
              <w:jc w:val="both"/>
              <w:rPr>
                <w:rFonts w:ascii="Times New Roman" w:hAnsi="Times New Roman"/>
                <w:sz w:val="20"/>
                <w:szCs w:val="20"/>
              </w:rPr>
            </w:pPr>
            <w:r w:rsidRPr="00F86C93">
              <w:rPr>
                <w:rFonts w:ascii="Times New Roman" w:hAnsi="Times New Roman"/>
                <w:sz w:val="20"/>
                <w:szCs w:val="20"/>
              </w:rPr>
              <w:t>12</w:t>
            </w:r>
          </w:p>
        </w:tc>
      </w:tr>
      <w:tr w:rsidR="009A06C3" w:rsidRPr="00F86C93" w14:paraId="24A28878" w14:textId="77777777" w:rsidTr="00E558FC">
        <w:trPr>
          <w:jc w:val="center"/>
        </w:trPr>
        <w:tc>
          <w:tcPr>
            <w:tcW w:w="511" w:type="dxa"/>
            <w:tcBorders>
              <w:top w:val="single" w:sz="4" w:space="0" w:color="auto"/>
              <w:left w:val="single" w:sz="4" w:space="0" w:color="auto"/>
              <w:bottom w:val="single" w:sz="4" w:space="0" w:color="auto"/>
              <w:right w:val="single" w:sz="4" w:space="0" w:color="auto"/>
            </w:tcBorders>
            <w:vAlign w:val="center"/>
            <w:hideMark/>
          </w:tcPr>
          <w:p w14:paraId="35AF31E6" w14:textId="77777777" w:rsidR="009A06C3" w:rsidRPr="00F86C93" w:rsidRDefault="009A06C3" w:rsidP="00A237BD">
            <w:pPr>
              <w:tabs>
                <w:tab w:val="left" w:pos="0"/>
                <w:tab w:val="left" w:pos="284"/>
                <w:tab w:val="left" w:pos="2142"/>
              </w:tabs>
              <w:spacing w:after="120" w:line="240" w:lineRule="auto"/>
              <w:jc w:val="both"/>
              <w:rPr>
                <w:rFonts w:ascii="Times New Roman" w:hAnsi="Times New Roman"/>
                <w:b/>
                <w:sz w:val="20"/>
                <w:szCs w:val="20"/>
              </w:rPr>
            </w:pPr>
            <w:r w:rsidRPr="00F86C93">
              <w:rPr>
                <w:rFonts w:ascii="Times New Roman" w:hAnsi="Times New Roman"/>
                <w:b/>
                <w:sz w:val="20"/>
                <w:szCs w:val="20"/>
              </w:rPr>
              <w:t>V6</w:t>
            </w:r>
          </w:p>
        </w:tc>
        <w:tc>
          <w:tcPr>
            <w:tcW w:w="3452" w:type="dxa"/>
            <w:tcBorders>
              <w:top w:val="single" w:sz="4" w:space="0" w:color="auto"/>
              <w:left w:val="single" w:sz="4" w:space="0" w:color="auto"/>
              <w:bottom w:val="single" w:sz="4" w:space="0" w:color="auto"/>
              <w:right w:val="single" w:sz="4" w:space="0" w:color="auto"/>
            </w:tcBorders>
            <w:vAlign w:val="center"/>
            <w:hideMark/>
          </w:tcPr>
          <w:p w14:paraId="1D1A06A5" w14:textId="77777777" w:rsidR="009A06C3" w:rsidRPr="00F86C93" w:rsidRDefault="009A06C3" w:rsidP="00A237BD">
            <w:pPr>
              <w:tabs>
                <w:tab w:val="left" w:pos="0"/>
                <w:tab w:val="left" w:pos="284"/>
                <w:tab w:val="left" w:pos="2142"/>
              </w:tabs>
              <w:spacing w:after="120" w:line="240" w:lineRule="auto"/>
              <w:jc w:val="both"/>
              <w:rPr>
                <w:rFonts w:ascii="Times New Roman" w:hAnsi="Times New Roman"/>
                <w:sz w:val="20"/>
                <w:szCs w:val="20"/>
              </w:rPr>
            </w:pPr>
            <w:r w:rsidRPr="00F86C93">
              <w:rPr>
                <w:rFonts w:ascii="Times New Roman" w:hAnsi="Times New Roman"/>
                <w:sz w:val="20"/>
                <w:szCs w:val="20"/>
              </w:rPr>
              <w:t>Contaminación de las aguas.</w:t>
            </w:r>
          </w:p>
        </w:tc>
        <w:tc>
          <w:tcPr>
            <w:tcW w:w="561" w:type="dxa"/>
            <w:tcBorders>
              <w:top w:val="single" w:sz="4" w:space="0" w:color="auto"/>
              <w:left w:val="single" w:sz="4" w:space="0" w:color="auto"/>
              <w:bottom w:val="single" w:sz="4" w:space="0" w:color="auto"/>
              <w:right w:val="single" w:sz="4" w:space="0" w:color="auto"/>
            </w:tcBorders>
            <w:vAlign w:val="center"/>
            <w:hideMark/>
          </w:tcPr>
          <w:p w14:paraId="0A7DA35D" w14:textId="77777777" w:rsidR="009A06C3" w:rsidRPr="00F86C93" w:rsidRDefault="009A06C3" w:rsidP="00A237BD">
            <w:pPr>
              <w:tabs>
                <w:tab w:val="left" w:pos="0"/>
                <w:tab w:val="left" w:pos="284"/>
                <w:tab w:val="left" w:pos="2142"/>
              </w:tabs>
              <w:spacing w:after="120" w:line="240" w:lineRule="auto"/>
              <w:jc w:val="both"/>
              <w:rPr>
                <w:rFonts w:ascii="Times New Roman" w:hAnsi="Times New Roman"/>
                <w:sz w:val="20"/>
                <w:szCs w:val="20"/>
              </w:rPr>
            </w:pPr>
            <w:r w:rsidRPr="00F86C93">
              <w:rPr>
                <w:rFonts w:ascii="Times New Roman" w:hAnsi="Times New Roman"/>
                <w:sz w:val="20"/>
                <w:szCs w:val="20"/>
              </w:rPr>
              <w:t>3</w:t>
            </w:r>
          </w:p>
        </w:tc>
        <w:tc>
          <w:tcPr>
            <w:tcW w:w="603" w:type="dxa"/>
            <w:tcBorders>
              <w:top w:val="single" w:sz="4" w:space="0" w:color="auto"/>
              <w:left w:val="single" w:sz="4" w:space="0" w:color="auto"/>
              <w:bottom w:val="single" w:sz="4" w:space="0" w:color="auto"/>
              <w:right w:val="single" w:sz="4" w:space="0" w:color="auto"/>
            </w:tcBorders>
            <w:vAlign w:val="center"/>
            <w:hideMark/>
          </w:tcPr>
          <w:p w14:paraId="10F0DBD6" w14:textId="77777777" w:rsidR="009A06C3" w:rsidRPr="00F86C93" w:rsidRDefault="009A06C3" w:rsidP="00A237BD">
            <w:pPr>
              <w:tabs>
                <w:tab w:val="left" w:pos="0"/>
                <w:tab w:val="left" w:pos="284"/>
                <w:tab w:val="left" w:pos="2142"/>
              </w:tabs>
              <w:spacing w:after="120" w:line="240" w:lineRule="auto"/>
              <w:jc w:val="both"/>
              <w:rPr>
                <w:rFonts w:ascii="Times New Roman" w:hAnsi="Times New Roman"/>
                <w:sz w:val="20"/>
                <w:szCs w:val="20"/>
              </w:rPr>
            </w:pPr>
            <w:r w:rsidRPr="00F86C93">
              <w:rPr>
                <w:rFonts w:ascii="Times New Roman" w:hAnsi="Times New Roman"/>
                <w:sz w:val="20"/>
                <w:szCs w:val="20"/>
              </w:rPr>
              <w:t>2</w:t>
            </w:r>
          </w:p>
        </w:tc>
        <w:tc>
          <w:tcPr>
            <w:tcW w:w="561" w:type="dxa"/>
            <w:tcBorders>
              <w:top w:val="single" w:sz="4" w:space="0" w:color="auto"/>
              <w:left w:val="single" w:sz="4" w:space="0" w:color="auto"/>
              <w:bottom w:val="single" w:sz="4" w:space="0" w:color="auto"/>
              <w:right w:val="single" w:sz="4" w:space="0" w:color="auto"/>
            </w:tcBorders>
            <w:vAlign w:val="center"/>
            <w:hideMark/>
          </w:tcPr>
          <w:p w14:paraId="032E6B4D" w14:textId="77777777" w:rsidR="009A06C3" w:rsidRPr="00F86C93" w:rsidRDefault="009A06C3" w:rsidP="00A237BD">
            <w:pPr>
              <w:tabs>
                <w:tab w:val="left" w:pos="0"/>
                <w:tab w:val="left" w:pos="284"/>
                <w:tab w:val="left" w:pos="2142"/>
              </w:tabs>
              <w:spacing w:after="120" w:line="240" w:lineRule="auto"/>
              <w:jc w:val="both"/>
              <w:rPr>
                <w:rFonts w:ascii="Times New Roman" w:hAnsi="Times New Roman"/>
                <w:sz w:val="20"/>
                <w:szCs w:val="20"/>
              </w:rPr>
            </w:pPr>
            <w:r w:rsidRPr="00F86C93">
              <w:rPr>
                <w:rFonts w:ascii="Times New Roman" w:hAnsi="Times New Roman"/>
                <w:sz w:val="20"/>
                <w:szCs w:val="20"/>
              </w:rPr>
              <w:t>1</w:t>
            </w:r>
          </w:p>
        </w:tc>
        <w:tc>
          <w:tcPr>
            <w:tcW w:w="561" w:type="dxa"/>
            <w:tcBorders>
              <w:top w:val="single" w:sz="4" w:space="0" w:color="auto"/>
              <w:left w:val="single" w:sz="4" w:space="0" w:color="auto"/>
              <w:bottom w:val="single" w:sz="4" w:space="0" w:color="auto"/>
              <w:right w:val="single" w:sz="4" w:space="0" w:color="auto"/>
            </w:tcBorders>
            <w:vAlign w:val="center"/>
            <w:hideMark/>
          </w:tcPr>
          <w:p w14:paraId="26D7122F" w14:textId="77777777" w:rsidR="009A06C3" w:rsidRPr="00F86C93" w:rsidRDefault="009A06C3" w:rsidP="00A237BD">
            <w:pPr>
              <w:tabs>
                <w:tab w:val="left" w:pos="0"/>
                <w:tab w:val="left" w:pos="284"/>
                <w:tab w:val="left" w:pos="2142"/>
              </w:tabs>
              <w:spacing w:after="120" w:line="240" w:lineRule="auto"/>
              <w:jc w:val="both"/>
              <w:rPr>
                <w:rFonts w:ascii="Times New Roman" w:hAnsi="Times New Roman"/>
                <w:sz w:val="20"/>
                <w:szCs w:val="20"/>
              </w:rPr>
            </w:pPr>
            <w:r w:rsidRPr="00F86C93">
              <w:rPr>
                <w:rFonts w:ascii="Times New Roman" w:hAnsi="Times New Roman"/>
                <w:sz w:val="20"/>
                <w:szCs w:val="20"/>
              </w:rPr>
              <w:t>2</w:t>
            </w:r>
          </w:p>
        </w:tc>
        <w:tc>
          <w:tcPr>
            <w:tcW w:w="461" w:type="dxa"/>
            <w:tcBorders>
              <w:top w:val="single" w:sz="4" w:space="0" w:color="auto"/>
              <w:left w:val="single" w:sz="4" w:space="0" w:color="auto"/>
              <w:bottom w:val="single" w:sz="4" w:space="0" w:color="auto"/>
              <w:right w:val="single" w:sz="4" w:space="0" w:color="auto"/>
            </w:tcBorders>
            <w:vAlign w:val="center"/>
            <w:hideMark/>
          </w:tcPr>
          <w:p w14:paraId="23E16B2C" w14:textId="77777777" w:rsidR="009A06C3" w:rsidRPr="00F86C93" w:rsidRDefault="009A06C3" w:rsidP="00A237BD">
            <w:pPr>
              <w:tabs>
                <w:tab w:val="left" w:pos="0"/>
                <w:tab w:val="left" w:pos="284"/>
                <w:tab w:val="left" w:pos="2142"/>
              </w:tabs>
              <w:spacing w:after="120" w:line="240" w:lineRule="auto"/>
              <w:jc w:val="both"/>
              <w:rPr>
                <w:rFonts w:ascii="Times New Roman" w:hAnsi="Times New Roman"/>
                <w:sz w:val="20"/>
                <w:szCs w:val="20"/>
              </w:rPr>
            </w:pPr>
            <w:r w:rsidRPr="00F86C93">
              <w:rPr>
                <w:rFonts w:ascii="Times New Roman" w:hAnsi="Times New Roman"/>
                <w:sz w:val="20"/>
                <w:szCs w:val="20"/>
              </w:rPr>
              <w:t>1</w:t>
            </w:r>
          </w:p>
        </w:tc>
        <w:tc>
          <w:tcPr>
            <w:tcW w:w="461" w:type="dxa"/>
            <w:tcBorders>
              <w:top w:val="single" w:sz="4" w:space="0" w:color="auto"/>
              <w:left w:val="single" w:sz="4" w:space="0" w:color="auto"/>
              <w:bottom w:val="single" w:sz="4" w:space="0" w:color="auto"/>
              <w:right w:val="single" w:sz="4" w:space="0" w:color="auto"/>
            </w:tcBorders>
            <w:vAlign w:val="center"/>
            <w:hideMark/>
          </w:tcPr>
          <w:p w14:paraId="19D93627" w14:textId="77777777" w:rsidR="009A06C3" w:rsidRPr="00F86C93" w:rsidRDefault="009A06C3" w:rsidP="00A237BD">
            <w:pPr>
              <w:tabs>
                <w:tab w:val="left" w:pos="0"/>
                <w:tab w:val="left" w:pos="284"/>
                <w:tab w:val="left" w:pos="2142"/>
              </w:tabs>
              <w:spacing w:after="120" w:line="240" w:lineRule="auto"/>
              <w:jc w:val="both"/>
              <w:rPr>
                <w:rFonts w:ascii="Times New Roman" w:hAnsi="Times New Roman"/>
                <w:sz w:val="20"/>
                <w:szCs w:val="20"/>
              </w:rPr>
            </w:pPr>
            <w:r w:rsidRPr="00F86C93">
              <w:rPr>
                <w:rFonts w:ascii="Times New Roman" w:hAnsi="Times New Roman"/>
                <w:sz w:val="20"/>
                <w:szCs w:val="20"/>
              </w:rPr>
              <w:t>0</w:t>
            </w:r>
          </w:p>
        </w:tc>
        <w:tc>
          <w:tcPr>
            <w:tcW w:w="672" w:type="dxa"/>
            <w:tcBorders>
              <w:top w:val="single" w:sz="4" w:space="0" w:color="auto"/>
              <w:left w:val="single" w:sz="4" w:space="0" w:color="auto"/>
              <w:bottom w:val="single" w:sz="4" w:space="0" w:color="auto"/>
              <w:right w:val="single" w:sz="4" w:space="0" w:color="auto"/>
            </w:tcBorders>
            <w:vAlign w:val="center"/>
            <w:hideMark/>
          </w:tcPr>
          <w:p w14:paraId="3CFF2E5D" w14:textId="77777777" w:rsidR="009A06C3" w:rsidRPr="00F86C93" w:rsidRDefault="009A06C3" w:rsidP="00A237BD">
            <w:pPr>
              <w:tabs>
                <w:tab w:val="left" w:pos="0"/>
                <w:tab w:val="left" w:pos="284"/>
                <w:tab w:val="left" w:pos="2142"/>
              </w:tabs>
              <w:spacing w:after="120" w:line="240" w:lineRule="auto"/>
              <w:jc w:val="both"/>
              <w:rPr>
                <w:rFonts w:ascii="Times New Roman" w:hAnsi="Times New Roman"/>
                <w:sz w:val="20"/>
                <w:szCs w:val="20"/>
              </w:rPr>
            </w:pPr>
            <w:r w:rsidRPr="00F86C93">
              <w:rPr>
                <w:rFonts w:ascii="Times New Roman" w:hAnsi="Times New Roman"/>
                <w:sz w:val="20"/>
                <w:szCs w:val="20"/>
              </w:rPr>
              <w:t>9</w:t>
            </w:r>
          </w:p>
        </w:tc>
      </w:tr>
      <w:tr w:rsidR="009A06C3" w:rsidRPr="00F86C93" w14:paraId="686DE5E6" w14:textId="77777777" w:rsidTr="00E558FC">
        <w:trPr>
          <w:jc w:val="center"/>
        </w:trPr>
        <w:tc>
          <w:tcPr>
            <w:tcW w:w="3963" w:type="dxa"/>
            <w:gridSpan w:val="2"/>
            <w:tcBorders>
              <w:top w:val="single" w:sz="4" w:space="0" w:color="auto"/>
              <w:left w:val="single" w:sz="4" w:space="0" w:color="auto"/>
              <w:bottom w:val="single" w:sz="4" w:space="0" w:color="auto"/>
              <w:right w:val="single" w:sz="4" w:space="0" w:color="auto"/>
            </w:tcBorders>
            <w:vAlign w:val="center"/>
            <w:hideMark/>
          </w:tcPr>
          <w:p w14:paraId="0A5A1F8A" w14:textId="77777777" w:rsidR="009A06C3" w:rsidRPr="00F86C93" w:rsidRDefault="009A06C3" w:rsidP="00A237BD">
            <w:pPr>
              <w:tabs>
                <w:tab w:val="left" w:pos="0"/>
                <w:tab w:val="left" w:pos="284"/>
                <w:tab w:val="left" w:pos="2142"/>
              </w:tabs>
              <w:spacing w:after="120" w:line="240" w:lineRule="auto"/>
              <w:jc w:val="both"/>
              <w:rPr>
                <w:rFonts w:ascii="Times New Roman" w:hAnsi="Times New Roman"/>
                <w:b/>
                <w:sz w:val="20"/>
                <w:szCs w:val="20"/>
              </w:rPr>
            </w:pPr>
            <w:r w:rsidRPr="00F86C93">
              <w:rPr>
                <w:rFonts w:ascii="Times New Roman" w:hAnsi="Times New Roman"/>
                <w:b/>
                <w:sz w:val="20"/>
                <w:szCs w:val="20"/>
              </w:rPr>
              <w:t>Total</w:t>
            </w:r>
          </w:p>
        </w:tc>
        <w:tc>
          <w:tcPr>
            <w:tcW w:w="561" w:type="dxa"/>
            <w:tcBorders>
              <w:top w:val="single" w:sz="4" w:space="0" w:color="auto"/>
              <w:left w:val="single" w:sz="4" w:space="0" w:color="auto"/>
              <w:bottom w:val="single" w:sz="4" w:space="0" w:color="auto"/>
              <w:right w:val="single" w:sz="4" w:space="0" w:color="auto"/>
            </w:tcBorders>
            <w:vAlign w:val="center"/>
            <w:hideMark/>
          </w:tcPr>
          <w:p w14:paraId="3E78B099" w14:textId="77777777" w:rsidR="009A06C3" w:rsidRPr="00F86C93" w:rsidRDefault="009A06C3" w:rsidP="00A237BD">
            <w:pPr>
              <w:tabs>
                <w:tab w:val="left" w:pos="0"/>
                <w:tab w:val="left" w:pos="284"/>
                <w:tab w:val="left" w:pos="2142"/>
              </w:tabs>
              <w:spacing w:after="120" w:line="240" w:lineRule="auto"/>
              <w:jc w:val="both"/>
              <w:rPr>
                <w:rFonts w:ascii="Times New Roman" w:hAnsi="Times New Roman"/>
                <w:sz w:val="20"/>
                <w:szCs w:val="20"/>
              </w:rPr>
            </w:pPr>
            <w:r w:rsidRPr="00F86C93">
              <w:rPr>
                <w:rFonts w:ascii="Times New Roman" w:hAnsi="Times New Roman"/>
                <w:sz w:val="20"/>
                <w:szCs w:val="20"/>
              </w:rPr>
              <w:t>12</w:t>
            </w:r>
          </w:p>
        </w:tc>
        <w:tc>
          <w:tcPr>
            <w:tcW w:w="603" w:type="dxa"/>
            <w:tcBorders>
              <w:top w:val="single" w:sz="4" w:space="0" w:color="auto"/>
              <w:left w:val="single" w:sz="4" w:space="0" w:color="auto"/>
              <w:bottom w:val="single" w:sz="4" w:space="0" w:color="auto"/>
              <w:right w:val="single" w:sz="4" w:space="0" w:color="auto"/>
            </w:tcBorders>
            <w:vAlign w:val="center"/>
            <w:hideMark/>
          </w:tcPr>
          <w:p w14:paraId="371BB1A7" w14:textId="77777777" w:rsidR="009A06C3" w:rsidRPr="00F86C93" w:rsidRDefault="009A06C3" w:rsidP="00A237BD">
            <w:pPr>
              <w:tabs>
                <w:tab w:val="left" w:pos="0"/>
                <w:tab w:val="left" w:pos="284"/>
                <w:tab w:val="left" w:pos="2142"/>
              </w:tabs>
              <w:spacing w:after="120" w:line="240" w:lineRule="auto"/>
              <w:jc w:val="both"/>
              <w:rPr>
                <w:rFonts w:ascii="Times New Roman" w:hAnsi="Times New Roman"/>
                <w:sz w:val="20"/>
                <w:szCs w:val="20"/>
              </w:rPr>
            </w:pPr>
            <w:r w:rsidRPr="00F86C93">
              <w:rPr>
                <w:rFonts w:ascii="Times New Roman" w:hAnsi="Times New Roman"/>
                <w:sz w:val="20"/>
                <w:szCs w:val="20"/>
              </w:rPr>
              <w:t>14</w:t>
            </w:r>
          </w:p>
        </w:tc>
        <w:tc>
          <w:tcPr>
            <w:tcW w:w="561" w:type="dxa"/>
            <w:tcBorders>
              <w:top w:val="single" w:sz="4" w:space="0" w:color="auto"/>
              <w:left w:val="single" w:sz="4" w:space="0" w:color="auto"/>
              <w:bottom w:val="single" w:sz="4" w:space="0" w:color="auto"/>
              <w:right w:val="single" w:sz="4" w:space="0" w:color="auto"/>
            </w:tcBorders>
            <w:vAlign w:val="center"/>
            <w:hideMark/>
          </w:tcPr>
          <w:p w14:paraId="3C7B25DD" w14:textId="77777777" w:rsidR="009A06C3" w:rsidRPr="00F86C93" w:rsidRDefault="009A06C3" w:rsidP="00A237BD">
            <w:pPr>
              <w:tabs>
                <w:tab w:val="left" w:pos="0"/>
                <w:tab w:val="left" w:pos="284"/>
                <w:tab w:val="left" w:pos="2142"/>
              </w:tabs>
              <w:spacing w:after="120" w:line="240" w:lineRule="auto"/>
              <w:jc w:val="both"/>
              <w:rPr>
                <w:rFonts w:ascii="Times New Roman" w:hAnsi="Times New Roman"/>
                <w:sz w:val="20"/>
                <w:szCs w:val="20"/>
              </w:rPr>
            </w:pPr>
            <w:r w:rsidRPr="00F86C93">
              <w:rPr>
                <w:rFonts w:ascii="Times New Roman" w:hAnsi="Times New Roman"/>
                <w:sz w:val="20"/>
                <w:szCs w:val="20"/>
              </w:rPr>
              <w:t>8</w:t>
            </w:r>
          </w:p>
        </w:tc>
        <w:tc>
          <w:tcPr>
            <w:tcW w:w="561" w:type="dxa"/>
            <w:tcBorders>
              <w:top w:val="single" w:sz="4" w:space="0" w:color="auto"/>
              <w:left w:val="single" w:sz="4" w:space="0" w:color="auto"/>
              <w:bottom w:val="single" w:sz="4" w:space="0" w:color="auto"/>
              <w:right w:val="single" w:sz="4" w:space="0" w:color="auto"/>
            </w:tcBorders>
            <w:vAlign w:val="center"/>
            <w:hideMark/>
          </w:tcPr>
          <w:p w14:paraId="5B687317" w14:textId="77777777" w:rsidR="009A06C3" w:rsidRPr="00F86C93" w:rsidRDefault="009A06C3" w:rsidP="00A237BD">
            <w:pPr>
              <w:tabs>
                <w:tab w:val="left" w:pos="0"/>
                <w:tab w:val="left" w:pos="284"/>
                <w:tab w:val="left" w:pos="2142"/>
              </w:tabs>
              <w:spacing w:after="120" w:line="240" w:lineRule="auto"/>
              <w:jc w:val="both"/>
              <w:rPr>
                <w:rFonts w:ascii="Times New Roman" w:hAnsi="Times New Roman"/>
                <w:sz w:val="20"/>
                <w:szCs w:val="20"/>
              </w:rPr>
            </w:pPr>
            <w:r w:rsidRPr="00F86C93">
              <w:rPr>
                <w:rFonts w:ascii="Times New Roman" w:hAnsi="Times New Roman"/>
                <w:sz w:val="20"/>
                <w:szCs w:val="20"/>
              </w:rPr>
              <w:t>13</w:t>
            </w:r>
          </w:p>
        </w:tc>
        <w:tc>
          <w:tcPr>
            <w:tcW w:w="461" w:type="dxa"/>
            <w:tcBorders>
              <w:top w:val="single" w:sz="4" w:space="0" w:color="auto"/>
              <w:left w:val="single" w:sz="4" w:space="0" w:color="auto"/>
              <w:bottom w:val="single" w:sz="4" w:space="0" w:color="auto"/>
              <w:right w:val="single" w:sz="4" w:space="0" w:color="auto"/>
            </w:tcBorders>
            <w:vAlign w:val="center"/>
            <w:hideMark/>
          </w:tcPr>
          <w:p w14:paraId="51141119" w14:textId="77777777" w:rsidR="009A06C3" w:rsidRPr="00F86C93" w:rsidRDefault="009A06C3" w:rsidP="00A237BD">
            <w:pPr>
              <w:tabs>
                <w:tab w:val="left" w:pos="0"/>
                <w:tab w:val="left" w:pos="284"/>
                <w:tab w:val="left" w:pos="2142"/>
              </w:tabs>
              <w:spacing w:after="120" w:line="240" w:lineRule="auto"/>
              <w:jc w:val="both"/>
              <w:rPr>
                <w:rFonts w:ascii="Times New Roman" w:hAnsi="Times New Roman"/>
                <w:sz w:val="20"/>
                <w:szCs w:val="20"/>
              </w:rPr>
            </w:pPr>
            <w:r w:rsidRPr="00F86C93">
              <w:rPr>
                <w:rFonts w:ascii="Times New Roman" w:hAnsi="Times New Roman"/>
                <w:sz w:val="20"/>
                <w:szCs w:val="20"/>
              </w:rPr>
              <w:t>11</w:t>
            </w:r>
          </w:p>
        </w:tc>
        <w:tc>
          <w:tcPr>
            <w:tcW w:w="461" w:type="dxa"/>
            <w:tcBorders>
              <w:top w:val="single" w:sz="4" w:space="0" w:color="auto"/>
              <w:left w:val="single" w:sz="4" w:space="0" w:color="auto"/>
              <w:bottom w:val="single" w:sz="4" w:space="0" w:color="auto"/>
              <w:right w:val="single" w:sz="4" w:space="0" w:color="auto"/>
            </w:tcBorders>
            <w:vAlign w:val="center"/>
            <w:hideMark/>
          </w:tcPr>
          <w:p w14:paraId="09E0BA76" w14:textId="77777777" w:rsidR="009A06C3" w:rsidRPr="00F86C93" w:rsidRDefault="009A06C3" w:rsidP="00A237BD">
            <w:pPr>
              <w:tabs>
                <w:tab w:val="left" w:pos="0"/>
                <w:tab w:val="left" w:pos="284"/>
                <w:tab w:val="left" w:pos="2142"/>
              </w:tabs>
              <w:spacing w:after="120" w:line="240" w:lineRule="auto"/>
              <w:jc w:val="both"/>
              <w:rPr>
                <w:rFonts w:ascii="Times New Roman" w:hAnsi="Times New Roman"/>
                <w:sz w:val="20"/>
                <w:szCs w:val="20"/>
              </w:rPr>
            </w:pPr>
            <w:r w:rsidRPr="00F86C93">
              <w:rPr>
                <w:rFonts w:ascii="Times New Roman" w:hAnsi="Times New Roman"/>
                <w:sz w:val="20"/>
                <w:szCs w:val="20"/>
              </w:rPr>
              <w:t>10</w:t>
            </w:r>
          </w:p>
        </w:tc>
        <w:tc>
          <w:tcPr>
            <w:tcW w:w="672" w:type="dxa"/>
            <w:tcBorders>
              <w:top w:val="single" w:sz="4" w:space="0" w:color="auto"/>
              <w:left w:val="single" w:sz="4" w:space="0" w:color="auto"/>
              <w:bottom w:val="single" w:sz="4" w:space="0" w:color="auto"/>
              <w:right w:val="single" w:sz="4" w:space="0" w:color="auto"/>
            </w:tcBorders>
            <w:vAlign w:val="center"/>
            <w:hideMark/>
          </w:tcPr>
          <w:p w14:paraId="0D5DF432" w14:textId="77777777" w:rsidR="009A06C3" w:rsidRPr="00F86C93" w:rsidRDefault="009A06C3" w:rsidP="00A237BD">
            <w:pPr>
              <w:tabs>
                <w:tab w:val="left" w:pos="0"/>
                <w:tab w:val="left" w:pos="284"/>
                <w:tab w:val="left" w:pos="2142"/>
              </w:tabs>
              <w:spacing w:after="120" w:line="240" w:lineRule="auto"/>
              <w:jc w:val="both"/>
              <w:rPr>
                <w:rFonts w:ascii="Times New Roman" w:hAnsi="Times New Roman"/>
                <w:sz w:val="20"/>
                <w:szCs w:val="20"/>
              </w:rPr>
            </w:pPr>
            <w:r w:rsidRPr="00F86C93">
              <w:rPr>
                <w:rFonts w:ascii="Times New Roman" w:hAnsi="Times New Roman"/>
                <w:sz w:val="20"/>
                <w:szCs w:val="20"/>
              </w:rPr>
              <w:t>68</w:t>
            </w:r>
          </w:p>
        </w:tc>
      </w:tr>
    </w:tbl>
    <w:p w14:paraId="5B198A2F" w14:textId="382E8057" w:rsidR="009A06C3" w:rsidRPr="00F86C93" w:rsidRDefault="004579D3" w:rsidP="00F86C93">
      <w:pPr>
        <w:tabs>
          <w:tab w:val="left" w:pos="0"/>
          <w:tab w:val="left" w:pos="284"/>
          <w:tab w:val="left" w:pos="2142"/>
        </w:tabs>
        <w:spacing w:after="120" w:line="360" w:lineRule="auto"/>
        <w:jc w:val="center"/>
        <w:rPr>
          <w:rFonts w:ascii="Times New Roman" w:hAnsi="Times New Roman"/>
          <w:sz w:val="20"/>
          <w:szCs w:val="20"/>
        </w:rPr>
      </w:pPr>
      <w:r w:rsidRPr="00F86C93">
        <w:rPr>
          <w:rFonts w:ascii="Times New Roman" w:hAnsi="Times New Roman"/>
          <w:sz w:val="20"/>
          <w:szCs w:val="20"/>
        </w:rPr>
        <w:t>Tabla 3. Factores incidentes del manejo del recurso ostión sobre los criterios de pesca y protección del recurso.</w:t>
      </w:r>
    </w:p>
    <w:p w14:paraId="7DD720E9" w14:textId="1B32CDEF" w:rsidR="009A06C3" w:rsidRPr="00F86C93" w:rsidRDefault="009A06C3" w:rsidP="00F86C93">
      <w:pPr>
        <w:tabs>
          <w:tab w:val="left" w:pos="0"/>
          <w:tab w:val="left" w:pos="284"/>
          <w:tab w:val="left" w:pos="2142"/>
        </w:tabs>
        <w:spacing w:after="120" w:line="360" w:lineRule="auto"/>
        <w:jc w:val="both"/>
        <w:rPr>
          <w:rFonts w:ascii="Times New Roman" w:hAnsi="Times New Roman"/>
        </w:rPr>
      </w:pPr>
      <w:r w:rsidRPr="00F86C93">
        <w:rPr>
          <w:rFonts w:ascii="Times New Roman" w:hAnsi="Times New Roman"/>
        </w:rPr>
        <w:t>El resultado, según puntuación total, derivado de la evaluación de la gestión ambiental de la actividad pesquera, en su accionar sobre el ecosistema y del recurso pesquero, muestra que la principal incidencia radica en la violación de las vedas (14), la sobreexplotación pesquera (13), con afectación a la biodiversidad (12), con repercusión en otros recursos pesqueros de alto valor comercial (Tabla 2).</w:t>
      </w:r>
    </w:p>
    <w:p w14:paraId="397E6C56" w14:textId="77777777" w:rsidR="00A237BD" w:rsidRDefault="009A06C3" w:rsidP="00A237BD">
      <w:pPr>
        <w:tabs>
          <w:tab w:val="left" w:pos="0"/>
          <w:tab w:val="left" w:pos="284"/>
          <w:tab w:val="left" w:pos="2142"/>
        </w:tabs>
        <w:spacing w:after="120" w:line="360" w:lineRule="auto"/>
        <w:jc w:val="both"/>
        <w:rPr>
          <w:rFonts w:ascii="Times New Roman" w:hAnsi="Times New Roman"/>
        </w:rPr>
      </w:pPr>
      <w:r w:rsidRPr="00F86C93">
        <w:rPr>
          <w:rFonts w:ascii="Times New Roman" w:hAnsi="Times New Roman"/>
        </w:rPr>
        <w:t xml:space="preserve">Referido al ostión, durante el periodo 2013-2022, se identificaron </w:t>
      </w:r>
      <w:r w:rsidRPr="00F86C93">
        <w:rPr>
          <w:rFonts w:ascii="Times New Roman" w:hAnsi="Times New Roman"/>
          <w:lang w:val="es-ES_tradnl"/>
        </w:rPr>
        <w:t>prácticas inadecuadas de gestión ambiental en el manejo</w:t>
      </w:r>
      <w:r w:rsidRPr="00F86C93">
        <w:rPr>
          <w:rFonts w:ascii="Times New Roman" w:hAnsi="Times New Roman"/>
        </w:rPr>
        <w:t xml:space="preserve"> pesquero en la actividad extractiva de ostión: corte y descortezado de raíces de mangle para acceder al ostión de mangle, capturas muy superiores a la planificada con efecto de sobreexplotación en 2013, cambio en el uso de artes o métodos de pesca en ostión de fondo (</w:t>
      </w:r>
      <w:r w:rsidRPr="00F86C93">
        <w:rPr>
          <w:rFonts w:ascii="Times New Roman" w:hAnsi="Times New Roman"/>
          <w:i/>
        </w:rPr>
        <w:t>C. virginica</w:t>
      </w:r>
      <w:r w:rsidRPr="00F86C93">
        <w:rPr>
          <w:rFonts w:ascii="Times New Roman" w:hAnsi="Times New Roman"/>
        </w:rPr>
        <w:t xml:space="preserve">), de recolecta manual en apnea al uso de buceo con aire comprimido “narquilex”, que incrementó el esfuerzo pesquero, captura de ejemplares por debajo de la talla comercial de 40 mm y 60 mm de largo anteroposterior en </w:t>
      </w:r>
      <w:r w:rsidRPr="00F86C93">
        <w:rPr>
          <w:rFonts w:ascii="Times New Roman" w:hAnsi="Times New Roman"/>
          <w:i/>
        </w:rPr>
        <w:t xml:space="preserve">C. </w:t>
      </w:r>
      <w:r w:rsidR="008C1F43" w:rsidRPr="00F86C93">
        <w:rPr>
          <w:rFonts w:ascii="Times New Roman" w:hAnsi="Times New Roman"/>
          <w:i/>
        </w:rPr>
        <w:t>R</w:t>
      </w:r>
      <w:r w:rsidRPr="00F86C93">
        <w:rPr>
          <w:rFonts w:ascii="Times New Roman" w:hAnsi="Times New Roman"/>
          <w:i/>
        </w:rPr>
        <w:t>hizophorae</w:t>
      </w:r>
      <w:r w:rsidRPr="00F86C93">
        <w:rPr>
          <w:rFonts w:ascii="Times New Roman" w:hAnsi="Times New Roman"/>
        </w:rPr>
        <w:t xml:space="preserve"> y </w:t>
      </w:r>
      <w:r w:rsidRPr="00F86C93">
        <w:rPr>
          <w:rFonts w:ascii="Times New Roman" w:hAnsi="Times New Roman"/>
          <w:i/>
        </w:rPr>
        <w:t xml:space="preserve">C. </w:t>
      </w:r>
      <w:r w:rsidR="008C1F43" w:rsidRPr="00F86C93">
        <w:rPr>
          <w:rFonts w:ascii="Times New Roman" w:hAnsi="Times New Roman"/>
          <w:i/>
        </w:rPr>
        <w:t>V</w:t>
      </w:r>
      <w:r w:rsidRPr="00F86C93">
        <w:rPr>
          <w:rFonts w:ascii="Times New Roman" w:hAnsi="Times New Roman"/>
          <w:i/>
        </w:rPr>
        <w:t>irginica</w:t>
      </w:r>
      <w:r w:rsidRPr="00F86C93">
        <w:rPr>
          <w:rFonts w:ascii="Times New Roman" w:hAnsi="Times New Roman"/>
        </w:rPr>
        <w:t xml:space="preserve">, respectivamente. En la pesquería de </w:t>
      </w:r>
      <w:r w:rsidRPr="00F86C93">
        <w:rPr>
          <w:rFonts w:ascii="Times New Roman" w:hAnsi="Times New Roman"/>
          <w:i/>
        </w:rPr>
        <w:t>C. virginica</w:t>
      </w:r>
      <w:r w:rsidRPr="00F86C93">
        <w:rPr>
          <w:rFonts w:ascii="Times New Roman" w:hAnsi="Times New Roman"/>
        </w:rPr>
        <w:t xml:space="preserve">, se incumple la veda reproductiva y la cuota máxima de captura. </w:t>
      </w:r>
    </w:p>
    <w:p w14:paraId="17CB44BD" w14:textId="3E50B6B7" w:rsidR="009A06C3" w:rsidRPr="00F86C93" w:rsidRDefault="009A06C3" w:rsidP="00A237BD">
      <w:pPr>
        <w:tabs>
          <w:tab w:val="left" w:pos="0"/>
          <w:tab w:val="left" w:pos="284"/>
          <w:tab w:val="left" w:pos="2142"/>
        </w:tabs>
        <w:spacing w:after="120" w:line="360" w:lineRule="auto"/>
        <w:jc w:val="both"/>
        <w:rPr>
          <w:rFonts w:ascii="Times New Roman" w:hAnsi="Times New Roman"/>
        </w:rPr>
      </w:pPr>
      <w:r w:rsidRPr="00F86C93">
        <w:rPr>
          <w:rFonts w:ascii="Times New Roman" w:hAnsi="Times New Roman"/>
        </w:rPr>
        <w:t xml:space="preserve">Durante el periodo de estudio (2013-2022), se identificaron problemas de eutrofización de las aguas marinas en la dársena del puerto pesquero industrial de EPIGRAN (zona incluida dentro de un área </w:t>
      </w:r>
      <w:r w:rsidRPr="00F86C93">
        <w:rPr>
          <w:rFonts w:ascii="Times New Roman" w:hAnsi="Times New Roman"/>
        </w:rPr>
        <w:lastRenderedPageBreak/>
        <w:t xml:space="preserve">protegida costera de categoría de Refugio de Fauna), por residuales líquidos del proceso industrial, lo que se ha sido reportado como causa de eventos de Bloom de microalgas (Moreira-González </w:t>
      </w:r>
      <w:r w:rsidRPr="00F86C93">
        <w:rPr>
          <w:rFonts w:ascii="Times New Roman" w:hAnsi="Times New Roman"/>
          <w:i/>
        </w:rPr>
        <w:t>et al</w:t>
      </w:r>
      <w:r w:rsidRPr="00F86C93">
        <w:rPr>
          <w:rFonts w:ascii="Times New Roman" w:hAnsi="Times New Roman"/>
        </w:rPr>
        <w:t xml:space="preserve">., 2021). Adicionalmente ocurren impactos ocasionales de contaminación orgánica procedente de fuentes provinciales agroindustriales y urbanas (Pis </w:t>
      </w:r>
      <w:r w:rsidRPr="00F86C93">
        <w:rPr>
          <w:rFonts w:ascii="Times New Roman" w:hAnsi="Times New Roman"/>
          <w:i/>
        </w:rPr>
        <w:t>et al</w:t>
      </w:r>
      <w:r w:rsidRPr="00F86C93">
        <w:rPr>
          <w:rFonts w:ascii="Times New Roman" w:hAnsi="Times New Roman"/>
        </w:rPr>
        <w:t xml:space="preserve">., 2014; Arencibia-Carballlo </w:t>
      </w:r>
      <w:r w:rsidRPr="00F86C93">
        <w:rPr>
          <w:rFonts w:ascii="Times New Roman" w:hAnsi="Times New Roman"/>
          <w:i/>
        </w:rPr>
        <w:t>et al</w:t>
      </w:r>
      <w:r w:rsidRPr="00F86C93">
        <w:rPr>
          <w:rFonts w:ascii="Times New Roman" w:hAnsi="Times New Roman"/>
        </w:rPr>
        <w:t xml:space="preserve">., 2016; Betanzos-Vega </w:t>
      </w:r>
      <w:r w:rsidRPr="00F86C93">
        <w:rPr>
          <w:rFonts w:ascii="Times New Roman" w:hAnsi="Times New Roman"/>
          <w:i/>
        </w:rPr>
        <w:t>et al</w:t>
      </w:r>
      <w:r w:rsidRPr="00F86C93">
        <w:rPr>
          <w:rFonts w:ascii="Times New Roman" w:hAnsi="Times New Roman"/>
        </w:rPr>
        <w:t xml:space="preserve">., 2020). </w:t>
      </w:r>
    </w:p>
    <w:p w14:paraId="6C18C466" w14:textId="2F50AC0D" w:rsidR="009A06C3" w:rsidRPr="00F86C93" w:rsidRDefault="009A06C3" w:rsidP="00F86C93">
      <w:pPr>
        <w:tabs>
          <w:tab w:val="left" w:pos="0"/>
          <w:tab w:val="left" w:pos="2142"/>
        </w:tabs>
        <w:spacing w:after="120" w:line="360" w:lineRule="auto"/>
        <w:jc w:val="both"/>
        <w:rPr>
          <w:rFonts w:ascii="Times New Roman" w:hAnsi="Times New Roman"/>
        </w:rPr>
      </w:pPr>
      <w:r w:rsidRPr="00F86C93">
        <w:rPr>
          <w:rFonts w:ascii="Times New Roman" w:hAnsi="Times New Roman"/>
        </w:rPr>
        <w:t>Resultado del monitoreo se observó que no se reciclan las conchas vacías de ostión, descartadas del proceso industrial, ni para la confección de colectores de la ostricultura, ni para la obtención de carbonato de calcio para comercialización. Ni se devuelven al hábitat del ostión de fondo en sitios donde se haya perdido sustrato, para ofrecer un fondo compacto para futuras fijaciones de ostrillas, y con ello aliviar los desechos por descarte de las conchas en la empresa.</w:t>
      </w:r>
    </w:p>
    <w:p w14:paraId="0D3370AC" w14:textId="08571E4D" w:rsidR="009A06C3" w:rsidRPr="00F86C93" w:rsidRDefault="009A06C3" w:rsidP="00F86C93">
      <w:pPr>
        <w:tabs>
          <w:tab w:val="left" w:pos="0"/>
          <w:tab w:val="left" w:pos="2142"/>
        </w:tabs>
        <w:spacing w:after="120" w:line="360" w:lineRule="auto"/>
        <w:jc w:val="both"/>
        <w:rPr>
          <w:rFonts w:ascii="Times New Roman" w:hAnsi="Times New Roman"/>
          <w:b/>
          <w:bCs/>
          <w:iCs/>
        </w:rPr>
      </w:pPr>
      <w:r w:rsidRPr="00F86C93">
        <w:rPr>
          <w:rFonts w:ascii="Times New Roman" w:hAnsi="Times New Roman"/>
          <w:b/>
          <w:bCs/>
          <w:iCs/>
        </w:rPr>
        <w:t>La ostricultura como alternativa pesquera adaptativa de protección a ecosistemas</w:t>
      </w:r>
    </w:p>
    <w:p w14:paraId="09763474" w14:textId="287FCC1E" w:rsidR="009A06C3" w:rsidRPr="00F86C93" w:rsidRDefault="009A06C3" w:rsidP="00F86C93">
      <w:pPr>
        <w:tabs>
          <w:tab w:val="left" w:pos="0"/>
          <w:tab w:val="left" w:pos="2142"/>
        </w:tabs>
        <w:spacing w:after="120" w:line="360" w:lineRule="auto"/>
        <w:jc w:val="both"/>
        <w:rPr>
          <w:rFonts w:ascii="Times New Roman" w:hAnsi="Times New Roman"/>
        </w:rPr>
      </w:pPr>
      <w:r w:rsidRPr="00F86C93">
        <w:rPr>
          <w:rFonts w:ascii="Times New Roman" w:hAnsi="Times New Roman"/>
        </w:rPr>
        <w:t xml:space="preserve">En las zonas pesqueras de Granma, la producción de ostión proviene de la pesca extractiva (recolecta de ostión silvestre), y no ocurre ninguna práctica de cultivo a pesar del potencial por ostricultura (Betanzos-Vega </w:t>
      </w:r>
      <w:r w:rsidRPr="00F86C93">
        <w:rPr>
          <w:rFonts w:ascii="Times New Roman" w:hAnsi="Times New Roman"/>
          <w:i/>
        </w:rPr>
        <w:t>et al</w:t>
      </w:r>
      <w:r w:rsidRPr="00F86C93">
        <w:rPr>
          <w:rFonts w:ascii="Times New Roman" w:hAnsi="Times New Roman"/>
        </w:rPr>
        <w:t>., 2020). Teniendo en cuenta los datos de captura bruta de</w:t>
      </w:r>
      <w:r w:rsidR="000A1046" w:rsidRPr="00F86C93">
        <w:rPr>
          <w:rFonts w:ascii="Times New Roman" w:hAnsi="Times New Roman"/>
        </w:rPr>
        <w:t xml:space="preserve"> ostión total es de promedio anual de 280 t,</w:t>
      </w:r>
      <w:r w:rsidRPr="00F86C93">
        <w:rPr>
          <w:rFonts w:ascii="Times New Roman" w:hAnsi="Times New Roman"/>
        </w:rPr>
        <w:t xml:space="preserve"> </w:t>
      </w:r>
      <w:r w:rsidR="000A1046" w:rsidRPr="00F86C93">
        <w:rPr>
          <w:rFonts w:ascii="Times New Roman" w:hAnsi="Times New Roman"/>
        </w:rPr>
        <w:t xml:space="preserve">para </w:t>
      </w:r>
      <w:r w:rsidRPr="00F86C93">
        <w:rPr>
          <w:rFonts w:ascii="Times New Roman" w:hAnsi="Times New Roman"/>
        </w:rPr>
        <w:t>los 3 años (2019-2021), y según el plan de producción de ostión fijado para 2022 (250 t), se proyectó un incremento anual por vía de la ostricultura, para cumplir con una producci</w:t>
      </w:r>
      <w:r w:rsidR="00B4784C" w:rsidRPr="00F86C93">
        <w:rPr>
          <w:rFonts w:ascii="Times New Roman" w:hAnsi="Times New Roman"/>
        </w:rPr>
        <w:t xml:space="preserve">ón de 330 t de ostión para 2025, de las cuales </w:t>
      </w:r>
      <w:r w:rsidRPr="00F86C93">
        <w:rPr>
          <w:rFonts w:ascii="Times New Roman" w:hAnsi="Times New Roman"/>
        </w:rPr>
        <w:t xml:space="preserve">70 t </w:t>
      </w:r>
      <w:r w:rsidR="00B4784C" w:rsidRPr="00F86C93">
        <w:rPr>
          <w:rFonts w:ascii="Times New Roman" w:hAnsi="Times New Roman"/>
        </w:rPr>
        <w:t xml:space="preserve">serian </w:t>
      </w:r>
      <w:r w:rsidRPr="00F86C93">
        <w:rPr>
          <w:rFonts w:ascii="Times New Roman" w:hAnsi="Times New Roman"/>
        </w:rPr>
        <w:t>por cultivo artesanal)</w:t>
      </w:r>
      <w:r w:rsidR="00B4784C" w:rsidRPr="00F86C93">
        <w:rPr>
          <w:rFonts w:ascii="Times New Roman" w:hAnsi="Times New Roman"/>
        </w:rPr>
        <w:t xml:space="preserve"> </w:t>
      </w:r>
      <w:r w:rsidRPr="00F86C93">
        <w:rPr>
          <w:rFonts w:ascii="Times New Roman" w:hAnsi="Times New Roman"/>
        </w:rPr>
        <w:t xml:space="preserve">y de 400 t para 2030, de las cuales 140 t deben provenir del cultivo artesanal de ostión. </w:t>
      </w:r>
    </w:p>
    <w:p w14:paraId="16C701F0" w14:textId="35D46AFD" w:rsidR="009A06C3" w:rsidRDefault="009A06C3" w:rsidP="00F86C93">
      <w:pPr>
        <w:tabs>
          <w:tab w:val="left" w:pos="0"/>
          <w:tab w:val="left" w:pos="2142"/>
        </w:tabs>
        <w:spacing w:after="120" w:line="360" w:lineRule="auto"/>
        <w:jc w:val="both"/>
        <w:rPr>
          <w:rFonts w:ascii="Times New Roman" w:hAnsi="Times New Roman"/>
        </w:rPr>
      </w:pPr>
      <w:r w:rsidRPr="00F86C93">
        <w:rPr>
          <w:rFonts w:ascii="Times New Roman" w:hAnsi="Times New Roman"/>
        </w:rPr>
        <w:t xml:space="preserve">La proyección, por pesca extractiva y cultivo, se basa en aumentar la producción de ostión sin incrementar la presión pesquera sobre los bancos silvestres, y se indica la cantidad de colectores necesarios según un rendimiento promedio de 2.8 kg de ostión por colector, para cumplir con la producción proyectada por ostricultura (Tabla </w:t>
      </w:r>
      <w:r w:rsidR="00FF7A06" w:rsidRPr="00F86C93">
        <w:rPr>
          <w:rFonts w:ascii="Times New Roman" w:hAnsi="Times New Roman"/>
        </w:rPr>
        <w:t>4</w:t>
      </w:r>
      <w:r w:rsidRPr="00F86C93">
        <w:rPr>
          <w:rFonts w:ascii="Times New Roman" w:hAnsi="Times New Roman"/>
        </w:rPr>
        <w:t>). Se tuvo en cuenta para los volúmenes anuales por pesca extractiva, la cuota máxima permisible de captura de ostión de fondo (160 t), y una pesca extractiva de ostión de mangle silvestre no superior a 100 t, cifra está inferior a la captura promedio anual (2013-2022) de ostión de mangle (200 t).</w:t>
      </w:r>
    </w:p>
    <w:p w14:paraId="2E09514A" w14:textId="77777777" w:rsidR="00D2581D" w:rsidRPr="00F86C93" w:rsidRDefault="00D2581D" w:rsidP="00D2581D">
      <w:pPr>
        <w:tabs>
          <w:tab w:val="left" w:pos="2142"/>
        </w:tabs>
        <w:spacing w:after="120" w:line="360" w:lineRule="auto"/>
        <w:jc w:val="both"/>
        <w:rPr>
          <w:rFonts w:ascii="Times New Roman" w:hAnsi="Times New Roman"/>
        </w:rPr>
      </w:pPr>
      <w:r w:rsidRPr="00F86C93">
        <w:rPr>
          <w:rFonts w:ascii="Times New Roman" w:hAnsi="Times New Roman"/>
        </w:rPr>
        <w:t xml:space="preserve">Los sitios actuales con potencial para desarrollar la ostricultura en la provincia son: </w:t>
      </w:r>
    </w:p>
    <w:p w14:paraId="36805B2D" w14:textId="77777777" w:rsidR="00D2581D" w:rsidRPr="00F86C93" w:rsidRDefault="00D2581D" w:rsidP="00D2581D">
      <w:pPr>
        <w:tabs>
          <w:tab w:val="left" w:pos="2142"/>
        </w:tabs>
        <w:spacing w:after="120" w:line="360" w:lineRule="auto"/>
        <w:jc w:val="both"/>
        <w:rPr>
          <w:rFonts w:ascii="Times New Roman" w:hAnsi="Times New Roman"/>
        </w:rPr>
      </w:pPr>
      <w:r w:rsidRPr="00F86C93">
        <w:rPr>
          <w:rFonts w:ascii="Times New Roman" w:hAnsi="Times New Roman"/>
        </w:rPr>
        <w:t>1) Ensenada de Guá, 2) lagunas Jutia, Carena, Tablones ubicadas en el Cauto, 2) río Cauto desde el desvío hasta su desembocadura; 4) laguna de Portillito en Marea del Portillo, Pilón, al sur de la provincia.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988"/>
        <w:gridCol w:w="567"/>
        <w:gridCol w:w="992"/>
        <w:gridCol w:w="850"/>
        <w:gridCol w:w="567"/>
        <w:gridCol w:w="993"/>
        <w:gridCol w:w="850"/>
        <w:gridCol w:w="567"/>
        <w:gridCol w:w="992"/>
        <w:gridCol w:w="851"/>
      </w:tblGrid>
      <w:tr w:rsidR="00E558FC" w:rsidRPr="00F86C93" w14:paraId="766EA37B" w14:textId="77777777" w:rsidTr="00E558FC">
        <w:trPr>
          <w:trHeight w:val="741"/>
          <w:jc w:val="center"/>
        </w:trPr>
        <w:tc>
          <w:tcPr>
            <w:tcW w:w="988" w:type="dxa"/>
            <w:shd w:val="clear" w:color="auto" w:fill="F2F2F2"/>
            <w:vAlign w:val="center"/>
            <w:hideMark/>
          </w:tcPr>
          <w:p w14:paraId="4E645231" w14:textId="77777777" w:rsidR="009A06C3" w:rsidRPr="000F4AF0" w:rsidRDefault="009A06C3" w:rsidP="00F86C93">
            <w:pPr>
              <w:tabs>
                <w:tab w:val="left" w:pos="2142"/>
              </w:tabs>
              <w:spacing w:after="120" w:line="360" w:lineRule="auto"/>
              <w:rPr>
                <w:rFonts w:ascii="Times New Roman" w:hAnsi="Times New Roman"/>
                <w:bCs/>
                <w:sz w:val="20"/>
                <w:szCs w:val="20"/>
                <w:lang w:val="es-MX" w:eastAsia="es-MX"/>
              </w:rPr>
            </w:pPr>
            <w:r w:rsidRPr="000F4AF0">
              <w:rPr>
                <w:rFonts w:ascii="Times New Roman" w:hAnsi="Times New Roman"/>
                <w:bCs/>
                <w:sz w:val="20"/>
                <w:szCs w:val="20"/>
                <w:lang w:val="es-MX" w:eastAsia="es-MX"/>
              </w:rPr>
              <w:lastRenderedPageBreak/>
              <w:t>EPIGRAN</w:t>
            </w:r>
          </w:p>
        </w:tc>
        <w:tc>
          <w:tcPr>
            <w:tcW w:w="567" w:type="dxa"/>
            <w:shd w:val="clear" w:color="auto" w:fill="F2F2F2"/>
            <w:vAlign w:val="center"/>
            <w:hideMark/>
          </w:tcPr>
          <w:p w14:paraId="79B20CA5" w14:textId="77777777" w:rsidR="009A06C3" w:rsidRPr="000F4AF0" w:rsidRDefault="009A06C3" w:rsidP="00F86C93">
            <w:pPr>
              <w:tabs>
                <w:tab w:val="left" w:pos="2142"/>
              </w:tabs>
              <w:spacing w:after="120" w:line="360" w:lineRule="auto"/>
              <w:rPr>
                <w:rFonts w:ascii="Times New Roman" w:hAnsi="Times New Roman"/>
                <w:bCs/>
                <w:sz w:val="20"/>
                <w:szCs w:val="20"/>
                <w:lang w:val="es-MX" w:eastAsia="es-MX"/>
              </w:rPr>
            </w:pPr>
            <w:r w:rsidRPr="000F4AF0">
              <w:rPr>
                <w:rFonts w:ascii="Times New Roman" w:hAnsi="Times New Roman"/>
                <w:bCs/>
                <w:sz w:val="20"/>
                <w:szCs w:val="20"/>
                <w:lang w:val="es-MX" w:eastAsia="es-MX"/>
              </w:rPr>
              <w:t>2023</w:t>
            </w:r>
          </w:p>
          <w:p w14:paraId="3E9C16E5" w14:textId="77777777" w:rsidR="009A06C3" w:rsidRPr="000F4AF0" w:rsidRDefault="009A06C3" w:rsidP="00F86C93">
            <w:pPr>
              <w:tabs>
                <w:tab w:val="left" w:pos="2142"/>
              </w:tabs>
              <w:spacing w:after="120" w:line="360" w:lineRule="auto"/>
              <w:rPr>
                <w:rFonts w:ascii="Times New Roman" w:hAnsi="Times New Roman"/>
                <w:sz w:val="20"/>
                <w:szCs w:val="20"/>
              </w:rPr>
            </w:pPr>
            <w:r w:rsidRPr="000F4AF0">
              <w:rPr>
                <w:rFonts w:ascii="Times New Roman" w:hAnsi="Times New Roman"/>
                <w:sz w:val="20"/>
                <w:szCs w:val="20"/>
              </w:rPr>
              <w:t>(t)</w:t>
            </w:r>
          </w:p>
        </w:tc>
        <w:tc>
          <w:tcPr>
            <w:tcW w:w="992" w:type="dxa"/>
            <w:shd w:val="clear" w:color="auto" w:fill="F2F2F2"/>
            <w:noWrap/>
            <w:vAlign w:val="center"/>
            <w:hideMark/>
          </w:tcPr>
          <w:p w14:paraId="3DB0443F" w14:textId="77777777" w:rsidR="008E0375" w:rsidRPr="000F4AF0" w:rsidRDefault="008E0375" w:rsidP="00F86C93">
            <w:pPr>
              <w:tabs>
                <w:tab w:val="left" w:pos="2142"/>
              </w:tabs>
              <w:spacing w:after="120" w:line="360" w:lineRule="auto"/>
              <w:rPr>
                <w:rFonts w:ascii="Times New Roman" w:hAnsi="Times New Roman"/>
                <w:bCs/>
                <w:sz w:val="20"/>
                <w:szCs w:val="20"/>
                <w:lang w:val="es-MX" w:eastAsia="es-MX"/>
              </w:rPr>
            </w:pPr>
            <w:r w:rsidRPr="000F4AF0">
              <w:rPr>
                <w:rFonts w:ascii="Times New Roman" w:hAnsi="Times New Roman"/>
                <w:bCs/>
                <w:sz w:val="20"/>
                <w:szCs w:val="20"/>
                <w:lang w:val="es-MX" w:eastAsia="es-MX"/>
              </w:rPr>
              <w:t>No.</w:t>
            </w:r>
          </w:p>
          <w:p w14:paraId="481943B4" w14:textId="2E36F4B0" w:rsidR="009A06C3" w:rsidRPr="000F4AF0" w:rsidRDefault="008E0375" w:rsidP="00F86C93">
            <w:pPr>
              <w:tabs>
                <w:tab w:val="left" w:pos="2142"/>
              </w:tabs>
              <w:spacing w:after="120" w:line="360" w:lineRule="auto"/>
              <w:rPr>
                <w:rFonts w:ascii="Times New Roman" w:hAnsi="Times New Roman"/>
                <w:bCs/>
                <w:sz w:val="20"/>
                <w:szCs w:val="20"/>
                <w:lang w:val="es-MX" w:eastAsia="es-MX"/>
              </w:rPr>
            </w:pPr>
            <w:r w:rsidRPr="000F4AF0">
              <w:rPr>
                <w:rFonts w:ascii="Times New Roman" w:hAnsi="Times New Roman"/>
                <w:bCs/>
                <w:sz w:val="20"/>
                <w:szCs w:val="20"/>
                <w:lang w:val="es-MX" w:eastAsia="es-MX"/>
              </w:rPr>
              <w:t>colectores</w:t>
            </w:r>
          </w:p>
        </w:tc>
        <w:tc>
          <w:tcPr>
            <w:tcW w:w="850" w:type="dxa"/>
            <w:shd w:val="clear" w:color="auto" w:fill="F2F2F2"/>
            <w:vAlign w:val="center"/>
            <w:hideMark/>
          </w:tcPr>
          <w:p w14:paraId="0C471E3F" w14:textId="0D55C893" w:rsidR="009A06C3" w:rsidRPr="000F4AF0" w:rsidRDefault="009A06C3" w:rsidP="00F86C93">
            <w:pPr>
              <w:tabs>
                <w:tab w:val="left" w:pos="2142"/>
              </w:tabs>
              <w:spacing w:after="120" w:line="360" w:lineRule="auto"/>
              <w:rPr>
                <w:rFonts w:ascii="Times New Roman" w:hAnsi="Times New Roman"/>
                <w:bCs/>
                <w:sz w:val="20"/>
                <w:szCs w:val="20"/>
                <w:lang w:val="es-MX" w:eastAsia="es-MX"/>
              </w:rPr>
            </w:pPr>
            <w:r w:rsidRPr="000F4AF0">
              <w:rPr>
                <w:rFonts w:ascii="Times New Roman" w:hAnsi="Times New Roman"/>
                <w:bCs/>
                <w:sz w:val="20"/>
                <w:szCs w:val="20"/>
                <w:lang w:val="es-MX" w:eastAsia="es-MX"/>
              </w:rPr>
              <w:t>Kg/</w:t>
            </w:r>
            <w:r w:rsidR="008E0375" w:rsidRPr="000F4AF0">
              <w:rPr>
                <w:rFonts w:ascii="Times New Roman" w:hAnsi="Times New Roman"/>
                <w:bCs/>
                <w:sz w:val="20"/>
                <w:szCs w:val="20"/>
                <w:lang w:val="es-MX" w:eastAsia="es-MX"/>
              </w:rPr>
              <w:t xml:space="preserve"> </w:t>
            </w:r>
            <w:r w:rsidRPr="000F4AF0">
              <w:rPr>
                <w:rFonts w:ascii="Times New Roman" w:hAnsi="Times New Roman"/>
                <w:bCs/>
                <w:sz w:val="20"/>
                <w:szCs w:val="20"/>
                <w:lang w:val="es-MX" w:eastAsia="es-MX"/>
              </w:rPr>
              <w:t>colector</w:t>
            </w:r>
          </w:p>
        </w:tc>
        <w:tc>
          <w:tcPr>
            <w:tcW w:w="567" w:type="dxa"/>
            <w:shd w:val="clear" w:color="auto" w:fill="F2F2F2"/>
            <w:vAlign w:val="center"/>
            <w:hideMark/>
          </w:tcPr>
          <w:p w14:paraId="1F5FFFCD" w14:textId="77777777" w:rsidR="009A06C3" w:rsidRPr="000F4AF0" w:rsidRDefault="009A06C3" w:rsidP="00F86C93">
            <w:pPr>
              <w:tabs>
                <w:tab w:val="left" w:pos="2142"/>
              </w:tabs>
              <w:spacing w:after="120" w:line="360" w:lineRule="auto"/>
              <w:rPr>
                <w:rFonts w:ascii="Times New Roman" w:hAnsi="Times New Roman"/>
                <w:bCs/>
                <w:sz w:val="20"/>
                <w:szCs w:val="20"/>
                <w:lang w:val="es-MX" w:eastAsia="es-MX"/>
              </w:rPr>
            </w:pPr>
            <w:r w:rsidRPr="000F4AF0">
              <w:rPr>
                <w:rFonts w:ascii="Times New Roman" w:hAnsi="Times New Roman"/>
                <w:bCs/>
                <w:sz w:val="20"/>
                <w:szCs w:val="20"/>
                <w:lang w:val="es-MX" w:eastAsia="es-MX"/>
              </w:rPr>
              <w:t>2025</w:t>
            </w:r>
          </w:p>
          <w:p w14:paraId="40E515B1" w14:textId="77777777" w:rsidR="009A06C3" w:rsidRPr="000F4AF0" w:rsidRDefault="009A06C3" w:rsidP="00F86C93">
            <w:pPr>
              <w:tabs>
                <w:tab w:val="left" w:pos="2142"/>
              </w:tabs>
              <w:spacing w:after="120" w:line="360" w:lineRule="auto"/>
              <w:rPr>
                <w:rFonts w:ascii="Times New Roman" w:hAnsi="Times New Roman"/>
                <w:sz w:val="20"/>
                <w:szCs w:val="20"/>
              </w:rPr>
            </w:pPr>
            <w:r w:rsidRPr="000F4AF0">
              <w:rPr>
                <w:rFonts w:ascii="Times New Roman" w:hAnsi="Times New Roman"/>
                <w:sz w:val="20"/>
                <w:szCs w:val="20"/>
              </w:rPr>
              <w:t>(t)</w:t>
            </w:r>
          </w:p>
        </w:tc>
        <w:tc>
          <w:tcPr>
            <w:tcW w:w="993" w:type="dxa"/>
            <w:shd w:val="clear" w:color="auto" w:fill="F2F2F2"/>
            <w:noWrap/>
            <w:vAlign w:val="center"/>
            <w:hideMark/>
          </w:tcPr>
          <w:p w14:paraId="2F7E0650" w14:textId="77777777" w:rsidR="009A06C3" w:rsidRPr="000F4AF0" w:rsidRDefault="009A06C3" w:rsidP="00F86C93">
            <w:pPr>
              <w:tabs>
                <w:tab w:val="left" w:pos="2142"/>
              </w:tabs>
              <w:spacing w:after="120" w:line="360" w:lineRule="auto"/>
              <w:rPr>
                <w:rFonts w:ascii="Times New Roman" w:hAnsi="Times New Roman"/>
                <w:bCs/>
                <w:sz w:val="20"/>
                <w:szCs w:val="20"/>
                <w:lang w:val="es-MX" w:eastAsia="es-MX"/>
              </w:rPr>
            </w:pPr>
            <w:r w:rsidRPr="000F4AF0">
              <w:rPr>
                <w:rFonts w:ascii="Times New Roman" w:hAnsi="Times New Roman"/>
                <w:bCs/>
                <w:sz w:val="20"/>
                <w:szCs w:val="20"/>
                <w:lang w:val="es-MX" w:eastAsia="es-MX"/>
              </w:rPr>
              <w:t>No.</w:t>
            </w:r>
          </w:p>
          <w:p w14:paraId="10C4EAD4" w14:textId="77777777" w:rsidR="009A06C3" w:rsidRPr="000F4AF0" w:rsidRDefault="009A06C3" w:rsidP="00F86C93">
            <w:pPr>
              <w:tabs>
                <w:tab w:val="left" w:pos="2142"/>
              </w:tabs>
              <w:spacing w:after="120" w:line="360" w:lineRule="auto"/>
              <w:rPr>
                <w:rFonts w:ascii="Times New Roman" w:hAnsi="Times New Roman"/>
                <w:bCs/>
                <w:sz w:val="20"/>
                <w:szCs w:val="20"/>
                <w:lang w:val="es-MX" w:eastAsia="es-MX"/>
              </w:rPr>
            </w:pPr>
            <w:r w:rsidRPr="000F4AF0">
              <w:rPr>
                <w:rFonts w:ascii="Times New Roman" w:hAnsi="Times New Roman"/>
                <w:bCs/>
                <w:sz w:val="20"/>
                <w:szCs w:val="20"/>
                <w:lang w:val="es-MX" w:eastAsia="es-MX"/>
              </w:rPr>
              <w:t>colectores</w:t>
            </w:r>
          </w:p>
        </w:tc>
        <w:tc>
          <w:tcPr>
            <w:tcW w:w="850" w:type="dxa"/>
            <w:shd w:val="clear" w:color="auto" w:fill="F2F2F2"/>
            <w:vAlign w:val="center"/>
            <w:hideMark/>
          </w:tcPr>
          <w:p w14:paraId="6D719098" w14:textId="77777777" w:rsidR="009A06C3" w:rsidRPr="000F4AF0" w:rsidRDefault="009A06C3" w:rsidP="00F86C93">
            <w:pPr>
              <w:tabs>
                <w:tab w:val="left" w:pos="2142"/>
              </w:tabs>
              <w:spacing w:after="120" w:line="360" w:lineRule="auto"/>
              <w:rPr>
                <w:rFonts w:ascii="Times New Roman" w:hAnsi="Times New Roman"/>
                <w:bCs/>
                <w:sz w:val="20"/>
                <w:szCs w:val="20"/>
                <w:lang w:val="es-MX" w:eastAsia="es-MX"/>
              </w:rPr>
            </w:pPr>
            <w:r w:rsidRPr="000F4AF0">
              <w:rPr>
                <w:rFonts w:ascii="Times New Roman" w:hAnsi="Times New Roman"/>
                <w:bCs/>
                <w:sz w:val="20"/>
                <w:szCs w:val="20"/>
                <w:lang w:val="es-MX" w:eastAsia="es-MX"/>
              </w:rPr>
              <w:t>Kg/ colector</w:t>
            </w:r>
          </w:p>
        </w:tc>
        <w:tc>
          <w:tcPr>
            <w:tcW w:w="567" w:type="dxa"/>
            <w:shd w:val="clear" w:color="auto" w:fill="F2F2F2"/>
            <w:vAlign w:val="center"/>
            <w:hideMark/>
          </w:tcPr>
          <w:p w14:paraId="38C4FF4B" w14:textId="77777777" w:rsidR="009A06C3" w:rsidRPr="000F4AF0" w:rsidRDefault="009A06C3" w:rsidP="00F86C93">
            <w:pPr>
              <w:tabs>
                <w:tab w:val="left" w:pos="2142"/>
              </w:tabs>
              <w:spacing w:after="120" w:line="360" w:lineRule="auto"/>
              <w:rPr>
                <w:rFonts w:ascii="Times New Roman" w:hAnsi="Times New Roman"/>
                <w:bCs/>
                <w:sz w:val="20"/>
                <w:szCs w:val="20"/>
                <w:lang w:val="es-MX" w:eastAsia="es-MX"/>
              </w:rPr>
            </w:pPr>
            <w:r w:rsidRPr="000F4AF0">
              <w:rPr>
                <w:rFonts w:ascii="Times New Roman" w:hAnsi="Times New Roman"/>
                <w:bCs/>
                <w:sz w:val="20"/>
                <w:szCs w:val="20"/>
                <w:lang w:val="es-MX" w:eastAsia="es-MX"/>
              </w:rPr>
              <w:t>2030</w:t>
            </w:r>
          </w:p>
          <w:p w14:paraId="7882C59F" w14:textId="77777777" w:rsidR="009A06C3" w:rsidRPr="000F4AF0" w:rsidRDefault="009A06C3" w:rsidP="00F86C93">
            <w:pPr>
              <w:tabs>
                <w:tab w:val="left" w:pos="2142"/>
              </w:tabs>
              <w:spacing w:after="120" w:line="360" w:lineRule="auto"/>
              <w:rPr>
                <w:rFonts w:ascii="Times New Roman" w:hAnsi="Times New Roman"/>
                <w:sz w:val="20"/>
                <w:szCs w:val="20"/>
              </w:rPr>
            </w:pPr>
            <w:r w:rsidRPr="000F4AF0">
              <w:rPr>
                <w:rFonts w:ascii="Times New Roman" w:hAnsi="Times New Roman"/>
                <w:sz w:val="20"/>
                <w:szCs w:val="20"/>
              </w:rPr>
              <w:t>(t)</w:t>
            </w:r>
          </w:p>
        </w:tc>
        <w:tc>
          <w:tcPr>
            <w:tcW w:w="992" w:type="dxa"/>
            <w:shd w:val="clear" w:color="auto" w:fill="F2F2F2"/>
            <w:noWrap/>
            <w:vAlign w:val="center"/>
            <w:hideMark/>
          </w:tcPr>
          <w:p w14:paraId="4BE45BBF" w14:textId="77777777" w:rsidR="009A06C3" w:rsidRPr="000F4AF0" w:rsidRDefault="009A06C3" w:rsidP="00F86C93">
            <w:pPr>
              <w:tabs>
                <w:tab w:val="left" w:pos="2142"/>
              </w:tabs>
              <w:spacing w:after="120" w:line="360" w:lineRule="auto"/>
              <w:rPr>
                <w:rFonts w:ascii="Times New Roman" w:hAnsi="Times New Roman"/>
                <w:bCs/>
                <w:sz w:val="20"/>
                <w:szCs w:val="20"/>
                <w:lang w:val="es-MX" w:eastAsia="es-MX"/>
              </w:rPr>
            </w:pPr>
            <w:r w:rsidRPr="000F4AF0">
              <w:rPr>
                <w:rFonts w:ascii="Times New Roman" w:hAnsi="Times New Roman"/>
                <w:bCs/>
                <w:sz w:val="20"/>
                <w:szCs w:val="20"/>
                <w:lang w:val="es-MX" w:eastAsia="es-MX"/>
              </w:rPr>
              <w:t>No.</w:t>
            </w:r>
          </w:p>
          <w:p w14:paraId="12A09950" w14:textId="77777777" w:rsidR="009A06C3" w:rsidRPr="000F4AF0" w:rsidRDefault="009A06C3" w:rsidP="00F86C93">
            <w:pPr>
              <w:tabs>
                <w:tab w:val="left" w:pos="2142"/>
              </w:tabs>
              <w:spacing w:after="120" w:line="360" w:lineRule="auto"/>
              <w:rPr>
                <w:rFonts w:ascii="Times New Roman" w:hAnsi="Times New Roman"/>
                <w:bCs/>
                <w:sz w:val="20"/>
                <w:szCs w:val="20"/>
                <w:lang w:val="es-MX" w:eastAsia="es-MX"/>
              </w:rPr>
            </w:pPr>
            <w:r w:rsidRPr="000F4AF0">
              <w:rPr>
                <w:rFonts w:ascii="Times New Roman" w:hAnsi="Times New Roman"/>
                <w:bCs/>
                <w:sz w:val="20"/>
                <w:szCs w:val="20"/>
                <w:lang w:val="es-MX" w:eastAsia="es-MX"/>
              </w:rPr>
              <w:t>colectores</w:t>
            </w:r>
          </w:p>
        </w:tc>
        <w:tc>
          <w:tcPr>
            <w:tcW w:w="851" w:type="dxa"/>
            <w:shd w:val="clear" w:color="auto" w:fill="F2F2F2"/>
            <w:vAlign w:val="center"/>
            <w:hideMark/>
          </w:tcPr>
          <w:p w14:paraId="36264D42" w14:textId="02EF6F26" w:rsidR="009A06C3" w:rsidRPr="000F4AF0" w:rsidRDefault="009A06C3" w:rsidP="00F86C93">
            <w:pPr>
              <w:tabs>
                <w:tab w:val="left" w:pos="2142"/>
              </w:tabs>
              <w:spacing w:after="120" w:line="360" w:lineRule="auto"/>
              <w:rPr>
                <w:rFonts w:ascii="Times New Roman" w:hAnsi="Times New Roman"/>
                <w:bCs/>
                <w:sz w:val="20"/>
                <w:szCs w:val="20"/>
                <w:lang w:val="es-MX" w:eastAsia="es-MX"/>
              </w:rPr>
            </w:pPr>
            <w:r w:rsidRPr="000F4AF0">
              <w:rPr>
                <w:rFonts w:ascii="Times New Roman" w:hAnsi="Times New Roman"/>
                <w:bCs/>
                <w:sz w:val="20"/>
                <w:szCs w:val="20"/>
                <w:lang w:val="es-MX" w:eastAsia="es-MX"/>
              </w:rPr>
              <w:t>Kg/</w:t>
            </w:r>
            <w:r w:rsidR="008E0375" w:rsidRPr="000F4AF0">
              <w:rPr>
                <w:rFonts w:ascii="Times New Roman" w:hAnsi="Times New Roman"/>
                <w:bCs/>
                <w:sz w:val="20"/>
                <w:szCs w:val="20"/>
                <w:lang w:val="es-MX" w:eastAsia="es-MX"/>
              </w:rPr>
              <w:t xml:space="preserve"> </w:t>
            </w:r>
            <w:r w:rsidRPr="000F4AF0">
              <w:rPr>
                <w:rFonts w:ascii="Times New Roman" w:hAnsi="Times New Roman"/>
                <w:bCs/>
                <w:sz w:val="20"/>
                <w:szCs w:val="20"/>
                <w:lang w:val="es-MX" w:eastAsia="es-MX"/>
              </w:rPr>
              <w:t>colector</w:t>
            </w:r>
          </w:p>
        </w:tc>
      </w:tr>
      <w:tr w:rsidR="00E558FC" w:rsidRPr="00F86C93" w14:paraId="23EBA898" w14:textId="77777777" w:rsidTr="00E558FC">
        <w:trPr>
          <w:trHeight w:val="300"/>
          <w:jc w:val="center"/>
        </w:trPr>
        <w:tc>
          <w:tcPr>
            <w:tcW w:w="988" w:type="dxa"/>
            <w:vAlign w:val="center"/>
            <w:hideMark/>
          </w:tcPr>
          <w:p w14:paraId="0D82A2F8" w14:textId="77777777" w:rsidR="009A06C3" w:rsidRPr="000F4AF0" w:rsidRDefault="009A06C3" w:rsidP="00F86C93">
            <w:pPr>
              <w:tabs>
                <w:tab w:val="left" w:pos="2142"/>
              </w:tabs>
              <w:spacing w:after="120" w:line="360" w:lineRule="auto"/>
              <w:rPr>
                <w:rFonts w:ascii="Times New Roman" w:hAnsi="Times New Roman"/>
                <w:sz w:val="20"/>
                <w:szCs w:val="20"/>
                <w:lang w:val="es-MX" w:eastAsia="es-MX"/>
              </w:rPr>
            </w:pPr>
            <w:r w:rsidRPr="000F4AF0">
              <w:rPr>
                <w:rFonts w:ascii="Times New Roman" w:hAnsi="Times New Roman"/>
                <w:sz w:val="20"/>
                <w:szCs w:val="20"/>
                <w:lang w:val="es-MX" w:eastAsia="es-MX"/>
              </w:rPr>
              <w:t xml:space="preserve">Total </w:t>
            </w:r>
          </w:p>
        </w:tc>
        <w:tc>
          <w:tcPr>
            <w:tcW w:w="567" w:type="dxa"/>
            <w:vAlign w:val="center"/>
            <w:hideMark/>
          </w:tcPr>
          <w:p w14:paraId="67B2AC2E" w14:textId="77777777" w:rsidR="009A06C3" w:rsidRPr="000F4AF0" w:rsidRDefault="009A06C3" w:rsidP="00F86C93">
            <w:pPr>
              <w:tabs>
                <w:tab w:val="left" w:pos="2142"/>
              </w:tabs>
              <w:spacing w:after="120" w:line="360" w:lineRule="auto"/>
              <w:rPr>
                <w:rFonts w:ascii="Times New Roman" w:hAnsi="Times New Roman"/>
                <w:sz w:val="20"/>
                <w:szCs w:val="20"/>
                <w:lang w:val="es-MX" w:eastAsia="es-MX"/>
              </w:rPr>
            </w:pPr>
            <w:r w:rsidRPr="000F4AF0">
              <w:rPr>
                <w:rFonts w:ascii="Times New Roman" w:hAnsi="Times New Roman"/>
                <w:sz w:val="20"/>
                <w:szCs w:val="20"/>
                <w:lang w:val="es-MX" w:eastAsia="es-MX"/>
              </w:rPr>
              <w:t>271</w:t>
            </w:r>
          </w:p>
        </w:tc>
        <w:tc>
          <w:tcPr>
            <w:tcW w:w="992" w:type="dxa"/>
            <w:vAlign w:val="center"/>
            <w:hideMark/>
          </w:tcPr>
          <w:p w14:paraId="4C84415E" w14:textId="77777777" w:rsidR="009A06C3" w:rsidRPr="000F4AF0" w:rsidRDefault="009A06C3" w:rsidP="00F86C93">
            <w:pPr>
              <w:spacing w:after="120" w:line="360" w:lineRule="auto"/>
              <w:rPr>
                <w:rFonts w:ascii="Times New Roman" w:hAnsi="Times New Roman"/>
                <w:sz w:val="20"/>
                <w:szCs w:val="20"/>
                <w:lang w:val="es-MX" w:eastAsia="es-MX"/>
              </w:rPr>
            </w:pPr>
          </w:p>
        </w:tc>
        <w:tc>
          <w:tcPr>
            <w:tcW w:w="850" w:type="dxa"/>
            <w:vAlign w:val="center"/>
            <w:hideMark/>
          </w:tcPr>
          <w:p w14:paraId="08CC9921" w14:textId="77777777" w:rsidR="009A06C3" w:rsidRPr="000F4AF0" w:rsidRDefault="009A06C3" w:rsidP="00F86C93">
            <w:pPr>
              <w:spacing w:after="120" w:line="360" w:lineRule="auto"/>
              <w:rPr>
                <w:rFonts w:ascii="Times New Roman" w:hAnsi="Times New Roman"/>
                <w:sz w:val="20"/>
                <w:szCs w:val="20"/>
                <w:lang w:val="es-MX" w:eastAsia="es-MX"/>
              </w:rPr>
            </w:pPr>
          </w:p>
        </w:tc>
        <w:tc>
          <w:tcPr>
            <w:tcW w:w="567" w:type="dxa"/>
            <w:vAlign w:val="center"/>
            <w:hideMark/>
          </w:tcPr>
          <w:p w14:paraId="2C1B42A2" w14:textId="77777777" w:rsidR="009A06C3" w:rsidRPr="000F4AF0" w:rsidRDefault="009A06C3" w:rsidP="00F86C93">
            <w:pPr>
              <w:tabs>
                <w:tab w:val="left" w:pos="2142"/>
              </w:tabs>
              <w:spacing w:after="120" w:line="360" w:lineRule="auto"/>
              <w:rPr>
                <w:rFonts w:ascii="Times New Roman" w:hAnsi="Times New Roman"/>
                <w:sz w:val="20"/>
                <w:szCs w:val="20"/>
                <w:lang w:val="es-MX" w:eastAsia="es-MX"/>
              </w:rPr>
            </w:pPr>
            <w:r w:rsidRPr="000F4AF0">
              <w:rPr>
                <w:rFonts w:ascii="Times New Roman" w:hAnsi="Times New Roman"/>
                <w:sz w:val="20"/>
                <w:szCs w:val="20"/>
                <w:lang w:val="es-MX" w:eastAsia="es-MX"/>
              </w:rPr>
              <w:t>330</w:t>
            </w:r>
          </w:p>
        </w:tc>
        <w:tc>
          <w:tcPr>
            <w:tcW w:w="993" w:type="dxa"/>
            <w:vAlign w:val="center"/>
            <w:hideMark/>
          </w:tcPr>
          <w:p w14:paraId="2CD80ACF" w14:textId="77777777" w:rsidR="009A06C3" w:rsidRPr="000F4AF0" w:rsidRDefault="009A06C3" w:rsidP="00F86C93">
            <w:pPr>
              <w:spacing w:after="120" w:line="360" w:lineRule="auto"/>
              <w:rPr>
                <w:rFonts w:ascii="Times New Roman" w:hAnsi="Times New Roman"/>
                <w:sz w:val="20"/>
                <w:szCs w:val="20"/>
                <w:lang w:val="es-MX" w:eastAsia="es-MX"/>
              </w:rPr>
            </w:pPr>
          </w:p>
        </w:tc>
        <w:tc>
          <w:tcPr>
            <w:tcW w:w="850" w:type="dxa"/>
            <w:vAlign w:val="center"/>
            <w:hideMark/>
          </w:tcPr>
          <w:p w14:paraId="77236563" w14:textId="77777777" w:rsidR="009A06C3" w:rsidRPr="000F4AF0" w:rsidRDefault="009A06C3" w:rsidP="00F86C93">
            <w:pPr>
              <w:spacing w:after="120" w:line="360" w:lineRule="auto"/>
              <w:rPr>
                <w:rFonts w:ascii="Times New Roman" w:hAnsi="Times New Roman"/>
                <w:sz w:val="20"/>
                <w:szCs w:val="20"/>
                <w:lang w:val="es-MX" w:eastAsia="es-MX"/>
              </w:rPr>
            </w:pPr>
          </w:p>
        </w:tc>
        <w:tc>
          <w:tcPr>
            <w:tcW w:w="567" w:type="dxa"/>
            <w:vAlign w:val="center"/>
            <w:hideMark/>
          </w:tcPr>
          <w:p w14:paraId="23F57E07" w14:textId="77777777" w:rsidR="009A06C3" w:rsidRPr="000F4AF0" w:rsidRDefault="009A06C3" w:rsidP="00F86C93">
            <w:pPr>
              <w:tabs>
                <w:tab w:val="left" w:pos="2142"/>
              </w:tabs>
              <w:spacing w:after="120" w:line="360" w:lineRule="auto"/>
              <w:rPr>
                <w:rFonts w:ascii="Times New Roman" w:hAnsi="Times New Roman"/>
                <w:sz w:val="20"/>
                <w:szCs w:val="20"/>
                <w:lang w:val="es-MX" w:eastAsia="es-MX"/>
              </w:rPr>
            </w:pPr>
            <w:r w:rsidRPr="000F4AF0">
              <w:rPr>
                <w:rFonts w:ascii="Times New Roman" w:hAnsi="Times New Roman"/>
                <w:sz w:val="20"/>
                <w:szCs w:val="20"/>
                <w:lang w:val="es-MX" w:eastAsia="es-MX"/>
              </w:rPr>
              <w:t>400</w:t>
            </w:r>
          </w:p>
        </w:tc>
        <w:tc>
          <w:tcPr>
            <w:tcW w:w="992" w:type="dxa"/>
            <w:noWrap/>
            <w:vAlign w:val="bottom"/>
            <w:hideMark/>
          </w:tcPr>
          <w:p w14:paraId="1BF09E26" w14:textId="77777777" w:rsidR="009A06C3" w:rsidRPr="000F4AF0" w:rsidRDefault="009A06C3" w:rsidP="00F86C93">
            <w:pPr>
              <w:spacing w:after="120" w:line="360" w:lineRule="auto"/>
              <w:rPr>
                <w:rFonts w:ascii="Times New Roman" w:hAnsi="Times New Roman"/>
                <w:sz w:val="20"/>
                <w:szCs w:val="20"/>
                <w:lang w:val="es-MX" w:eastAsia="es-MX"/>
              </w:rPr>
            </w:pPr>
          </w:p>
        </w:tc>
        <w:tc>
          <w:tcPr>
            <w:tcW w:w="851" w:type="dxa"/>
            <w:noWrap/>
            <w:vAlign w:val="bottom"/>
            <w:hideMark/>
          </w:tcPr>
          <w:p w14:paraId="78EFD5D8" w14:textId="77777777" w:rsidR="009A06C3" w:rsidRPr="000F4AF0" w:rsidRDefault="009A06C3" w:rsidP="00F86C93">
            <w:pPr>
              <w:spacing w:after="120" w:line="360" w:lineRule="auto"/>
              <w:rPr>
                <w:rFonts w:ascii="Times New Roman" w:hAnsi="Times New Roman"/>
                <w:sz w:val="20"/>
                <w:szCs w:val="20"/>
                <w:lang w:val="es-MX" w:eastAsia="es-MX"/>
              </w:rPr>
            </w:pPr>
          </w:p>
        </w:tc>
      </w:tr>
      <w:tr w:rsidR="00E558FC" w:rsidRPr="00F86C93" w14:paraId="2E050EA6" w14:textId="77777777" w:rsidTr="00E558FC">
        <w:trPr>
          <w:trHeight w:val="480"/>
          <w:jc w:val="center"/>
        </w:trPr>
        <w:tc>
          <w:tcPr>
            <w:tcW w:w="988" w:type="dxa"/>
            <w:shd w:val="clear" w:color="auto" w:fill="FFFFFF"/>
            <w:vAlign w:val="center"/>
            <w:hideMark/>
          </w:tcPr>
          <w:p w14:paraId="22AFA311" w14:textId="77777777" w:rsidR="009A06C3" w:rsidRPr="000F4AF0" w:rsidRDefault="009A06C3" w:rsidP="00F86C93">
            <w:pPr>
              <w:tabs>
                <w:tab w:val="left" w:pos="2142"/>
              </w:tabs>
              <w:spacing w:after="120" w:line="360" w:lineRule="auto"/>
              <w:rPr>
                <w:rFonts w:ascii="Times New Roman" w:hAnsi="Times New Roman"/>
                <w:sz w:val="20"/>
                <w:szCs w:val="20"/>
                <w:lang w:val="es-MX" w:eastAsia="es-MX"/>
              </w:rPr>
            </w:pPr>
            <w:r w:rsidRPr="000F4AF0">
              <w:rPr>
                <w:rFonts w:ascii="Times New Roman" w:hAnsi="Times New Roman"/>
                <w:sz w:val="20"/>
                <w:szCs w:val="20"/>
                <w:lang w:val="es-MX" w:eastAsia="es-MX"/>
              </w:rPr>
              <w:t>Ostión Silvestre</w:t>
            </w:r>
          </w:p>
        </w:tc>
        <w:tc>
          <w:tcPr>
            <w:tcW w:w="567" w:type="dxa"/>
            <w:shd w:val="clear" w:color="auto" w:fill="FFFFFF"/>
            <w:vAlign w:val="center"/>
            <w:hideMark/>
          </w:tcPr>
          <w:p w14:paraId="470F8078" w14:textId="77777777" w:rsidR="009A06C3" w:rsidRPr="000F4AF0" w:rsidRDefault="009A06C3" w:rsidP="00F86C93">
            <w:pPr>
              <w:tabs>
                <w:tab w:val="left" w:pos="2142"/>
              </w:tabs>
              <w:spacing w:after="120" w:line="360" w:lineRule="auto"/>
              <w:rPr>
                <w:rFonts w:ascii="Times New Roman" w:hAnsi="Times New Roman"/>
                <w:sz w:val="20"/>
                <w:szCs w:val="20"/>
                <w:lang w:val="es-MX" w:eastAsia="es-MX"/>
              </w:rPr>
            </w:pPr>
            <w:r w:rsidRPr="000F4AF0">
              <w:rPr>
                <w:rFonts w:ascii="Times New Roman" w:hAnsi="Times New Roman"/>
                <w:sz w:val="20"/>
                <w:szCs w:val="20"/>
                <w:lang w:val="es-MX" w:eastAsia="es-MX"/>
              </w:rPr>
              <w:t>251</w:t>
            </w:r>
          </w:p>
        </w:tc>
        <w:tc>
          <w:tcPr>
            <w:tcW w:w="992" w:type="dxa"/>
            <w:shd w:val="clear" w:color="auto" w:fill="FFFFFF"/>
            <w:vAlign w:val="center"/>
            <w:hideMark/>
          </w:tcPr>
          <w:p w14:paraId="38C04566" w14:textId="77777777" w:rsidR="009A06C3" w:rsidRPr="000F4AF0" w:rsidRDefault="009A06C3" w:rsidP="00F86C93">
            <w:pPr>
              <w:tabs>
                <w:tab w:val="left" w:pos="2142"/>
              </w:tabs>
              <w:spacing w:after="120" w:line="360" w:lineRule="auto"/>
              <w:rPr>
                <w:rFonts w:ascii="Times New Roman" w:hAnsi="Times New Roman"/>
                <w:sz w:val="20"/>
                <w:szCs w:val="20"/>
                <w:lang w:val="es-MX" w:eastAsia="es-MX"/>
              </w:rPr>
            </w:pPr>
            <w:r w:rsidRPr="000F4AF0">
              <w:rPr>
                <w:rFonts w:ascii="Times New Roman" w:hAnsi="Times New Roman"/>
                <w:sz w:val="20"/>
                <w:szCs w:val="20"/>
                <w:lang w:val="es-MX" w:eastAsia="es-MX"/>
              </w:rPr>
              <w:t> </w:t>
            </w:r>
          </w:p>
        </w:tc>
        <w:tc>
          <w:tcPr>
            <w:tcW w:w="850" w:type="dxa"/>
            <w:shd w:val="clear" w:color="auto" w:fill="FFFFFF"/>
            <w:vAlign w:val="center"/>
            <w:hideMark/>
          </w:tcPr>
          <w:p w14:paraId="433330AC" w14:textId="77777777" w:rsidR="009A06C3" w:rsidRPr="000F4AF0" w:rsidRDefault="009A06C3" w:rsidP="00F86C93">
            <w:pPr>
              <w:tabs>
                <w:tab w:val="left" w:pos="2142"/>
              </w:tabs>
              <w:spacing w:after="120" w:line="360" w:lineRule="auto"/>
              <w:rPr>
                <w:rFonts w:ascii="Times New Roman" w:hAnsi="Times New Roman"/>
                <w:sz w:val="20"/>
                <w:szCs w:val="20"/>
                <w:lang w:val="es-MX" w:eastAsia="es-MX"/>
              </w:rPr>
            </w:pPr>
            <w:r w:rsidRPr="000F4AF0">
              <w:rPr>
                <w:rFonts w:ascii="Times New Roman" w:hAnsi="Times New Roman"/>
                <w:sz w:val="20"/>
                <w:szCs w:val="20"/>
                <w:lang w:val="es-MX" w:eastAsia="es-MX"/>
              </w:rPr>
              <w:t> </w:t>
            </w:r>
          </w:p>
        </w:tc>
        <w:tc>
          <w:tcPr>
            <w:tcW w:w="567" w:type="dxa"/>
            <w:shd w:val="clear" w:color="auto" w:fill="FFFFFF"/>
            <w:vAlign w:val="center"/>
            <w:hideMark/>
          </w:tcPr>
          <w:p w14:paraId="1DDF0F6D" w14:textId="77777777" w:rsidR="009A06C3" w:rsidRPr="000F4AF0" w:rsidRDefault="009A06C3" w:rsidP="00F86C93">
            <w:pPr>
              <w:tabs>
                <w:tab w:val="left" w:pos="2142"/>
              </w:tabs>
              <w:spacing w:after="120" w:line="360" w:lineRule="auto"/>
              <w:rPr>
                <w:rFonts w:ascii="Times New Roman" w:hAnsi="Times New Roman"/>
                <w:sz w:val="20"/>
                <w:szCs w:val="20"/>
                <w:lang w:val="es-MX" w:eastAsia="es-MX"/>
              </w:rPr>
            </w:pPr>
            <w:r w:rsidRPr="000F4AF0">
              <w:rPr>
                <w:rFonts w:ascii="Times New Roman" w:hAnsi="Times New Roman"/>
                <w:sz w:val="20"/>
                <w:szCs w:val="20"/>
                <w:lang w:val="es-MX" w:eastAsia="es-MX"/>
              </w:rPr>
              <w:t>260</w:t>
            </w:r>
          </w:p>
        </w:tc>
        <w:tc>
          <w:tcPr>
            <w:tcW w:w="993" w:type="dxa"/>
            <w:shd w:val="clear" w:color="auto" w:fill="FFFFFF"/>
            <w:vAlign w:val="center"/>
            <w:hideMark/>
          </w:tcPr>
          <w:p w14:paraId="115F9361" w14:textId="77777777" w:rsidR="009A06C3" w:rsidRPr="000F4AF0" w:rsidRDefault="009A06C3" w:rsidP="00F86C93">
            <w:pPr>
              <w:tabs>
                <w:tab w:val="left" w:pos="2142"/>
              </w:tabs>
              <w:spacing w:after="120" w:line="360" w:lineRule="auto"/>
              <w:rPr>
                <w:rFonts w:ascii="Times New Roman" w:hAnsi="Times New Roman"/>
                <w:sz w:val="20"/>
                <w:szCs w:val="20"/>
                <w:lang w:val="es-MX" w:eastAsia="es-MX"/>
              </w:rPr>
            </w:pPr>
            <w:r w:rsidRPr="000F4AF0">
              <w:rPr>
                <w:rFonts w:ascii="Times New Roman" w:hAnsi="Times New Roman"/>
                <w:sz w:val="20"/>
                <w:szCs w:val="20"/>
                <w:lang w:val="es-MX" w:eastAsia="es-MX"/>
              </w:rPr>
              <w:t> </w:t>
            </w:r>
          </w:p>
        </w:tc>
        <w:tc>
          <w:tcPr>
            <w:tcW w:w="850" w:type="dxa"/>
            <w:shd w:val="clear" w:color="auto" w:fill="FFFFFF"/>
            <w:vAlign w:val="center"/>
            <w:hideMark/>
          </w:tcPr>
          <w:p w14:paraId="1AA5AE5B" w14:textId="77777777" w:rsidR="009A06C3" w:rsidRPr="000F4AF0" w:rsidRDefault="009A06C3" w:rsidP="00F86C93">
            <w:pPr>
              <w:tabs>
                <w:tab w:val="left" w:pos="2142"/>
              </w:tabs>
              <w:spacing w:after="120" w:line="360" w:lineRule="auto"/>
              <w:rPr>
                <w:rFonts w:ascii="Times New Roman" w:hAnsi="Times New Roman"/>
                <w:sz w:val="20"/>
                <w:szCs w:val="20"/>
                <w:lang w:val="es-MX" w:eastAsia="es-MX"/>
              </w:rPr>
            </w:pPr>
            <w:r w:rsidRPr="000F4AF0">
              <w:rPr>
                <w:rFonts w:ascii="Times New Roman" w:hAnsi="Times New Roman"/>
                <w:sz w:val="20"/>
                <w:szCs w:val="20"/>
                <w:lang w:val="es-MX" w:eastAsia="es-MX"/>
              </w:rPr>
              <w:t> </w:t>
            </w:r>
          </w:p>
        </w:tc>
        <w:tc>
          <w:tcPr>
            <w:tcW w:w="567" w:type="dxa"/>
            <w:shd w:val="clear" w:color="auto" w:fill="FFFFFF"/>
            <w:vAlign w:val="center"/>
            <w:hideMark/>
          </w:tcPr>
          <w:p w14:paraId="611EA2C9" w14:textId="77777777" w:rsidR="009A06C3" w:rsidRPr="000F4AF0" w:rsidRDefault="009A06C3" w:rsidP="00F86C93">
            <w:pPr>
              <w:tabs>
                <w:tab w:val="left" w:pos="2142"/>
              </w:tabs>
              <w:spacing w:after="120" w:line="360" w:lineRule="auto"/>
              <w:rPr>
                <w:rFonts w:ascii="Times New Roman" w:hAnsi="Times New Roman"/>
                <w:sz w:val="20"/>
                <w:szCs w:val="20"/>
                <w:lang w:val="es-MX" w:eastAsia="es-MX"/>
              </w:rPr>
            </w:pPr>
            <w:r w:rsidRPr="000F4AF0">
              <w:rPr>
                <w:rFonts w:ascii="Times New Roman" w:hAnsi="Times New Roman"/>
                <w:sz w:val="20"/>
                <w:szCs w:val="20"/>
                <w:lang w:val="es-MX" w:eastAsia="es-MX"/>
              </w:rPr>
              <w:t>260</w:t>
            </w:r>
          </w:p>
        </w:tc>
        <w:tc>
          <w:tcPr>
            <w:tcW w:w="992" w:type="dxa"/>
            <w:shd w:val="clear" w:color="auto" w:fill="FFFFFF"/>
            <w:noWrap/>
            <w:vAlign w:val="bottom"/>
            <w:hideMark/>
          </w:tcPr>
          <w:p w14:paraId="6F57EF07" w14:textId="77777777" w:rsidR="009A06C3" w:rsidRPr="000F4AF0" w:rsidRDefault="009A06C3" w:rsidP="00F86C93">
            <w:pPr>
              <w:tabs>
                <w:tab w:val="left" w:pos="2142"/>
              </w:tabs>
              <w:spacing w:after="120" w:line="360" w:lineRule="auto"/>
              <w:rPr>
                <w:rFonts w:ascii="Times New Roman" w:hAnsi="Times New Roman"/>
                <w:sz w:val="20"/>
                <w:szCs w:val="20"/>
                <w:lang w:val="es-MX" w:eastAsia="es-MX"/>
              </w:rPr>
            </w:pPr>
            <w:r w:rsidRPr="000F4AF0">
              <w:rPr>
                <w:rFonts w:ascii="Times New Roman" w:hAnsi="Times New Roman"/>
                <w:sz w:val="20"/>
                <w:szCs w:val="20"/>
                <w:lang w:val="es-MX" w:eastAsia="es-MX"/>
              </w:rPr>
              <w:t> </w:t>
            </w:r>
          </w:p>
        </w:tc>
        <w:tc>
          <w:tcPr>
            <w:tcW w:w="851" w:type="dxa"/>
            <w:shd w:val="clear" w:color="auto" w:fill="FFFFFF"/>
            <w:noWrap/>
            <w:vAlign w:val="bottom"/>
            <w:hideMark/>
          </w:tcPr>
          <w:p w14:paraId="1B79E2F8" w14:textId="77777777" w:rsidR="009A06C3" w:rsidRPr="000F4AF0" w:rsidRDefault="009A06C3" w:rsidP="00F86C93">
            <w:pPr>
              <w:tabs>
                <w:tab w:val="left" w:pos="2142"/>
              </w:tabs>
              <w:spacing w:after="120" w:line="360" w:lineRule="auto"/>
              <w:rPr>
                <w:rFonts w:ascii="Times New Roman" w:hAnsi="Times New Roman"/>
                <w:sz w:val="20"/>
                <w:szCs w:val="20"/>
                <w:lang w:val="es-MX" w:eastAsia="es-MX"/>
              </w:rPr>
            </w:pPr>
            <w:r w:rsidRPr="000F4AF0">
              <w:rPr>
                <w:rFonts w:ascii="Times New Roman" w:hAnsi="Times New Roman"/>
                <w:sz w:val="20"/>
                <w:szCs w:val="20"/>
                <w:lang w:val="es-MX" w:eastAsia="es-MX"/>
              </w:rPr>
              <w:t> </w:t>
            </w:r>
          </w:p>
        </w:tc>
      </w:tr>
      <w:tr w:rsidR="00E558FC" w:rsidRPr="00F86C93" w14:paraId="3A44E753" w14:textId="77777777" w:rsidTr="00E558FC">
        <w:trPr>
          <w:trHeight w:val="480"/>
          <w:jc w:val="center"/>
        </w:trPr>
        <w:tc>
          <w:tcPr>
            <w:tcW w:w="988" w:type="dxa"/>
            <w:shd w:val="clear" w:color="auto" w:fill="FFFFFF"/>
            <w:vAlign w:val="center"/>
            <w:hideMark/>
          </w:tcPr>
          <w:p w14:paraId="130FC5E2" w14:textId="3622F7BC" w:rsidR="009A06C3" w:rsidRPr="000F4AF0" w:rsidRDefault="009A06C3" w:rsidP="00F86C93">
            <w:pPr>
              <w:tabs>
                <w:tab w:val="left" w:pos="2142"/>
              </w:tabs>
              <w:spacing w:after="120" w:line="360" w:lineRule="auto"/>
              <w:rPr>
                <w:rFonts w:ascii="Times New Roman" w:hAnsi="Times New Roman"/>
                <w:sz w:val="20"/>
                <w:szCs w:val="20"/>
                <w:lang w:val="es-MX" w:eastAsia="es-MX"/>
              </w:rPr>
            </w:pPr>
            <w:r w:rsidRPr="000F4AF0">
              <w:rPr>
                <w:rFonts w:ascii="Times New Roman" w:hAnsi="Times New Roman"/>
                <w:sz w:val="20"/>
                <w:szCs w:val="20"/>
                <w:lang w:val="es-MX" w:eastAsia="es-MX"/>
              </w:rPr>
              <w:t>Ostión</w:t>
            </w:r>
            <w:r w:rsidR="001F59D0" w:rsidRPr="000F4AF0">
              <w:rPr>
                <w:rFonts w:ascii="Times New Roman" w:hAnsi="Times New Roman"/>
                <w:sz w:val="20"/>
                <w:szCs w:val="20"/>
                <w:lang w:val="es-MX" w:eastAsia="es-MX"/>
              </w:rPr>
              <w:t xml:space="preserve"> </w:t>
            </w:r>
            <w:r w:rsidR="00C25B83" w:rsidRPr="000F4AF0">
              <w:rPr>
                <w:rFonts w:ascii="Times New Roman" w:hAnsi="Times New Roman"/>
                <w:sz w:val="20"/>
                <w:szCs w:val="20"/>
                <w:lang w:val="es-MX" w:eastAsia="es-MX"/>
              </w:rPr>
              <w:t>d</w:t>
            </w:r>
            <w:r w:rsidRPr="000F4AF0">
              <w:rPr>
                <w:rFonts w:ascii="Times New Roman" w:hAnsi="Times New Roman"/>
                <w:sz w:val="20"/>
                <w:szCs w:val="20"/>
                <w:lang w:val="es-MX" w:eastAsia="es-MX"/>
              </w:rPr>
              <w:t>e cultivo</w:t>
            </w:r>
          </w:p>
        </w:tc>
        <w:tc>
          <w:tcPr>
            <w:tcW w:w="567" w:type="dxa"/>
            <w:shd w:val="clear" w:color="auto" w:fill="FFFFFF"/>
            <w:vAlign w:val="center"/>
            <w:hideMark/>
          </w:tcPr>
          <w:p w14:paraId="5F271ED4" w14:textId="77777777" w:rsidR="009A06C3" w:rsidRPr="000F4AF0" w:rsidRDefault="009A06C3" w:rsidP="00F86C93">
            <w:pPr>
              <w:tabs>
                <w:tab w:val="left" w:pos="2142"/>
              </w:tabs>
              <w:spacing w:after="120" w:line="360" w:lineRule="auto"/>
              <w:rPr>
                <w:rFonts w:ascii="Times New Roman" w:hAnsi="Times New Roman"/>
                <w:sz w:val="20"/>
                <w:szCs w:val="20"/>
                <w:lang w:val="es-MX" w:eastAsia="es-MX"/>
              </w:rPr>
            </w:pPr>
            <w:r w:rsidRPr="000F4AF0">
              <w:rPr>
                <w:rFonts w:ascii="Times New Roman" w:hAnsi="Times New Roman"/>
                <w:sz w:val="20"/>
                <w:szCs w:val="20"/>
                <w:lang w:val="es-MX" w:eastAsia="es-MX"/>
              </w:rPr>
              <w:t>20</w:t>
            </w:r>
          </w:p>
        </w:tc>
        <w:tc>
          <w:tcPr>
            <w:tcW w:w="992" w:type="dxa"/>
            <w:shd w:val="clear" w:color="auto" w:fill="FFFFFF"/>
            <w:vAlign w:val="center"/>
            <w:hideMark/>
          </w:tcPr>
          <w:p w14:paraId="7AD69FE7" w14:textId="77777777" w:rsidR="009A06C3" w:rsidRPr="000F4AF0" w:rsidRDefault="009A06C3" w:rsidP="00F86C93">
            <w:pPr>
              <w:tabs>
                <w:tab w:val="left" w:pos="2142"/>
              </w:tabs>
              <w:spacing w:after="120" w:line="360" w:lineRule="auto"/>
              <w:rPr>
                <w:rFonts w:ascii="Times New Roman" w:hAnsi="Times New Roman"/>
                <w:sz w:val="20"/>
                <w:szCs w:val="20"/>
                <w:lang w:val="es-MX" w:eastAsia="es-MX"/>
              </w:rPr>
            </w:pPr>
            <w:r w:rsidRPr="000F4AF0">
              <w:rPr>
                <w:rFonts w:ascii="Times New Roman" w:hAnsi="Times New Roman"/>
                <w:sz w:val="20"/>
                <w:szCs w:val="20"/>
                <w:lang w:val="es-MX" w:eastAsia="es-MX"/>
              </w:rPr>
              <w:t>7333</w:t>
            </w:r>
          </w:p>
        </w:tc>
        <w:tc>
          <w:tcPr>
            <w:tcW w:w="850" w:type="dxa"/>
            <w:shd w:val="clear" w:color="auto" w:fill="FFFFFF"/>
            <w:vAlign w:val="center"/>
            <w:hideMark/>
          </w:tcPr>
          <w:p w14:paraId="16C1488C" w14:textId="77777777" w:rsidR="009A06C3" w:rsidRPr="000F4AF0" w:rsidRDefault="009A06C3" w:rsidP="00F86C93">
            <w:pPr>
              <w:tabs>
                <w:tab w:val="left" w:pos="2142"/>
              </w:tabs>
              <w:spacing w:after="120" w:line="360" w:lineRule="auto"/>
              <w:rPr>
                <w:rFonts w:ascii="Times New Roman" w:hAnsi="Times New Roman"/>
                <w:sz w:val="20"/>
                <w:szCs w:val="20"/>
                <w:lang w:val="es-MX" w:eastAsia="es-MX"/>
              </w:rPr>
            </w:pPr>
            <w:r w:rsidRPr="000F4AF0">
              <w:rPr>
                <w:rFonts w:ascii="Times New Roman" w:hAnsi="Times New Roman"/>
                <w:sz w:val="20"/>
                <w:szCs w:val="20"/>
                <w:lang w:val="es-MX" w:eastAsia="es-MX"/>
              </w:rPr>
              <w:t>2.8</w:t>
            </w:r>
          </w:p>
        </w:tc>
        <w:tc>
          <w:tcPr>
            <w:tcW w:w="567" w:type="dxa"/>
            <w:shd w:val="clear" w:color="auto" w:fill="FFFFFF"/>
            <w:vAlign w:val="center"/>
            <w:hideMark/>
          </w:tcPr>
          <w:p w14:paraId="1008DE6E" w14:textId="77777777" w:rsidR="009A06C3" w:rsidRPr="000F4AF0" w:rsidRDefault="009A06C3" w:rsidP="00F86C93">
            <w:pPr>
              <w:tabs>
                <w:tab w:val="left" w:pos="2142"/>
              </w:tabs>
              <w:spacing w:after="120" w:line="360" w:lineRule="auto"/>
              <w:rPr>
                <w:rFonts w:ascii="Times New Roman" w:hAnsi="Times New Roman"/>
                <w:sz w:val="20"/>
                <w:szCs w:val="20"/>
                <w:lang w:val="es-MX" w:eastAsia="es-MX"/>
              </w:rPr>
            </w:pPr>
            <w:r w:rsidRPr="000F4AF0">
              <w:rPr>
                <w:rFonts w:ascii="Times New Roman" w:hAnsi="Times New Roman"/>
                <w:sz w:val="20"/>
                <w:szCs w:val="20"/>
                <w:lang w:val="es-MX" w:eastAsia="es-MX"/>
              </w:rPr>
              <w:t>70</w:t>
            </w:r>
          </w:p>
        </w:tc>
        <w:tc>
          <w:tcPr>
            <w:tcW w:w="993" w:type="dxa"/>
            <w:shd w:val="clear" w:color="auto" w:fill="FFFFFF"/>
            <w:vAlign w:val="center"/>
            <w:hideMark/>
          </w:tcPr>
          <w:p w14:paraId="3F49E4F2" w14:textId="77777777" w:rsidR="009A06C3" w:rsidRPr="000F4AF0" w:rsidRDefault="009A06C3" w:rsidP="00F86C93">
            <w:pPr>
              <w:tabs>
                <w:tab w:val="left" w:pos="2142"/>
              </w:tabs>
              <w:spacing w:after="120" w:line="360" w:lineRule="auto"/>
              <w:rPr>
                <w:rFonts w:ascii="Times New Roman" w:hAnsi="Times New Roman"/>
                <w:sz w:val="20"/>
                <w:szCs w:val="20"/>
                <w:lang w:val="es-MX" w:eastAsia="es-MX"/>
              </w:rPr>
            </w:pPr>
            <w:r w:rsidRPr="000F4AF0">
              <w:rPr>
                <w:rFonts w:ascii="Times New Roman" w:hAnsi="Times New Roman"/>
                <w:sz w:val="20"/>
                <w:szCs w:val="20"/>
                <w:lang w:val="es-MX" w:eastAsia="es-MX"/>
              </w:rPr>
              <w:t>25667</w:t>
            </w:r>
          </w:p>
        </w:tc>
        <w:tc>
          <w:tcPr>
            <w:tcW w:w="850" w:type="dxa"/>
            <w:shd w:val="clear" w:color="auto" w:fill="FFFFFF"/>
            <w:vAlign w:val="center"/>
            <w:hideMark/>
          </w:tcPr>
          <w:p w14:paraId="10E10098" w14:textId="77777777" w:rsidR="009A06C3" w:rsidRPr="000F4AF0" w:rsidRDefault="009A06C3" w:rsidP="00F86C93">
            <w:pPr>
              <w:tabs>
                <w:tab w:val="left" w:pos="2142"/>
              </w:tabs>
              <w:spacing w:after="120" w:line="360" w:lineRule="auto"/>
              <w:rPr>
                <w:rFonts w:ascii="Times New Roman" w:hAnsi="Times New Roman"/>
                <w:sz w:val="20"/>
                <w:szCs w:val="20"/>
                <w:lang w:val="es-MX" w:eastAsia="es-MX"/>
              </w:rPr>
            </w:pPr>
            <w:r w:rsidRPr="000F4AF0">
              <w:rPr>
                <w:rFonts w:ascii="Times New Roman" w:hAnsi="Times New Roman"/>
                <w:sz w:val="20"/>
                <w:szCs w:val="20"/>
                <w:lang w:val="es-MX" w:eastAsia="es-MX"/>
              </w:rPr>
              <w:t>2.8</w:t>
            </w:r>
          </w:p>
        </w:tc>
        <w:tc>
          <w:tcPr>
            <w:tcW w:w="567" w:type="dxa"/>
            <w:shd w:val="clear" w:color="auto" w:fill="FFFFFF"/>
            <w:vAlign w:val="center"/>
            <w:hideMark/>
          </w:tcPr>
          <w:p w14:paraId="22E0712E" w14:textId="77777777" w:rsidR="009A06C3" w:rsidRPr="000F4AF0" w:rsidRDefault="009A06C3" w:rsidP="00F86C93">
            <w:pPr>
              <w:tabs>
                <w:tab w:val="left" w:pos="2142"/>
              </w:tabs>
              <w:spacing w:after="120" w:line="360" w:lineRule="auto"/>
              <w:rPr>
                <w:rFonts w:ascii="Times New Roman" w:hAnsi="Times New Roman"/>
                <w:sz w:val="20"/>
                <w:szCs w:val="20"/>
                <w:lang w:val="es-MX" w:eastAsia="es-MX"/>
              </w:rPr>
            </w:pPr>
            <w:r w:rsidRPr="000F4AF0">
              <w:rPr>
                <w:rFonts w:ascii="Times New Roman" w:hAnsi="Times New Roman"/>
                <w:sz w:val="20"/>
                <w:szCs w:val="20"/>
                <w:lang w:val="es-MX" w:eastAsia="es-MX"/>
              </w:rPr>
              <w:t>140</w:t>
            </w:r>
          </w:p>
        </w:tc>
        <w:tc>
          <w:tcPr>
            <w:tcW w:w="992" w:type="dxa"/>
            <w:shd w:val="clear" w:color="auto" w:fill="FFFFFF"/>
            <w:vAlign w:val="center"/>
            <w:hideMark/>
          </w:tcPr>
          <w:p w14:paraId="1762C0C3" w14:textId="77777777" w:rsidR="009A06C3" w:rsidRPr="000F4AF0" w:rsidRDefault="009A06C3" w:rsidP="00F86C93">
            <w:pPr>
              <w:tabs>
                <w:tab w:val="left" w:pos="2142"/>
              </w:tabs>
              <w:spacing w:after="120" w:line="360" w:lineRule="auto"/>
              <w:rPr>
                <w:rFonts w:ascii="Times New Roman" w:hAnsi="Times New Roman"/>
                <w:sz w:val="20"/>
                <w:szCs w:val="20"/>
                <w:lang w:val="es-MX" w:eastAsia="es-MX"/>
              </w:rPr>
            </w:pPr>
            <w:r w:rsidRPr="000F4AF0">
              <w:rPr>
                <w:rFonts w:ascii="Times New Roman" w:hAnsi="Times New Roman"/>
                <w:sz w:val="20"/>
                <w:szCs w:val="20"/>
                <w:lang w:val="es-MX" w:eastAsia="es-MX"/>
              </w:rPr>
              <w:t>51333</w:t>
            </w:r>
          </w:p>
        </w:tc>
        <w:tc>
          <w:tcPr>
            <w:tcW w:w="851" w:type="dxa"/>
            <w:shd w:val="clear" w:color="auto" w:fill="FFFFFF"/>
            <w:noWrap/>
            <w:vAlign w:val="center"/>
            <w:hideMark/>
          </w:tcPr>
          <w:p w14:paraId="4289C485" w14:textId="77777777" w:rsidR="009A06C3" w:rsidRPr="000F4AF0" w:rsidRDefault="009A06C3" w:rsidP="00F86C93">
            <w:pPr>
              <w:tabs>
                <w:tab w:val="left" w:pos="2142"/>
              </w:tabs>
              <w:spacing w:after="120" w:line="360" w:lineRule="auto"/>
              <w:rPr>
                <w:rFonts w:ascii="Times New Roman" w:hAnsi="Times New Roman"/>
                <w:sz w:val="20"/>
                <w:szCs w:val="20"/>
                <w:lang w:val="es-MX" w:eastAsia="es-MX"/>
              </w:rPr>
            </w:pPr>
            <w:r w:rsidRPr="000F4AF0">
              <w:rPr>
                <w:rFonts w:ascii="Times New Roman" w:hAnsi="Times New Roman"/>
                <w:sz w:val="20"/>
                <w:szCs w:val="20"/>
                <w:lang w:val="es-MX" w:eastAsia="es-MX"/>
              </w:rPr>
              <w:t>2.8</w:t>
            </w:r>
          </w:p>
        </w:tc>
      </w:tr>
    </w:tbl>
    <w:p w14:paraId="006B4029" w14:textId="48858B4C" w:rsidR="009A06C3" w:rsidRPr="00F86C93" w:rsidRDefault="004579D3" w:rsidP="00F86C93">
      <w:pPr>
        <w:tabs>
          <w:tab w:val="left" w:pos="2142"/>
        </w:tabs>
        <w:spacing w:after="120" w:line="360" w:lineRule="auto"/>
        <w:jc w:val="center"/>
        <w:rPr>
          <w:rFonts w:ascii="Times New Roman" w:hAnsi="Times New Roman"/>
          <w:lang w:val="es-ES_tradnl"/>
        </w:rPr>
      </w:pPr>
      <w:r w:rsidRPr="00F86C93">
        <w:rPr>
          <w:rFonts w:ascii="Times New Roman" w:hAnsi="Times New Roman"/>
          <w:sz w:val="20"/>
          <w:szCs w:val="20"/>
          <w:lang w:val="es-ES_tradnl"/>
        </w:rPr>
        <w:t>Tabla 4</w:t>
      </w:r>
      <w:r w:rsidR="00A1467C">
        <w:rPr>
          <w:rFonts w:ascii="Times New Roman" w:hAnsi="Times New Roman"/>
          <w:sz w:val="20"/>
          <w:szCs w:val="20"/>
          <w:lang w:val="es-ES_tradnl"/>
        </w:rPr>
        <w:t>.</w:t>
      </w:r>
      <w:r w:rsidRPr="00F86C93">
        <w:rPr>
          <w:rFonts w:ascii="Times New Roman" w:hAnsi="Times New Roman"/>
          <w:sz w:val="20"/>
          <w:szCs w:val="20"/>
          <w:lang w:val="es-ES_tradnl"/>
        </w:rPr>
        <w:t xml:space="preserve"> Proyección de producción ostrícola para 2023, 2025 y 2030, según ostión silvestre y de cultivo (EPIGRAN).</w:t>
      </w:r>
    </w:p>
    <w:p w14:paraId="295F6FC8" w14:textId="2BCD4AF6" w:rsidR="00B92967" w:rsidRPr="00F86C93" w:rsidRDefault="00B92967" w:rsidP="00F86C93">
      <w:pPr>
        <w:tabs>
          <w:tab w:val="left" w:pos="0"/>
          <w:tab w:val="left" w:pos="2142"/>
        </w:tabs>
        <w:spacing w:after="120" w:line="360" w:lineRule="auto"/>
        <w:jc w:val="both"/>
        <w:rPr>
          <w:rFonts w:ascii="Times New Roman" w:hAnsi="Times New Roman"/>
          <w:lang w:val="es-ES_tradnl"/>
        </w:rPr>
      </w:pPr>
      <w:r w:rsidRPr="00F86C93">
        <w:rPr>
          <w:rFonts w:ascii="Times New Roman" w:hAnsi="Times New Roman"/>
          <w:lang w:val="es-ES_tradnl"/>
        </w:rPr>
        <w:t xml:space="preserve">A pesar de la relativa estabilidad de la pesquería de ostión en la región, entre 1981 y 2018, los métodos de pesca extractiva no amigables con el ecosistema de manglar, los eventos temporales de contaminación, el incumplimiento de la veda y de las tallas mínimas, y sobre todo la sobrepesca de ostión de fondo </w:t>
      </w:r>
      <w:r w:rsidRPr="00F86C93">
        <w:rPr>
          <w:rFonts w:ascii="Times New Roman" w:hAnsi="Times New Roman"/>
          <w:i/>
          <w:lang w:val="es-ES_tradnl"/>
        </w:rPr>
        <w:t>C. virginica</w:t>
      </w:r>
      <w:r w:rsidRPr="00F86C93">
        <w:rPr>
          <w:rFonts w:ascii="Times New Roman" w:hAnsi="Times New Roman"/>
          <w:lang w:val="es-ES_tradnl"/>
        </w:rPr>
        <w:t xml:space="preserve"> debido a su acceso libre por empresas no autorizadas, han tenido responsabilidad en la disminución anual de la captura de ostión posterior a 2018, lo que puede provocar un agotamiento o sobrexplotación de este recurso natural, con consecuencias económicas y sociales para las comunidades pesqueras de la región. Por lo que el cumplimiento de las regulaciones pesqueras y el desarrollo de la ostricultura como alternativa pesquera sostenible, son una necesidad para una adaptación pesquera sostenible </w:t>
      </w:r>
    </w:p>
    <w:p w14:paraId="0670EE66" w14:textId="2470C7C3" w:rsidR="000A1046" w:rsidRPr="00F86C93" w:rsidRDefault="00E558FC" w:rsidP="00F86C93">
      <w:pPr>
        <w:tabs>
          <w:tab w:val="left" w:pos="2142"/>
        </w:tabs>
        <w:spacing w:after="120" w:line="360" w:lineRule="auto"/>
        <w:jc w:val="both"/>
        <w:rPr>
          <w:rFonts w:ascii="Times New Roman" w:hAnsi="Times New Roman"/>
          <w:b/>
          <w:lang w:val="es-ES_tradnl"/>
        </w:rPr>
      </w:pPr>
      <w:r w:rsidRPr="00F86C93">
        <w:rPr>
          <w:rFonts w:ascii="Times New Roman" w:hAnsi="Times New Roman"/>
          <w:b/>
          <w:lang w:val="es-ES_tradnl"/>
        </w:rPr>
        <w:t>Conclusiones y recomendaciones</w:t>
      </w:r>
    </w:p>
    <w:p w14:paraId="2933EB32" w14:textId="29B611F3" w:rsidR="004747DC" w:rsidRPr="00F86C93" w:rsidRDefault="008C1413" w:rsidP="00F86C93">
      <w:pPr>
        <w:tabs>
          <w:tab w:val="left" w:pos="2142"/>
        </w:tabs>
        <w:spacing w:after="120" w:line="360" w:lineRule="auto"/>
        <w:jc w:val="both"/>
        <w:rPr>
          <w:rFonts w:ascii="Times New Roman" w:hAnsi="Times New Roman"/>
          <w:bCs/>
          <w:lang w:val="es-ES_tradnl"/>
        </w:rPr>
      </w:pPr>
      <w:r w:rsidRPr="00F86C93">
        <w:rPr>
          <w:rFonts w:ascii="Times New Roman" w:hAnsi="Times New Roman"/>
          <w:bCs/>
          <w:lang w:val="es-ES_tradnl"/>
        </w:rPr>
        <w:t xml:space="preserve">El estado actual del </w:t>
      </w:r>
      <w:r w:rsidR="00E024E0" w:rsidRPr="00F86C93">
        <w:rPr>
          <w:rFonts w:ascii="Times New Roman" w:hAnsi="Times New Roman"/>
          <w:bCs/>
          <w:lang w:val="es-ES_tradnl"/>
        </w:rPr>
        <w:t xml:space="preserve">recurso </w:t>
      </w:r>
      <w:r w:rsidR="004376CC" w:rsidRPr="00F86C93">
        <w:rPr>
          <w:rFonts w:ascii="Times New Roman" w:hAnsi="Times New Roman"/>
          <w:bCs/>
          <w:lang w:val="es-ES_tradnl"/>
        </w:rPr>
        <w:t>ostión</w:t>
      </w:r>
      <w:r w:rsidRPr="00F86C93">
        <w:rPr>
          <w:rFonts w:ascii="Times New Roman" w:hAnsi="Times New Roman"/>
          <w:bCs/>
          <w:lang w:val="es-ES_tradnl"/>
        </w:rPr>
        <w:t xml:space="preserve"> </w:t>
      </w:r>
      <w:r w:rsidR="00E024E0" w:rsidRPr="00F86C93">
        <w:rPr>
          <w:rFonts w:ascii="Times New Roman" w:hAnsi="Times New Roman"/>
          <w:bCs/>
          <w:lang w:val="es-ES_tradnl"/>
        </w:rPr>
        <w:t>está</w:t>
      </w:r>
      <w:r w:rsidRPr="00F86C93">
        <w:rPr>
          <w:rFonts w:ascii="Times New Roman" w:hAnsi="Times New Roman"/>
          <w:bCs/>
          <w:lang w:val="es-ES_tradnl"/>
        </w:rPr>
        <w:t xml:space="preserve"> afectado por las violaciones del incumplimiento de tallas mínimas y </w:t>
      </w:r>
      <w:r w:rsidR="004376CC" w:rsidRPr="00F86C93">
        <w:rPr>
          <w:rFonts w:ascii="Times New Roman" w:hAnsi="Times New Roman"/>
          <w:bCs/>
          <w:lang w:val="es-ES_tradnl"/>
        </w:rPr>
        <w:t>el i</w:t>
      </w:r>
      <w:r w:rsidRPr="00F86C93">
        <w:rPr>
          <w:rFonts w:ascii="Times New Roman" w:hAnsi="Times New Roman"/>
          <w:bCs/>
          <w:lang w:val="es-ES_tradnl"/>
        </w:rPr>
        <w:t>ncumplimiento de vedas</w:t>
      </w:r>
      <w:r w:rsidR="004376CC" w:rsidRPr="00F86C93">
        <w:rPr>
          <w:rFonts w:ascii="Times New Roman" w:hAnsi="Times New Roman"/>
          <w:bCs/>
          <w:lang w:val="es-ES_tradnl"/>
        </w:rPr>
        <w:t xml:space="preserve"> como factores </w:t>
      </w:r>
      <w:r w:rsidR="004747DC" w:rsidRPr="00F86C93">
        <w:rPr>
          <w:rFonts w:ascii="Times New Roman" w:hAnsi="Times New Roman"/>
          <w:bCs/>
          <w:lang w:val="es-ES_tradnl"/>
        </w:rPr>
        <w:t>fundamentales. Se</w:t>
      </w:r>
      <w:r w:rsidR="002D5724" w:rsidRPr="00F86C93">
        <w:rPr>
          <w:rFonts w:ascii="Times New Roman" w:hAnsi="Times New Roman"/>
          <w:bCs/>
          <w:lang w:val="es-ES_tradnl"/>
        </w:rPr>
        <w:t xml:space="preserve"> considera adecuado el </w:t>
      </w:r>
      <w:r w:rsidR="009104D1" w:rsidRPr="00F86C93">
        <w:rPr>
          <w:rFonts w:ascii="Times New Roman" w:hAnsi="Times New Roman"/>
          <w:bCs/>
          <w:lang w:val="es-ES_tradnl"/>
        </w:rPr>
        <w:t>ecosistema como habitad de la especie</w:t>
      </w:r>
      <w:r w:rsidR="004747DC" w:rsidRPr="00F86C93">
        <w:rPr>
          <w:rFonts w:ascii="Times New Roman" w:hAnsi="Times New Roman"/>
          <w:bCs/>
          <w:lang w:val="es-ES_tradnl"/>
        </w:rPr>
        <w:t>.</w:t>
      </w:r>
    </w:p>
    <w:p w14:paraId="31DA32A5" w14:textId="7EF3CF6A" w:rsidR="008C1413" w:rsidRDefault="004747DC" w:rsidP="00F86C93">
      <w:pPr>
        <w:tabs>
          <w:tab w:val="left" w:pos="2142"/>
        </w:tabs>
        <w:spacing w:after="120" w:line="360" w:lineRule="auto"/>
        <w:jc w:val="both"/>
        <w:rPr>
          <w:rFonts w:ascii="Times New Roman" w:hAnsi="Times New Roman"/>
          <w:bCs/>
          <w:lang w:val="es-MX"/>
        </w:rPr>
      </w:pPr>
      <w:r w:rsidRPr="00F86C93">
        <w:rPr>
          <w:rFonts w:ascii="Times New Roman" w:hAnsi="Times New Roman"/>
          <w:bCs/>
          <w:lang w:val="es-ES_tradnl"/>
        </w:rPr>
        <w:t>E</w:t>
      </w:r>
      <w:r w:rsidR="00077BAE" w:rsidRPr="00F86C93">
        <w:rPr>
          <w:rFonts w:ascii="Times New Roman" w:hAnsi="Times New Roman"/>
          <w:bCs/>
          <w:lang w:val="es-ES_tradnl"/>
        </w:rPr>
        <w:t>l</w:t>
      </w:r>
      <w:r w:rsidR="009104D1" w:rsidRPr="00F86C93">
        <w:rPr>
          <w:rFonts w:ascii="Times New Roman" w:hAnsi="Times New Roman"/>
          <w:bCs/>
          <w:lang w:val="es-ES_tradnl"/>
        </w:rPr>
        <w:t xml:space="preserve"> plan propuesto </w:t>
      </w:r>
      <w:r w:rsidR="002D5724" w:rsidRPr="00F86C93">
        <w:rPr>
          <w:rFonts w:ascii="Times New Roman" w:hAnsi="Times New Roman"/>
          <w:bCs/>
          <w:lang w:val="es-ES_tradnl"/>
        </w:rPr>
        <w:t xml:space="preserve">para aumentar </w:t>
      </w:r>
      <w:r w:rsidR="00077BAE" w:rsidRPr="00F86C93">
        <w:rPr>
          <w:rFonts w:ascii="Times New Roman" w:hAnsi="Times New Roman"/>
          <w:bCs/>
          <w:lang w:val="es-ES_tradnl"/>
        </w:rPr>
        <w:t>los niveles de</w:t>
      </w:r>
      <w:r w:rsidR="009104D1" w:rsidRPr="00F86C93">
        <w:rPr>
          <w:rFonts w:ascii="Times New Roman" w:hAnsi="Times New Roman"/>
          <w:bCs/>
          <w:lang w:val="es-MX"/>
        </w:rPr>
        <w:t xml:space="preserve"> producción de ostión para 2023-2030</w:t>
      </w:r>
      <w:r w:rsidRPr="00F86C93">
        <w:rPr>
          <w:rFonts w:ascii="Times New Roman" w:hAnsi="Times New Roman"/>
          <w:bCs/>
          <w:lang w:val="es-MX"/>
        </w:rPr>
        <w:t xml:space="preserve"> se sustenta en el cultivo del ostión </w:t>
      </w:r>
      <w:r w:rsidR="009104D1" w:rsidRPr="00F86C93">
        <w:rPr>
          <w:rFonts w:ascii="Times New Roman" w:hAnsi="Times New Roman"/>
          <w:bCs/>
          <w:lang w:val="es-MX"/>
        </w:rPr>
        <w:t>clasifica</w:t>
      </w:r>
      <w:r w:rsidRPr="00F86C93">
        <w:rPr>
          <w:rFonts w:ascii="Times New Roman" w:hAnsi="Times New Roman"/>
          <w:bCs/>
          <w:lang w:val="es-MX"/>
        </w:rPr>
        <w:t>ndo</w:t>
      </w:r>
      <w:r w:rsidR="007C4996" w:rsidRPr="00F86C93">
        <w:rPr>
          <w:rFonts w:ascii="Times New Roman" w:hAnsi="Times New Roman"/>
          <w:bCs/>
          <w:lang w:val="es-MX"/>
        </w:rPr>
        <w:t xml:space="preserve"> como una</w:t>
      </w:r>
      <w:r w:rsidR="009104D1" w:rsidRPr="00F86C93">
        <w:rPr>
          <w:rFonts w:ascii="Times New Roman" w:hAnsi="Times New Roman"/>
          <w:bCs/>
          <w:lang w:val="es-MX"/>
        </w:rPr>
        <w:t xml:space="preserve"> ostricultura artesanal alternativa </w:t>
      </w:r>
      <w:r w:rsidR="007C4996" w:rsidRPr="00F86C93">
        <w:rPr>
          <w:rFonts w:ascii="Times New Roman" w:hAnsi="Times New Roman"/>
          <w:bCs/>
          <w:lang w:val="es-MX"/>
        </w:rPr>
        <w:t xml:space="preserve">de </w:t>
      </w:r>
      <w:r w:rsidR="00764ED8" w:rsidRPr="00F86C93">
        <w:rPr>
          <w:rFonts w:ascii="Times New Roman" w:hAnsi="Times New Roman"/>
          <w:bCs/>
          <w:lang w:val="es-MX"/>
        </w:rPr>
        <w:t>pesquería</w:t>
      </w:r>
      <w:r w:rsidR="009104D1" w:rsidRPr="00F86C93">
        <w:rPr>
          <w:rFonts w:ascii="Times New Roman" w:hAnsi="Times New Roman"/>
          <w:bCs/>
          <w:lang w:val="es-MX"/>
        </w:rPr>
        <w:t xml:space="preserve"> sostenible.</w:t>
      </w:r>
    </w:p>
    <w:p w14:paraId="6A691B67" w14:textId="0136BF2B" w:rsidR="00A237BD" w:rsidRPr="00A237BD" w:rsidRDefault="00A237BD" w:rsidP="00F86C93">
      <w:pPr>
        <w:tabs>
          <w:tab w:val="left" w:pos="2142"/>
        </w:tabs>
        <w:spacing w:after="120" w:line="360" w:lineRule="auto"/>
        <w:jc w:val="both"/>
        <w:rPr>
          <w:rFonts w:ascii="Times New Roman" w:hAnsi="Times New Roman"/>
          <w:b/>
          <w:lang w:val="es-MX"/>
        </w:rPr>
      </w:pPr>
      <w:r w:rsidRPr="00A237BD">
        <w:rPr>
          <w:rFonts w:ascii="Times New Roman" w:hAnsi="Times New Roman"/>
          <w:b/>
          <w:lang w:val="es-MX"/>
        </w:rPr>
        <w:t>Bibliografía</w:t>
      </w:r>
    </w:p>
    <w:p w14:paraId="6E626DA1" w14:textId="77777777" w:rsidR="00A237BD" w:rsidRPr="00A237BD" w:rsidRDefault="00A237BD" w:rsidP="00A237BD">
      <w:pPr>
        <w:tabs>
          <w:tab w:val="left" w:pos="2142"/>
        </w:tabs>
        <w:spacing w:line="360" w:lineRule="auto"/>
        <w:ind w:left="425" w:hanging="425"/>
        <w:jc w:val="both"/>
        <w:rPr>
          <w:rFonts w:ascii="Times New Roman" w:hAnsi="Times New Roman"/>
          <w:bCs/>
          <w:lang w:val="es-ES_tradnl"/>
        </w:rPr>
      </w:pPr>
      <w:r w:rsidRPr="00A237BD">
        <w:rPr>
          <w:rFonts w:ascii="Times New Roman" w:hAnsi="Times New Roman"/>
          <w:bCs/>
          <w:lang w:val="es-ES_tradnl"/>
        </w:rPr>
        <w:t>Álvarez-Vázquez, M., Arencibia-Carballo, G., Betanzos-Vega, A., Formoso García, M. &amp; Tripp-Quezada, A. (2018). Pesticide evaluation in water, sediment and in oyster shells (Crassostrea rhizophorae) in the Manzanillo - Niquero coastal area, Cuba. International Journal of Environment, Agriculture and Biotechnology, 3(5), 2456-1878</w:t>
      </w:r>
    </w:p>
    <w:p w14:paraId="5114B3D8" w14:textId="77777777" w:rsidR="00A237BD" w:rsidRPr="00A237BD" w:rsidRDefault="00A237BD" w:rsidP="00A237BD">
      <w:pPr>
        <w:tabs>
          <w:tab w:val="left" w:pos="2142"/>
        </w:tabs>
        <w:spacing w:line="360" w:lineRule="auto"/>
        <w:ind w:left="425" w:hanging="425"/>
        <w:jc w:val="both"/>
        <w:rPr>
          <w:rFonts w:ascii="Times New Roman" w:hAnsi="Times New Roman"/>
          <w:bCs/>
          <w:lang w:val="es-ES_tradnl"/>
        </w:rPr>
      </w:pPr>
      <w:r w:rsidRPr="00A237BD">
        <w:rPr>
          <w:rFonts w:ascii="Times New Roman" w:hAnsi="Times New Roman"/>
          <w:bCs/>
          <w:lang w:val="es-ES_tradnl"/>
        </w:rPr>
        <w:lastRenderedPageBreak/>
        <w:t>Amat-Infante, P. D., Pierra Conde, A., Casals Blet, I. &amp; Vázquez Abella, D. (2002). Estudio de la contaminación por metales pesados en sedimentos y ostiones de la bahía de Manzanillo. Rev. Soc. Química de México, 46 (4), 357-361.</w:t>
      </w:r>
    </w:p>
    <w:p w14:paraId="22445723" w14:textId="77777777" w:rsidR="00A237BD" w:rsidRPr="00A237BD" w:rsidRDefault="00A237BD" w:rsidP="00A237BD">
      <w:pPr>
        <w:tabs>
          <w:tab w:val="left" w:pos="2142"/>
        </w:tabs>
        <w:spacing w:line="360" w:lineRule="auto"/>
        <w:ind w:left="425" w:hanging="425"/>
        <w:jc w:val="both"/>
        <w:rPr>
          <w:rFonts w:ascii="Times New Roman" w:hAnsi="Times New Roman"/>
          <w:bCs/>
          <w:lang w:val="es-ES_tradnl"/>
        </w:rPr>
      </w:pPr>
      <w:r w:rsidRPr="00A237BD">
        <w:rPr>
          <w:rFonts w:ascii="Times New Roman" w:hAnsi="Times New Roman"/>
          <w:bCs/>
          <w:lang w:val="es-ES_tradnl"/>
        </w:rPr>
        <w:t>Arce-Ibarra, A.M. y Armijo-Canto, N. (2011). Uso y manejo de los recursos naturales. En: C. Pozo, N. Armijo-Canto y S. Calmé (Eds), Riqueza biológica de Quintana Roo: un análisis para su conservación. Comisión Nacional para el Conocimiento y Uso de la Biodiversidad, El Colegio de la Frontera Sur, Gobierno del Estado de Quintana Roo y Programa de Pequeñas Donaciones-México. México, D.F. pp. 112-114.</w:t>
      </w:r>
    </w:p>
    <w:p w14:paraId="32CFA23F" w14:textId="77777777" w:rsidR="00A237BD" w:rsidRPr="00A237BD" w:rsidRDefault="00A237BD" w:rsidP="00A237BD">
      <w:pPr>
        <w:tabs>
          <w:tab w:val="left" w:pos="2142"/>
        </w:tabs>
        <w:spacing w:line="360" w:lineRule="auto"/>
        <w:ind w:left="425" w:hanging="425"/>
        <w:jc w:val="both"/>
        <w:rPr>
          <w:rFonts w:ascii="Times New Roman" w:hAnsi="Times New Roman"/>
          <w:bCs/>
          <w:lang w:val="es-ES_tradnl"/>
        </w:rPr>
      </w:pPr>
      <w:r w:rsidRPr="00A237BD">
        <w:rPr>
          <w:rFonts w:ascii="Times New Roman" w:hAnsi="Times New Roman"/>
          <w:bCs/>
          <w:lang w:val="es-ES_tradnl"/>
        </w:rPr>
        <w:t>Arencibia Carballo, G., Isaac, M. &amp; González, H. (1988). Distribución de metales en sedimentos costeros del golfo de Guacanayabo. Revista Cubana de Química, 4(3): 39-45.</w:t>
      </w:r>
    </w:p>
    <w:p w14:paraId="62901E21" w14:textId="77777777" w:rsidR="00A237BD" w:rsidRPr="00A237BD" w:rsidRDefault="00A237BD" w:rsidP="00A237BD">
      <w:pPr>
        <w:tabs>
          <w:tab w:val="left" w:pos="2142"/>
        </w:tabs>
        <w:spacing w:line="360" w:lineRule="auto"/>
        <w:ind w:left="425" w:hanging="425"/>
        <w:jc w:val="both"/>
        <w:rPr>
          <w:rFonts w:ascii="Times New Roman" w:hAnsi="Times New Roman"/>
          <w:bCs/>
          <w:lang w:val="es-ES_tradnl"/>
        </w:rPr>
      </w:pPr>
      <w:r w:rsidRPr="00A237BD">
        <w:rPr>
          <w:rFonts w:ascii="Times New Roman" w:hAnsi="Times New Roman"/>
          <w:bCs/>
          <w:lang w:val="es-ES_tradnl"/>
        </w:rPr>
        <w:t>Arencibia Carballo, G., Sánchez Álvarez, F. &amp; Seisdedo Losa, Mabel. (2014). Determinación de hidrocarburos aromáticos policíclicos en sedimentos superficiales de la zona costera del golfo de Guacanayabo, Cuba. Bol. Cient. CIOH, 32: 17-25</w:t>
      </w:r>
    </w:p>
    <w:p w14:paraId="4DE0D09F" w14:textId="77777777" w:rsidR="00A237BD" w:rsidRPr="00A237BD" w:rsidRDefault="00A237BD" w:rsidP="00A237BD">
      <w:pPr>
        <w:tabs>
          <w:tab w:val="left" w:pos="2142"/>
        </w:tabs>
        <w:spacing w:line="360" w:lineRule="auto"/>
        <w:ind w:left="425" w:hanging="425"/>
        <w:jc w:val="both"/>
        <w:rPr>
          <w:rFonts w:ascii="Times New Roman" w:hAnsi="Times New Roman"/>
          <w:bCs/>
          <w:lang w:val="es-ES_tradnl"/>
        </w:rPr>
      </w:pPr>
      <w:r w:rsidRPr="00A237BD">
        <w:rPr>
          <w:rFonts w:ascii="Times New Roman" w:hAnsi="Times New Roman"/>
          <w:bCs/>
          <w:lang w:val="es-ES_tradnl"/>
        </w:rPr>
        <w:t>Arencibia-Carballlo, G., Betanzos-Vega, A., Morales, J. M.  &amp; J. M. &amp; Mazón-Suástegui. (2016)., 33(1): 30-36</w:t>
      </w:r>
    </w:p>
    <w:p w14:paraId="44B04E89" w14:textId="77777777" w:rsidR="00A237BD" w:rsidRPr="00A237BD" w:rsidRDefault="00A237BD" w:rsidP="00A237BD">
      <w:pPr>
        <w:tabs>
          <w:tab w:val="left" w:pos="2142"/>
        </w:tabs>
        <w:spacing w:line="360" w:lineRule="auto"/>
        <w:ind w:left="425" w:hanging="425"/>
        <w:jc w:val="both"/>
        <w:rPr>
          <w:rFonts w:ascii="Times New Roman" w:hAnsi="Times New Roman"/>
          <w:bCs/>
          <w:lang w:val="es-ES_tradnl"/>
        </w:rPr>
      </w:pPr>
      <w:r w:rsidRPr="00A237BD">
        <w:rPr>
          <w:rFonts w:ascii="Times New Roman" w:hAnsi="Times New Roman"/>
          <w:bCs/>
          <w:lang w:val="es-ES_tradnl"/>
        </w:rPr>
        <w:t>Arencibia-Carballo, G., Betanzos-Vega A., Pérez Prohenza M., Ocano Busia C.A., Rodríguez Gil, A. &amp; Tripp-Quesada A. (2017). Hidrocarburos aromáticos policíclicos en sedimentos superficiales de la zona costera de Campechuela – Niquero, Cuba. Revista Cubana de Investigaciones Pesqueras, 34(2): 68-73</w:t>
      </w:r>
    </w:p>
    <w:p w14:paraId="3AC1B164" w14:textId="77777777" w:rsidR="00A237BD" w:rsidRPr="00A237BD" w:rsidRDefault="00A237BD" w:rsidP="00A237BD">
      <w:pPr>
        <w:tabs>
          <w:tab w:val="left" w:pos="2142"/>
        </w:tabs>
        <w:spacing w:line="360" w:lineRule="auto"/>
        <w:ind w:left="425" w:hanging="425"/>
        <w:jc w:val="both"/>
        <w:rPr>
          <w:rFonts w:ascii="Times New Roman" w:hAnsi="Times New Roman"/>
          <w:bCs/>
          <w:lang w:val="es-ES_tradnl"/>
        </w:rPr>
      </w:pPr>
      <w:r w:rsidRPr="00A237BD">
        <w:rPr>
          <w:rFonts w:ascii="Times New Roman" w:hAnsi="Times New Roman"/>
          <w:bCs/>
          <w:lang w:val="es-ES_tradnl"/>
        </w:rPr>
        <w:t>Batista, J. L. (2002). Utilización actual de los recursos hídricos y calidad ambiental. Revista Internacional de Geomática y Ciencias de la Tierra, Mapping, 76, 88–94.</w:t>
      </w:r>
    </w:p>
    <w:p w14:paraId="33BF1814" w14:textId="77777777" w:rsidR="00A237BD" w:rsidRPr="00A237BD" w:rsidRDefault="00A237BD" w:rsidP="00A237BD">
      <w:pPr>
        <w:tabs>
          <w:tab w:val="left" w:pos="2142"/>
        </w:tabs>
        <w:spacing w:line="360" w:lineRule="auto"/>
        <w:ind w:left="425" w:hanging="425"/>
        <w:jc w:val="both"/>
        <w:rPr>
          <w:rFonts w:ascii="Times New Roman" w:hAnsi="Times New Roman"/>
          <w:bCs/>
          <w:lang w:val="es-ES_tradnl"/>
        </w:rPr>
      </w:pPr>
      <w:r w:rsidRPr="00A237BD">
        <w:rPr>
          <w:rFonts w:ascii="Times New Roman" w:hAnsi="Times New Roman"/>
          <w:bCs/>
          <w:lang w:val="es-ES_tradnl"/>
        </w:rPr>
        <w:t>Betanzos Vega, A., Garcés, Y., Delgado, G. y Pis, M. A. (2012). Variación espacio-temporal y grado de eutrofia de sustancias nutrientes en aguas de los golfos de Ana María y Guacanayabo, Cuba. Revista Marina y Costera, 4: 117-130.</w:t>
      </w:r>
    </w:p>
    <w:p w14:paraId="450B8D6F" w14:textId="77777777" w:rsidR="00A237BD" w:rsidRPr="00A237BD" w:rsidRDefault="00A237BD" w:rsidP="00A237BD">
      <w:pPr>
        <w:tabs>
          <w:tab w:val="left" w:pos="2142"/>
        </w:tabs>
        <w:spacing w:line="360" w:lineRule="auto"/>
        <w:ind w:left="425" w:hanging="425"/>
        <w:jc w:val="both"/>
        <w:rPr>
          <w:rFonts w:ascii="Times New Roman" w:hAnsi="Times New Roman"/>
          <w:bCs/>
          <w:lang w:val="es-ES_tradnl"/>
        </w:rPr>
      </w:pPr>
      <w:r w:rsidRPr="00A237BD">
        <w:rPr>
          <w:rFonts w:ascii="Times New Roman" w:hAnsi="Times New Roman"/>
          <w:bCs/>
          <w:lang w:val="es-ES_tradnl"/>
        </w:rPr>
        <w:t xml:space="preserve">Betanzos-Vega, A. (2018). Diseño y operación de granjas de ostricultura artesanal. Metodología Cubana. En A. Betanzos-Vega., J. M. Mazón Suástegui y G. Arencibia Carballo (Eds.), La Ostricultura: una alternativa de desarrollo pesquero para comunidades costeras en Cuba. pp 73-101. Universidad Autónoma de Campeche, México. https://www.redicomar.com/wp-content/ uploads/2018/11/OSTR-Cuba-1.pdf </w:t>
      </w:r>
    </w:p>
    <w:p w14:paraId="673DB0D1" w14:textId="77777777" w:rsidR="00A237BD" w:rsidRPr="00A237BD" w:rsidRDefault="00A237BD" w:rsidP="00A237BD">
      <w:pPr>
        <w:tabs>
          <w:tab w:val="left" w:pos="2142"/>
        </w:tabs>
        <w:spacing w:line="360" w:lineRule="auto"/>
        <w:ind w:left="425" w:hanging="425"/>
        <w:jc w:val="both"/>
        <w:rPr>
          <w:rFonts w:ascii="Times New Roman" w:hAnsi="Times New Roman"/>
          <w:bCs/>
          <w:lang w:val="es-ES_tradnl"/>
        </w:rPr>
      </w:pPr>
      <w:r w:rsidRPr="00A237BD">
        <w:rPr>
          <w:rFonts w:ascii="Times New Roman" w:hAnsi="Times New Roman"/>
          <w:bCs/>
          <w:lang w:val="es-ES_tradnl"/>
        </w:rPr>
        <w:lastRenderedPageBreak/>
        <w:t xml:space="preserve">Betanzos-Vega, A.; Mazón-Suástegui, J. M.; Puga, R., Avilés-Quevedo, M. A. &amp; Formoso, M. (2018). Estado del recurso ostra americana Crassostrea virginica (Mollusca: Ostreidae) en el río Cauto, Cuba. Bio Ciencias 5, 17 pp. http://dx.doi.org/10.15741/revbio.05.2018.06 </w:t>
      </w:r>
    </w:p>
    <w:p w14:paraId="44B5256E" w14:textId="77777777" w:rsidR="00A237BD" w:rsidRPr="00A237BD" w:rsidRDefault="00A237BD" w:rsidP="00A237BD">
      <w:pPr>
        <w:tabs>
          <w:tab w:val="left" w:pos="2142"/>
        </w:tabs>
        <w:spacing w:line="360" w:lineRule="auto"/>
        <w:ind w:left="425" w:hanging="425"/>
        <w:jc w:val="both"/>
        <w:rPr>
          <w:rFonts w:ascii="Times New Roman" w:hAnsi="Times New Roman"/>
          <w:bCs/>
          <w:lang w:val="es-ES_tradnl"/>
        </w:rPr>
      </w:pPr>
      <w:r w:rsidRPr="00A237BD">
        <w:rPr>
          <w:rFonts w:ascii="Times New Roman" w:hAnsi="Times New Roman"/>
          <w:bCs/>
          <w:lang w:val="es-ES_tradnl"/>
        </w:rPr>
        <w:t xml:space="preserve">Betanzos-Vega, A., Arencibia-Carballo, G., Latisnere-Barragán, H. and Mazón-Suástegui, J. M. (2020). Influencia de factores ambientales y antrópicos en la población de ostión Crassostrea virginica (Bivalvia: Ostreidae), en río Cauto, Cuba. Revista Mexicana de Biodiversidad, 91 2020: e912843. https://doi.org/10.22201/ib.20078706e.2020.91.2843 </w:t>
      </w:r>
    </w:p>
    <w:p w14:paraId="7469CF30" w14:textId="77777777" w:rsidR="00A237BD" w:rsidRPr="00A237BD" w:rsidRDefault="00A237BD" w:rsidP="00A237BD">
      <w:pPr>
        <w:tabs>
          <w:tab w:val="left" w:pos="2142"/>
        </w:tabs>
        <w:spacing w:line="360" w:lineRule="auto"/>
        <w:ind w:left="425" w:hanging="425"/>
        <w:jc w:val="both"/>
        <w:rPr>
          <w:rFonts w:ascii="Times New Roman" w:hAnsi="Times New Roman"/>
          <w:bCs/>
          <w:lang w:val="es-ES_tradnl"/>
        </w:rPr>
      </w:pPr>
      <w:r w:rsidRPr="00A237BD">
        <w:rPr>
          <w:rFonts w:ascii="Times New Roman" w:hAnsi="Times New Roman"/>
          <w:bCs/>
          <w:lang w:val="es-ES_tradnl"/>
        </w:rPr>
        <w:t xml:space="preserve">Betanzos-Vega, A., Tripp-Quezada, A., Macías-Aguilera, E., Leyva-Segura, A., Arencibia-Carballo, G., Mazón-Suástegui, J.M. (2022). Valorando bienes y servicios ambientales (BSA) del manglar en la ostricultura artesanal: Las Tunas, Cuba. Ecosistemas y Recursos Agropecuarios 9(1): e2829. https://doi.org/10.19136/era.a9n1.2829 </w:t>
      </w:r>
    </w:p>
    <w:p w14:paraId="1A3E69AA" w14:textId="77777777" w:rsidR="00A237BD" w:rsidRPr="00A237BD" w:rsidRDefault="00A237BD" w:rsidP="00A237BD">
      <w:pPr>
        <w:tabs>
          <w:tab w:val="left" w:pos="2142"/>
        </w:tabs>
        <w:spacing w:line="360" w:lineRule="auto"/>
        <w:ind w:left="425" w:hanging="425"/>
        <w:jc w:val="both"/>
        <w:rPr>
          <w:rFonts w:ascii="Times New Roman" w:hAnsi="Times New Roman"/>
          <w:bCs/>
          <w:lang w:val="es-ES_tradnl"/>
        </w:rPr>
      </w:pPr>
      <w:r w:rsidRPr="00A237BD">
        <w:rPr>
          <w:rFonts w:ascii="Times New Roman" w:hAnsi="Times New Roman"/>
          <w:bCs/>
          <w:lang w:val="es-ES_tradnl"/>
        </w:rPr>
        <w:t>Bolaños-Álvarez, Y.; Arencibia-Carballo, G.; García Moya, A; Betanzos-Vega, A; Cos-Negret, K.; Alonso-Hernández, C. M. (2021). Distribución del mercurio y composición isotópica de la materia orgánica en sedimentos superficiales del golfo de Guacanayabo, Cuba. Revista Cubana de Investigaciones Pesqueras, 38(1): 27-33</w:t>
      </w:r>
    </w:p>
    <w:p w14:paraId="676850BC" w14:textId="77777777" w:rsidR="00A237BD" w:rsidRPr="00A237BD" w:rsidRDefault="00A237BD" w:rsidP="00A237BD">
      <w:pPr>
        <w:tabs>
          <w:tab w:val="left" w:pos="2142"/>
        </w:tabs>
        <w:spacing w:line="360" w:lineRule="auto"/>
        <w:ind w:left="425" w:hanging="425"/>
        <w:jc w:val="both"/>
        <w:rPr>
          <w:rFonts w:ascii="Times New Roman" w:hAnsi="Times New Roman"/>
          <w:bCs/>
          <w:lang w:val="es-ES_tradnl"/>
        </w:rPr>
      </w:pPr>
      <w:r w:rsidRPr="00A237BD">
        <w:rPr>
          <w:rFonts w:ascii="Times New Roman" w:hAnsi="Times New Roman"/>
          <w:bCs/>
          <w:lang w:val="es-ES_tradnl"/>
        </w:rPr>
        <w:t xml:space="preserve">Boletín hidrológico. (2021). Análisis de lluvias, embalses y acuíferos. https://www.hidro.gob.cu/sites/default/files/INRH/Publicaciones/BoletinHidrologico020212009.pdf    </w:t>
      </w:r>
    </w:p>
    <w:p w14:paraId="27EE1C0F" w14:textId="77777777" w:rsidR="00A237BD" w:rsidRPr="00A237BD" w:rsidRDefault="00A237BD" w:rsidP="00A237BD">
      <w:pPr>
        <w:tabs>
          <w:tab w:val="left" w:pos="2142"/>
        </w:tabs>
        <w:spacing w:line="360" w:lineRule="auto"/>
        <w:ind w:left="425" w:hanging="425"/>
        <w:jc w:val="both"/>
        <w:rPr>
          <w:rFonts w:ascii="Times New Roman" w:hAnsi="Times New Roman"/>
          <w:bCs/>
          <w:lang w:val="es-ES_tradnl"/>
        </w:rPr>
      </w:pPr>
      <w:r w:rsidRPr="00A237BD">
        <w:rPr>
          <w:rFonts w:ascii="Times New Roman" w:hAnsi="Times New Roman"/>
          <w:bCs/>
          <w:lang w:val="es-ES_tradnl"/>
        </w:rPr>
        <w:t>Díaz-Abreu, D. M, González-Mejías, Y. Pérez-Fernández, R. (2018) Bienes y servicios ecosistémicos. Estudio de caso: Valoración económica de reserva ecológica bahía Nuevas Grandes - La Isleta. Las Tunas. Cuba. Revista Digital de Medio Ambiente, 52: 1-26.</w:t>
      </w:r>
    </w:p>
    <w:p w14:paraId="18A21295" w14:textId="77777777" w:rsidR="00A237BD" w:rsidRDefault="00A237BD" w:rsidP="00A237BD">
      <w:pPr>
        <w:tabs>
          <w:tab w:val="left" w:pos="2142"/>
        </w:tabs>
        <w:spacing w:line="360" w:lineRule="auto"/>
        <w:ind w:left="425" w:hanging="425"/>
        <w:jc w:val="both"/>
        <w:rPr>
          <w:rFonts w:ascii="Times New Roman" w:hAnsi="Times New Roman"/>
          <w:bCs/>
          <w:lang w:val="es-ES_tradnl"/>
        </w:rPr>
      </w:pPr>
      <w:r w:rsidRPr="00A237BD">
        <w:rPr>
          <w:rFonts w:ascii="Times New Roman" w:hAnsi="Times New Roman"/>
          <w:bCs/>
          <w:lang w:val="es-ES_tradnl"/>
        </w:rPr>
        <w:t>Kjerfve, B., Schettini, C. A. F., Knoppers, B., Lessa, G. and Ferreira, H. O. 1996. Hydrology and salt balance in a large hypersaline coastal lagoon: Lagoon de Araruama, Brazil. Estuarine, Coastal and Shelf Science, 42: 701–725.</w:t>
      </w:r>
    </w:p>
    <w:p w14:paraId="74B7242B" w14:textId="06D95977" w:rsidR="00A237BD" w:rsidRPr="00A237BD" w:rsidRDefault="00A237BD" w:rsidP="00A237BD">
      <w:pPr>
        <w:tabs>
          <w:tab w:val="left" w:pos="2142"/>
        </w:tabs>
        <w:spacing w:line="360" w:lineRule="auto"/>
        <w:ind w:left="425" w:firstLine="1"/>
        <w:jc w:val="both"/>
        <w:rPr>
          <w:rFonts w:ascii="Times New Roman" w:hAnsi="Times New Roman"/>
          <w:bCs/>
          <w:lang w:val="es-ES_tradnl"/>
        </w:rPr>
      </w:pPr>
      <w:r w:rsidRPr="00A237BD">
        <w:rPr>
          <w:rFonts w:ascii="Times New Roman" w:hAnsi="Times New Roman"/>
          <w:bCs/>
          <w:lang w:val="es-ES_tradnl"/>
        </w:rPr>
        <w:t xml:space="preserve">https://pdfs.semanticscholar.org/b3e7/3f9318a9b19d91dbc3f75f9e8991b06d213a.pdf </w:t>
      </w:r>
    </w:p>
    <w:p w14:paraId="30F372B8" w14:textId="77777777" w:rsidR="00A237BD" w:rsidRPr="00A237BD" w:rsidRDefault="00A237BD" w:rsidP="00A237BD">
      <w:pPr>
        <w:tabs>
          <w:tab w:val="left" w:pos="2142"/>
        </w:tabs>
        <w:spacing w:line="360" w:lineRule="auto"/>
        <w:ind w:left="425" w:hanging="425"/>
        <w:jc w:val="both"/>
        <w:rPr>
          <w:rFonts w:ascii="Times New Roman" w:hAnsi="Times New Roman"/>
          <w:bCs/>
          <w:lang w:val="es-ES_tradnl"/>
        </w:rPr>
      </w:pPr>
      <w:r w:rsidRPr="00A237BD">
        <w:rPr>
          <w:rFonts w:ascii="Times New Roman" w:hAnsi="Times New Roman"/>
          <w:bCs/>
          <w:lang w:val="es-ES_tradnl"/>
        </w:rPr>
        <w:t xml:space="preserve">Moreira-González, A. R., Alonso- Hernández, C. M., Arencibia-Carballo, G., Betanzos-Vega, A., Morton, S. L. &amp; Richlen, M. L. (2021). First report of an Ansanella granifera bloom in Cuban waters, Caribbean region. Harmful Algae News, 67. www.ioc-unesco.org/hab </w:t>
      </w:r>
    </w:p>
    <w:p w14:paraId="0684C24E" w14:textId="77777777" w:rsidR="00A237BD" w:rsidRPr="00A237BD" w:rsidRDefault="00A237BD" w:rsidP="00A237BD">
      <w:pPr>
        <w:tabs>
          <w:tab w:val="left" w:pos="2142"/>
        </w:tabs>
        <w:spacing w:line="360" w:lineRule="auto"/>
        <w:ind w:left="425" w:hanging="425"/>
        <w:jc w:val="both"/>
        <w:rPr>
          <w:rFonts w:ascii="Times New Roman" w:hAnsi="Times New Roman"/>
          <w:bCs/>
          <w:lang w:val="es-ES_tradnl"/>
        </w:rPr>
      </w:pPr>
      <w:r w:rsidRPr="00A237BD">
        <w:rPr>
          <w:rFonts w:ascii="Times New Roman" w:hAnsi="Times New Roman"/>
          <w:bCs/>
          <w:lang w:val="es-ES_tradnl"/>
        </w:rPr>
        <w:t xml:space="preserve">Mazón-Suástegui J.M., Betanzos-Vega A., Isla-Molleda M., Alzugaray-Martínez R., García-Bernal M., Avilés-Quevedo, A. (2020). Training for aquaculture and fishery activities for the conservation and sustainable use of biodiversity. Chapter 14, pp. 273-296. In: A. Ortega-Rubio </w:t>
      </w:r>
      <w:r w:rsidRPr="00A237BD">
        <w:rPr>
          <w:rFonts w:ascii="Times New Roman" w:hAnsi="Times New Roman"/>
          <w:bCs/>
          <w:lang w:val="es-ES_tradnl"/>
        </w:rPr>
        <w:lastRenderedPageBreak/>
        <w:t xml:space="preserve">(ed.). Socio-ecological Studies in Natural Protected Areas. Springer Nature Switzerland AG. https://doi.org/10.1007/978-3-030-47264-1_14 </w:t>
      </w:r>
    </w:p>
    <w:p w14:paraId="2E1EEC6D" w14:textId="77777777" w:rsidR="00A237BD" w:rsidRPr="00A237BD" w:rsidRDefault="00A237BD" w:rsidP="00A237BD">
      <w:pPr>
        <w:tabs>
          <w:tab w:val="left" w:pos="2142"/>
        </w:tabs>
        <w:spacing w:line="360" w:lineRule="auto"/>
        <w:ind w:left="425" w:hanging="425"/>
        <w:jc w:val="both"/>
        <w:rPr>
          <w:rFonts w:ascii="Times New Roman" w:hAnsi="Times New Roman"/>
          <w:bCs/>
          <w:lang w:val="es-ES_tradnl"/>
        </w:rPr>
      </w:pPr>
      <w:r w:rsidRPr="00A237BD">
        <w:rPr>
          <w:rFonts w:ascii="Times New Roman" w:hAnsi="Times New Roman"/>
          <w:bCs/>
          <w:lang w:val="es-ES_tradnl"/>
        </w:rPr>
        <w:t>NC-25. (1999). Norma Cubana. Sistema de Normas para la Protección del Medio Ambiente. Hidrosfera. Especificaciones y procedimientos para la evaluación de los objetos hídricos de uso pesquero, 12 p.</w:t>
      </w:r>
    </w:p>
    <w:p w14:paraId="7360CD03" w14:textId="77777777" w:rsidR="00A237BD" w:rsidRPr="00A237BD" w:rsidRDefault="00A237BD" w:rsidP="00A237BD">
      <w:pPr>
        <w:tabs>
          <w:tab w:val="left" w:pos="2142"/>
        </w:tabs>
        <w:spacing w:line="360" w:lineRule="auto"/>
        <w:ind w:left="425" w:hanging="425"/>
        <w:jc w:val="both"/>
        <w:rPr>
          <w:rFonts w:ascii="Times New Roman" w:hAnsi="Times New Roman"/>
          <w:bCs/>
          <w:lang w:val="es-ES_tradnl"/>
        </w:rPr>
      </w:pPr>
      <w:r w:rsidRPr="00A237BD">
        <w:rPr>
          <w:rFonts w:ascii="Times New Roman" w:hAnsi="Times New Roman"/>
          <w:bCs/>
          <w:lang w:val="es-ES_tradnl"/>
        </w:rPr>
        <w:t>NC ISO 14004. (2004). Norma Cubana. Sistemas de gestión ambiental. “Sistema de Gestión Ambiental. Directrices generales sobre principios, sistemas y técnicas de apoyo.</w:t>
      </w:r>
    </w:p>
    <w:p w14:paraId="63A5EDDD" w14:textId="77777777" w:rsidR="00A237BD" w:rsidRPr="00A237BD" w:rsidRDefault="00A237BD" w:rsidP="00A237BD">
      <w:pPr>
        <w:tabs>
          <w:tab w:val="left" w:pos="2142"/>
        </w:tabs>
        <w:spacing w:line="360" w:lineRule="auto"/>
        <w:ind w:left="425" w:hanging="425"/>
        <w:jc w:val="both"/>
        <w:rPr>
          <w:rFonts w:ascii="Times New Roman" w:hAnsi="Times New Roman"/>
          <w:bCs/>
          <w:lang w:val="es-ES_tradnl"/>
        </w:rPr>
      </w:pPr>
      <w:r w:rsidRPr="00A237BD">
        <w:rPr>
          <w:rFonts w:ascii="Times New Roman" w:hAnsi="Times New Roman"/>
          <w:bCs/>
          <w:lang w:val="es-ES_tradnl"/>
        </w:rPr>
        <w:t>Pearce, D, Turner K. (1995). Economía de los recursos naturales y del medio ambiente. Celeste Ediciones. 448 p.</w:t>
      </w:r>
    </w:p>
    <w:p w14:paraId="6FA32833" w14:textId="77777777" w:rsidR="00A237BD" w:rsidRPr="00A237BD" w:rsidRDefault="00A237BD" w:rsidP="00A237BD">
      <w:pPr>
        <w:tabs>
          <w:tab w:val="left" w:pos="2142"/>
        </w:tabs>
        <w:spacing w:line="360" w:lineRule="auto"/>
        <w:ind w:left="425" w:hanging="425"/>
        <w:jc w:val="both"/>
        <w:rPr>
          <w:rFonts w:ascii="Times New Roman" w:hAnsi="Times New Roman"/>
          <w:bCs/>
          <w:lang w:val="es-ES_tradnl"/>
        </w:rPr>
      </w:pPr>
      <w:r w:rsidRPr="00A237BD">
        <w:rPr>
          <w:rFonts w:ascii="Times New Roman" w:hAnsi="Times New Roman"/>
          <w:bCs/>
          <w:lang w:val="es-ES_tradnl"/>
        </w:rPr>
        <w:t>Pis, Ma. A., Delgado, G., Hernández, D., Diez, J., Martínez, Y., Hernández, A., Rico, O. (2014). Contaminantes químicos en agua, sedimento y camarón rosado Farfantepenaeus notialis del golfo de Guacanayabo. Revista electrónica de Veterinaria 15(2). ISSN 1695-7504.</w:t>
      </w:r>
    </w:p>
    <w:p w14:paraId="614A2276" w14:textId="77777777" w:rsidR="00A237BD" w:rsidRPr="00A237BD" w:rsidRDefault="00A237BD" w:rsidP="00A237BD">
      <w:pPr>
        <w:tabs>
          <w:tab w:val="left" w:pos="2142"/>
        </w:tabs>
        <w:spacing w:line="360" w:lineRule="auto"/>
        <w:ind w:left="425" w:hanging="425"/>
        <w:jc w:val="both"/>
        <w:rPr>
          <w:rFonts w:ascii="Times New Roman" w:hAnsi="Times New Roman"/>
          <w:bCs/>
          <w:lang w:val="es-ES_tradnl"/>
        </w:rPr>
      </w:pPr>
      <w:r w:rsidRPr="00A237BD">
        <w:rPr>
          <w:rFonts w:ascii="Times New Roman" w:hAnsi="Times New Roman"/>
          <w:bCs/>
          <w:lang w:val="es-ES_tradnl"/>
        </w:rPr>
        <w:t>Resolución No. 126. (2009). Tallas mínimas para especies marinas comerciales. Asesoría Jurídica del Ministerio de la Industria Alimentaria. La Habana, Cuba. Resolución No. 126 de 2009.</w:t>
      </w:r>
    </w:p>
    <w:p w14:paraId="6F5E3E30" w14:textId="74190578" w:rsidR="00A237BD" w:rsidRPr="00F86C93" w:rsidRDefault="00A237BD" w:rsidP="00A237BD">
      <w:pPr>
        <w:tabs>
          <w:tab w:val="left" w:pos="2142"/>
        </w:tabs>
        <w:spacing w:line="360" w:lineRule="auto"/>
        <w:ind w:left="425" w:hanging="425"/>
        <w:jc w:val="both"/>
        <w:rPr>
          <w:rFonts w:ascii="Times New Roman" w:hAnsi="Times New Roman"/>
          <w:bCs/>
          <w:lang w:val="es-ES_tradnl"/>
        </w:rPr>
      </w:pPr>
      <w:r w:rsidRPr="00A237BD">
        <w:rPr>
          <w:rFonts w:ascii="Times New Roman" w:hAnsi="Times New Roman"/>
          <w:bCs/>
          <w:lang w:val="es-ES_tradnl"/>
        </w:rPr>
        <w:t>Resolución No. 79. (2019). Regulaciones para “Ostión de Fondo” Crassostrea virginica en Cuba. Asesoría Jurídica del Ministerio de la Industria Alimentaria. La Habana, Cuba, Resolución No. 79 del 5 de septiembre de 2019.</w:t>
      </w:r>
    </w:p>
    <w:p w14:paraId="17AD3FCC" w14:textId="2C50828E" w:rsidR="009A06C3" w:rsidRPr="00F86C93" w:rsidRDefault="009A06C3" w:rsidP="00A237BD">
      <w:pPr>
        <w:tabs>
          <w:tab w:val="left" w:pos="284"/>
          <w:tab w:val="left" w:pos="2142"/>
        </w:tabs>
        <w:autoSpaceDE w:val="0"/>
        <w:autoSpaceDN w:val="0"/>
        <w:adjustRightInd w:val="0"/>
        <w:spacing w:after="120" w:line="360" w:lineRule="auto"/>
        <w:ind w:left="426" w:hanging="426"/>
        <w:jc w:val="both"/>
        <w:rPr>
          <w:rFonts w:ascii="Times New Roman" w:hAnsi="Times New Roman"/>
          <w:w w:val="97"/>
        </w:rPr>
      </w:pPr>
    </w:p>
    <w:p w14:paraId="2B14BA4B" w14:textId="408A0DC3" w:rsidR="006E63AD" w:rsidRPr="00F86C93" w:rsidRDefault="006E63AD" w:rsidP="00F86C93">
      <w:pPr>
        <w:tabs>
          <w:tab w:val="left" w:pos="0"/>
          <w:tab w:val="left" w:pos="2142"/>
        </w:tabs>
        <w:autoSpaceDE w:val="0"/>
        <w:autoSpaceDN w:val="0"/>
        <w:adjustRightInd w:val="0"/>
        <w:spacing w:after="120" w:line="360" w:lineRule="auto"/>
        <w:ind w:hanging="450"/>
        <w:jc w:val="both"/>
        <w:rPr>
          <w:rFonts w:ascii="Times New Roman" w:hAnsi="Times New Roman"/>
          <w:color w:val="000000"/>
          <w:w w:val="97"/>
        </w:rPr>
      </w:pPr>
    </w:p>
    <w:sectPr w:rsidR="006E63AD" w:rsidRPr="00F86C93" w:rsidSect="005312AC">
      <w:headerReference w:type="default" r:id="rId19"/>
      <w:footerReference w:type="default" r:id="rId20"/>
      <w:pgSz w:w="12240" w:h="15840" w:code="1"/>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6A997F" w14:textId="77777777" w:rsidR="009A3662" w:rsidRDefault="009A3662">
      <w:pPr>
        <w:spacing w:line="240" w:lineRule="auto"/>
      </w:pPr>
      <w:r>
        <w:separator/>
      </w:r>
    </w:p>
  </w:endnote>
  <w:endnote w:type="continuationSeparator" w:id="0">
    <w:p w14:paraId="681D8AD9" w14:textId="77777777" w:rsidR="009A3662" w:rsidRDefault="009A366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iberation Serif">
    <w:altName w:val="MS Gothic"/>
    <w:charset w:val="80"/>
    <w:family w:val="roman"/>
    <w:pitch w:val="default"/>
    <w:sig w:usb0="00000000" w:usb1="00000000" w:usb2="00000000" w:usb3="00000000" w:csb0="00040001" w:csb1="00000000"/>
  </w:font>
  <w:font w:name="DejaVu Sans">
    <w:altName w:val="MS Gothic"/>
    <w:charset w:val="80"/>
    <w:family w:val="auto"/>
    <w:pitch w:val="default"/>
    <w:sig w:usb0="00000000" w:usb1="00000000" w:usb2="00000000"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34EE04" w14:textId="4BF9AE2C" w:rsidR="0011038D" w:rsidRDefault="0011038D" w:rsidP="005159DE">
    <w:pPr>
      <w:pStyle w:val="Piedepgina"/>
      <w:rPr>
        <w:caps/>
        <w:color w:val="4472C4" w:themeColor="accent1"/>
      </w:rPr>
    </w:pPr>
  </w:p>
  <w:bookmarkStart w:id="4" w:name="_Hlk132703058"/>
  <w:bookmarkStart w:id="5" w:name="_Hlk132703059"/>
  <w:p w14:paraId="4041AC13" w14:textId="6C7CCCD6" w:rsidR="009A06C3" w:rsidRDefault="005312AC" w:rsidP="005312AC">
    <w:pPr>
      <w:pStyle w:val="Piedepgina"/>
      <w:jc w:val="right"/>
    </w:pPr>
    <w:r>
      <w:fldChar w:fldCharType="begin"/>
    </w:r>
    <w:r>
      <w:instrText xml:space="preserve"> HYPERLINK "https://www.cct-uleam.info" </w:instrText>
    </w:r>
    <w:r>
      <w:fldChar w:fldCharType="separate"/>
    </w:r>
    <w:r>
      <w:rPr>
        <w:rStyle w:val="Hipervnculo"/>
        <w:rFonts w:ascii="Times New Roman" w:hAnsi="Times New Roman"/>
        <w:i/>
        <w:iCs/>
      </w:rPr>
      <w:t>https://</w:t>
    </w:r>
    <w:r w:rsidRPr="009205AD">
      <w:rPr>
        <w:rStyle w:val="Hipervnculo"/>
        <w:rFonts w:ascii="Times New Roman" w:hAnsi="Times New Roman"/>
        <w:i/>
        <w:iCs/>
      </w:rPr>
      <w:t>www</w:t>
    </w:r>
    <w:r>
      <w:rPr>
        <w:rStyle w:val="Hipervnculo"/>
        <w:rFonts w:ascii="Times New Roman" w:hAnsi="Times New Roman"/>
        <w:i/>
        <w:iCs/>
      </w:rPr>
      <w:t>.cct-uleam.info</w:t>
    </w:r>
    <w:bookmarkEnd w:id="4"/>
    <w:bookmarkEnd w:id="5"/>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A788D5" w14:textId="77777777" w:rsidR="009A3662" w:rsidRDefault="009A3662">
      <w:pPr>
        <w:spacing w:line="240" w:lineRule="auto"/>
      </w:pPr>
      <w:r>
        <w:separator/>
      </w:r>
    </w:p>
  </w:footnote>
  <w:footnote w:type="continuationSeparator" w:id="0">
    <w:p w14:paraId="1E366357" w14:textId="77777777" w:rsidR="009A3662" w:rsidRDefault="009A366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BB7386" w14:textId="079CAC61" w:rsidR="009A06C3" w:rsidRPr="009205AD" w:rsidRDefault="005312AC" w:rsidP="005312AC">
    <w:pPr>
      <w:pStyle w:val="Encabezado"/>
      <w:jc w:val="right"/>
      <w:rPr>
        <w:rFonts w:ascii="Times New Roman" w:hAnsi="Times New Roman"/>
        <w:b/>
        <w:bCs/>
        <w:i/>
        <w:iCs/>
        <w:sz w:val="22"/>
        <w:szCs w:val="22"/>
        <w:lang w:val="es-CU"/>
      </w:rPr>
    </w:pPr>
    <w:bookmarkStart w:id="2" w:name="_Hlk132703050"/>
    <w:bookmarkStart w:id="3" w:name="_Hlk132703051"/>
    <w:r w:rsidRPr="009205AD">
      <w:rPr>
        <w:rFonts w:ascii="Times New Roman" w:hAnsi="Times New Roman"/>
        <w:b/>
        <w:bCs/>
        <w:i/>
        <w:iCs/>
        <w:sz w:val="22"/>
        <w:szCs w:val="22"/>
      </w:rPr>
      <w:t>Revista “Chone, Ciencia y Tecnología”. Vol. 1, Nro 2. Julio – Diciembre de 2023</w:t>
    </w:r>
    <w:bookmarkEnd w:id="2"/>
    <w:bookmarkEnd w:id="3"/>
    <w:r w:rsidRPr="009205AD">
      <w:rPr>
        <w:rFonts w:ascii="Times New Roman" w:hAnsi="Times New Roman"/>
        <w:b/>
        <w:bCs/>
        <w:i/>
        <w:iCs/>
        <w:sz w:val="22"/>
        <w:szCs w:val="22"/>
      </w:rPr>
      <w:t>, ISSN: 2960-8228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9"/>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15:restartNumberingAfterBreak="0">
    <w:nsid w:val="00000002"/>
    <w:multiLevelType w:val="hybridMultilevel"/>
    <w:tmpl w:val="F2E02A74"/>
    <w:lvl w:ilvl="0" w:tplc="5C0A0001">
      <w:start w:val="1"/>
      <w:numFmt w:val="bullet"/>
      <w:lvlText w:val=""/>
      <w:lvlJc w:val="left"/>
      <w:pPr>
        <w:ind w:left="959" w:hanging="360"/>
      </w:pPr>
      <w:rPr>
        <w:rFonts w:ascii="Symbol" w:hAnsi="Symbol" w:hint="default"/>
      </w:rPr>
    </w:lvl>
    <w:lvl w:ilvl="1" w:tplc="5C0A0003">
      <w:start w:val="1"/>
      <w:numFmt w:val="bullet"/>
      <w:lvlRestart w:val="0"/>
      <w:lvlText w:val="o"/>
      <w:lvlJc w:val="left"/>
      <w:pPr>
        <w:ind w:left="1679" w:hanging="360"/>
      </w:pPr>
      <w:rPr>
        <w:rFonts w:ascii="Courier New" w:hAnsi="Courier New" w:cs="Courier New" w:hint="default"/>
      </w:rPr>
    </w:lvl>
    <w:lvl w:ilvl="2" w:tplc="5C0A0005">
      <w:start w:val="1"/>
      <w:numFmt w:val="bullet"/>
      <w:lvlRestart w:val="0"/>
      <w:lvlText w:val=""/>
      <w:lvlJc w:val="left"/>
      <w:pPr>
        <w:ind w:left="2399" w:hanging="360"/>
      </w:pPr>
      <w:rPr>
        <w:rFonts w:ascii="Wingdings" w:hAnsi="Wingdings" w:hint="default"/>
      </w:rPr>
    </w:lvl>
    <w:lvl w:ilvl="3" w:tplc="5C0A0001">
      <w:start w:val="1"/>
      <w:numFmt w:val="bullet"/>
      <w:lvlRestart w:val="0"/>
      <w:lvlText w:val=""/>
      <w:lvlJc w:val="left"/>
      <w:pPr>
        <w:ind w:left="3119" w:hanging="360"/>
      </w:pPr>
      <w:rPr>
        <w:rFonts w:ascii="Symbol" w:hAnsi="Symbol" w:hint="default"/>
      </w:rPr>
    </w:lvl>
    <w:lvl w:ilvl="4" w:tplc="5C0A0003">
      <w:start w:val="1"/>
      <w:numFmt w:val="bullet"/>
      <w:lvlRestart w:val="0"/>
      <w:lvlText w:val="o"/>
      <w:lvlJc w:val="left"/>
      <w:pPr>
        <w:ind w:left="3839" w:hanging="360"/>
      </w:pPr>
      <w:rPr>
        <w:rFonts w:ascii="Courier New" w:hAnsi="Courier New" w:cs="Courier New" w:hint="default"/>
      </w:rPr>
    </w:lvl>
    <w:lvl w:ilvl="5" w:tplc="5C0A0005">
      <w:start w:val="1"/>
      <w:numFmt w:val="bullet"/>
      <w:lvlRestart w:val="0"/>
      <w:lvlText w:val=""/>
      <w:lvlJc w:val="left"/>
      <w:pPr>
        <w:ind w:left="4559" w:hanging="360"/>
      </w:pPr>
      <w:rPr>
        <w:rFonts w:ascii="Wingdings" w:hAnsi="Wingdings" w:hint="default"/>
      </w:rPr>
    </w:lvl>
    <w:lvl w:ilvl="6" w:tplc="5C0A0001">
      <w:start w:val="1"/>
      <w:numFmt w:val="bullet"/>
      <w:lvlRestart w:val="0"/>
      <w:lvlText w:val=""/>
      <w:lvlJc w:val="left"/>
      <w:pPr>
        <w:ind w:left="5279" w:hanging="360"/>
      </w:pPr>
      <w:rPr>
        <w:rFonts w:ascii="Symbol" w:hAnsi="Symbol" w:hint="default"/>
      </w:rPr>
    </w:lvl>
    <w:lvl w:ilvl="7" w:tplc="5C0A0003">
      <w:start w:val="1"/>
      <w:numFmt w:val="bullet"/>
      <w:lvlRestart w:val="0"/>
      <w:lvlText w:val="o"/>
      <w:lvlJc w:val="left"/>
      <w:pPr>
        <w:ind w:left="5999" w:hanging="360"/>
      </w:pPr>
      <w:rPr>
        <w:rFonts w:ascii="Courier New" w:hAnsi="Courier New" w:cs="Courier New" w:hint="default"/>
      </w:rPr>
    </w:lvl>
    <w:lvl w:ilvl="8" w:tplc="5C0A0005">
      <w:start w:val="1"/>
      <w:numFmt w:val="bullet"/>
      <w:lvlRestart w:val="0"/>
      <w:lvlText w:val=""/>
      <w:lvlJc w:val="left"/>
      <w:pPr>
        <w:ind w:left="6719" w:hanging="360"/>
      </w:pPr>
      <w:rPr>
        <w:rFonts w:ascii="Wingdings" w:hAnsi="Wingdings" w:hint="default"/>
      </w:rPr>
    </w:lvl>
  </w:abstractNum>
  <w:abstractNum w:abstractNumId="2" w15:restartNumberingAfterBreak="0">
    <w:nsid w:val="00000003"/>
    <w:multiLevelType w:val="hybridMultilevel"/>
    <w:tmpl w:val="264EFAD0"/>
    <w:lvl w:ilvl="0" w:tplc="0C0A000B">
      <w:start w:val="1"/>
      <w:numFmt w:val="bullet"/>
      <w:lvlText w:val=""/>
      <w:lvlJc w:val="left"/>
      <w:pPr>
        <w:tabs>
          <w:tab w:val="num" w:pos="720"/>
        </w:tabs>
        <w:ind w:left="720" w:hanging="360"/>
      </w:pPr>
      <w:rPr>
        <w:rFonts w:ascii="Wingdings" w:hAnsi="Wingdings" w:hint="default"/>
      </w:rPr>
    </w:lvl>
    <w:lvl w:ilvl="1" w:tplc="0C0A0003">
      <w:start w:val="1"/>
      <w:numFmt w:val="bullet"/>
      <w:lvlRestart w:val="0"/>
      <w:lvlText w:val="o"/>
      <w:lvlJc w:val="left"/>
      <w:pPr>
        <w:tabs>
          <w:tab w:val="num" w:pos="1440"/>
        </w:tabs>
        <w:ind w:left="1440" w:hanging="360"/>
      </w:pPr>
      <w:rPr>
        <w:rFonts w:ascii="Courier New" w:hAnsi="Courier New" w:hint="default"/>
      </w:rPr>
    </w:lvl>
    <w:lvl w:ilvl="2" w:tplc="0C0A0005">
      <w:start w:val="1"/>
      <w:numFmt w:val="bullet"/>
      <w:lvlRestart w:val="0"/>
      <w:lvlText w:val=""/>
      <w:lvlJc w:val="left"/>
      <w:pPr>
        <w:tabs>
          <w:tab w:val="num" w:pos="2160"/>
        </w:tabs>
        <w:ind w:left="2160" w:hanging="360"/>
      </w:pPr>
      <w:rPr>
        <w:rFonts w:ascii="Wingdings" w:hAnsi="Wingdings" w:hint="default"/>
      </w:rPr>
    </w:lvl>
    <w:lvl w:ilvl="3" w:tplc="0C0A0001">
      <w:start w:val="1"/>
      <w:numFmt w:val="bullet"/>
      <w:lvlRestart w:val="0"/>
      <w:lvlText w:val=""/>
      <w:lvlJc w:val="left"/>
      <w:pPr>
        <w:tabs>
          <w:tab w:val="num" w:pos="2880"/>
        </w:tabs>
        <w:ind w:left="2880" w:hanging="360"/>
      </w:pPr>
      <w:rPr>
        <w:rFonts w:ascii="Symbol" w:hAnsi="Symbol" w:hint="default"/>
      </w:rPr>
    </w:lvl>
    <w:lvl w:ilvl="4" w:tplc="0C0A0003">
      <w:start w:val="1"/>
      <w:numFmt w:val="bullet"/>
      <w:lvlRestart w:val="0"/>
      <w:lvlText w:val="o"/>
      <w:lvlJc w:val="left"/>
      <w:pPr>
        <w:tabs>
          <w:tab w:val="num" w:pos="3600"/>
        </w:tabs>
        <w:ind w:left="3600" w:hanging="360"/>
      </w:pPr>
      <w:rPr>
        <w:rFonts w:ascii="Courier New" w:hAnsi="Courier New" w:hint="default"/>
      </w:rPr>
    </w:lvl>
    <w:lvl w:ilvl="5" w:tplc="0C0A0005">
      <w:start w:val="1"/>
      <w:numFmt w:val="bullet"/>
      <w:lvlRestart w:val="0"/>
      <w:lvlText w:val=""/>
      <w:lvlJc w:val="left"/>
      <w:pPr>
        <w:tabs>
          <w:tab w:val="num" w:pos="4320"/>
        </w:tabs>
        <w:ind w:left="4320" w:hanging="360"/>
      </w:pPr>
      <w:rPr>
        <w:rFonts w:ascii="Wingdings" w:hAnsi="Wingdings" w:hint="default"/>
      </w:rPr>
    </w:lvl>
    <w:lvl w:ilvl="6" w:tplc="0C0A0001">
      <w:start w:val="1"/>
      <w:numFmt w:val="bullet"/>
      <w:lvlRestart w:val="0"/>
      <w:lvlText w:val=""/>
      <w:lvlJc w:val="left"/>
      <w:pPr>
        <w:tabs>
          <w:tab w:val="num" w:pos="5040"/>
        </w:tabs>
        <w:ind w:left="5040" w:hanging="360"/>
      </w:pPr>
      <w:rPr>
        <w:rFonts w:ascii="Symbol" w:hAnsi="Symbol" w:hint="default"/>
      </w:rPr>
    </w:lvl>
    <w:lvl w:ilvl="7" w:tplc="0C0A0003">
      <w:start w:val="1"/>
      <w:numFmt w:val="bullet"/>
      <w:lvlRestart w:val="0"/>
      <w:lvlText w:val="o"/>
      <w:lvlJc w:val="left"/>
      <w:pPr>
        <w:tabs>
          <w:tab w:val="num" w:pos="5760"/>
        </w:tabs>
        <w:ind w:left="5760" w:hanging="360"/>
      </w:pPr>
      <w:rPr>
        <w:rFonts w:ascii="Courier New" w:hAnsi="Courier New" w:hint="default"/>
      </w:rPr>
    </w:lvl>
    <w:lvl w:ilvl="8" w:tplc="0C0A0005">
      <w:start w:val="1"/>
      <w:numFmt w:val="bullet"/>
      <w:lvlRestart w:val="0"/>
      <w:lvlText w:val=""/>
      <w:lvlJc w:val="left"/>
      <w:pPr>
        <w:tabs>
          <w:tab w:val="num" w:pos="6480"/>
        </w:tabs>
        <w:ind w:left="6480" w:hanging="360"/>
      </w:pPr>
      <w:rPr>
        <w:rFonts w:ascii="Wingdings" w:hAnsi="Wingdings" w:hint="default"/>
      </w:rPr>
    </w:lvl>
  </w:abstractNum>
  <w:abstractNum w:abstractNumId="3" w15:restartNumberingAfterBreak="0">
    <w:nsid w:val="00000004"/>
    <w:multiLevelType w:val="multilevel"/>
    <w:tmpl w:val="5C34B0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0000005"/>
    <w:multiLevelType w:val="hybridMultilevel"/>
    <w:tmpl w:val="A0682FB8"/>
    <w:lvl w:ilvl="0" w:tplc="0C0A0001">
      <w:start w:val="1"/>
      <w:numFmt w:val="bullet"/>
      <w:lvlText w:val=""/>
      <w:lvlJc w:val="left"/>
      <w:pPr>
        <w:tabs>
          <w:tab w:val="num" w:pos="720"/>
        </w:tabs>
        <w:ind w:left="720" w:hanging="360"/>
      </w:pPr>
      <w:rPr>
        <w:rFonts w:ascii="Symbol" w:hAnsi="Symbol" w:hint="default"/>
      </w:rPr>
    </w:lvl>
    <w:lvl w:ilvl="1" w:tplc="0C0A0003">
      <w:start w:val="1"/>
      <w:numFmt w:val="bullet"/>
      <w:lvlRestart w:val="0"/>
      <w:lvlText w:val="o"/>
      <w:lvlJc w:val="left"/>
      <w:pPr>
        <w:tabs>
          <w:tab w:val="num" w:pos="1440"/>
        </w:tabs>
        <w:ind w:left="1440" w:hanging="360"/>
      </w:pPr>
      <w:rPr>
        <w:rFonts w:ascii="Courier New" w:hAnsi="Courier New" w:cs="Courier New" w:hint="default"/>
      </w:rPr>
    </w:lvl>
    <w:lvl w:ilvl="2" w:tplc="0C0A0005">
      <w:start w:val="1"/>
      <w:numFmt w:val="bullet"/>
      <w:lvlRestart w:val="0"/>
      <w:lvlText w:val=""/>
      <w:lvlJc w:val="left"/>
      <w:pPr>
        <w:tabs>
          <w:tab w:val="num" w:pos="2160"/>
        </w:tabs>
        <w:ind w:left="2160" w:hanging="360"/>
      </w:pPr>
      <w:rPr>
        <w:rFonts w:ascii="Wingdings" w:hAnsi="Wingdings" w:hint="default"/>
      </w:rPr>
    </w:lvl>
    <w:lvl w:ilvl="3" w:tplc="0C0A0001">
      <w:start w:val="1"/>
      <w:numFmt w:val="bullet"/>
      <w:lvlRestart w:val="0"/>
      <w:lvlText w:val=""/>
      <w:lvlJc w:val="left"/>
      <w:pPr>
        <w:tabs>
          <w:tab w:val="num" w:pos="2880"/>
        </w:tabs>
        <w:ind w:left="2880" w:hanging="360"/>
      </w:pPr>
      <w:rPr>
        <w:rFonts w:ascii="Symbol" w:hAnsi="Symbol" w:hint="default"/>
      </w:rPr>
    </w:lvl>
    <w:lvl w:ilvl="4" w:tplc="0C0A0003">
      <w:start w:val="1"/>
      <w:numFmt w:val="bullet"/>
      <w:lvlRestart w:val="0"/>
      <w:lvlText w:val="o"/>
      <w:lvlJc w:val="left"/>
      <w:pPr>
        <w:tabs>
          <w:tab w:val="num" w:pos="3600"/>
        </w:tabs>
        <w:ind w:left="3600" w:hanging="360"/>
      </w:pPr>
      <w:rPr>
        <w:rFonts w:ascii="Courier New" w:hAnsi="Courier New" w:cs="Courier New" w:hint="default"/>
      </w:rPr>
    </w:lvl>
    <w:lvl w:ilvl="5" w:tplc="0C0A0005">
      <w:start w:val="1"/>
      <w:numFmt w:val="bullet"/>
      <w:lvlRestart w:val="0"/>
      <w:lvlText w:val=""/>
      <w:lvlJc w:val="left"/>
      <w:pPr>
        <w:tabs>
          <w:tab w:val="num" w:pos="4320"/>
        </w:tabs>
        <w:ind w:left="4320" w:hanging="360"/>
      </w:pPr>
      <w:rPr>
        <w:rFonts w:ascii="Wingdings" w:hAnsi="Wingdings" w:hint="default"/>
      </w:rPr>
    </w:lvl>
    <w:lvl w:ilvl="6" w:tplc="0C0A0001">
      <w:start w:val="1"/>
      <w:numFmt w:val="bullet"/>
      <w:lvlRestart w:val="0"/>
      <w:lvlText w:val=""/>
      <w:lvlJc w:val="left"/>
      <w:pPr>
        <w:tabs>
          <w:tab w:val="num" w:pos="5040"/>
        </w:tabs>
        <w:ind w:left="5040" w:hanging="360"/>
      </w:pPr>
      <w:rPr>
        <w:rFonts w:ascii="Symbol" w:hAnsi="Symbol" w:hint="default"/>
      </w:rPr>
    </w:lvl>
    <w:lvl w:ilvl="7" w:tplc="0C0A0003">
      <w:start w:val="1"/>
      <w:numFmt w:val="bullet"/>
      <w:lvlRestart w:val="0"/>
      <w:lvlText w:val="o"/>
      <w:lvlJc w:val="left"/>
      <w:pPr>
        <w:tabs>
          <w:tab w:val="num" w:pos="5760"/>
        </w:tabs>
        <w:ind w:left="5760" w:hanging="360"/>
      </w:pPr>
      <w:rPr>
        <w:rFonts w:ascii="Courier New" w:hAnsi="Courier New" w:cs="Courier New" w:hint="default"/>
      </w:rPr>
    </w:lvl>
    <w:lvl w:ilvl="8" w:tplc="0C0A0005">
      <w:start w:val="1"/>
      <w:numFmt w:val="bullet"/>
      <w:lvlRestart w:val="0"/>
      <w:lvlText w:val=""/>
      <w:lvlJc w:val="left"/>
      <w:pPr>
        <w:tabs>
          <w:tab w:val="num" w:pos="6480"/>
        </w:tabs>
        <w:ind w:left="6480" w:hanging="360"/>
      </w:pPr>
      <w:rPr>
        <w:rFonts w:ascii="Wingdings" w:hAnsi="Wingdings" w:hint="default"/>
      </w:rPr>
    </w:lvl>
  </w:abstractNum>
  <w:abstractNum w:abstractNumId="5" w15:restartNumberingAfterBreak="0">
    <w:nsid w:val="00000006"/>
    <w:multiLevelType w:val="multilevel"/>
    <w:tmpl w:val="FBB61E3A"/>
    <w:lvl w:ilvl="0">
      <w:start w:val="3"/>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00000007"/>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00000008"/>
    <w:multiLevelType w:val="hybridMultilevel"/>
    <w:tmpl w:val="F3A6AE92"/>
    <w:lvl w:ilvl="0" w:tplc="0C0A0001">
      <w:start w:val="1"/>
      <w:numFmt w:val="bullet"/>
      <w:lvlText w:val=""/>
      <w:lvlJc w:val="left"/>
      <w:pPr>
        <w:tabs>
          <w:tab w:val="num" w:pos="720"/>
        </w:tabs>
        <w:ind w:left="720" w:hanging="360"/>
      </w:pPr>
      <w:rPr>
        <w:rFonts w:ascii="Symbol" w:hAnsi="Symbol" w:hint="default"/>
      </w:rPr>
    </w:lvl>
    <w:lvl w:ilvl="1" w:tplc="9E1AEEFA">
      <w:start w:val="2"/>
      <w:numFmt w:val="bullet"/>
      <w:lvlText w:val="-"/>
      <w:lvlJc w:val="left"/>
      <w:pPr>
        <w:tabs>
          <w:tab w:val="num" w:pos="1440"/>
        </w:tabs>
        <w:ind w:left="1440" w:hanging="360"/>
      </w:pPr>
      <w:rPr>
        <w:rFonts w:ascii="Arial" w:eastAsia="Times New Roman" w:hAnsi="Arial" w:cs="Arial" w:hint="default"/>
      </w:rPr>
    </w:lvl>
    <w:lvl w:ilvl="2" w:tplc="0C0A0005">
      <w:start w:val="1"/>
      <w:numFmt w:val="bullet"/>
      <w:lvlRestart w:val="0"/>
      <w:lvlText w:val=""/>
      <w:lvlJc w:val="left"/>
      <w:pPr>
        <w:tabs>
          <w:tab w:val="num" w:pos="2160"/>
        </w:tabs>
        <w:ind w:left="2160" w:hanging="360"/>
      </w:pPr>
      <w:rPr>
        <w:rFonts w:ascii="Wingdings" w:hAnsi="Wingdings" w:hint="default"/>
      </w:rPr>
    </w:lvl>
    <w:lvl w:ilvl="3" w:tplc="0C0A0001">
      <w:start w:val="1"/>
      <w:numFmt w:val="bullet"/>
      <w:lvlRestart w:val="0"/>
      <w:lvlText w:val=""/>
      <w:lvlJc w:val="left"/>
      <w:pPr>
        <w:tabs>
          <w:tab w:val="num" w:pos="2880"/>
        </w:tabs>
        <w:ind w:left="2880" w:hanging="360"/>
      </w:pPr>
      <w:rPr>
        <w:rFonts w:ascii="Symbol" w:hAnsi="Symbol" w:hint="default"/>
      </w:rPr>
    </w:lvl>
    <w:lvl w:ilvl="4" w:tplc="0C0A0003">
      <w:start w:val="1"/>
      <w:numFmt w:val="bullet"/>
      <w:lvlRestart w:val="0"/>
      <w:lvlText w:val="o"/>
      <w:lvlJc w:val="left"/>
      <w:pPr>
        <w:tabs>
          <w:tab w:val="num" w:pos="3600"/>
        </w:tabs>
        <w:ind w:left="3600" w:hanging="360"/>
      </w:pPr>
      <w:rPr>
        <w:rFonts w:ascii="Courier New" w:hAnsi="Courier New" w:cs="Courier New" w:hint="default"/>
      </w:rPr>
    </w:lvl>
    <w:lvl w:ilvl="5" w:tplc="0C0A0005">
      <w:start w:val="1"/>
      <w:numFmt w:val="bullet"/>
      <w:lvlRestart w:val="0"/>
      <w:lvlText w:val=""/>
      <w:lvlJc w:val="left"/>
      <w:pPr>
        <w:tabs>
          <w:tab w:val="num" w:pos="4320"/>
        </w:tabs>
        <w:ind w:left="4320" w:hanging="360"/>
      </w:pPr>
      <w:rPr>
        <w:rFonts w:ascii="Wingdings" w:hAnsi="Wingdings" w:hint="default"/>
      </w:rPr>
    </w:lvl>
    <w:lvl w:ilvl="6" w:tplc="0C0A0001">
      <w:start w:val="1"/>
      <w:numFmt w:val="bullet"/>
      <w:lvlRestart w:val="0"/>
      <w:lvlText w:val=""/>
      <w:lvlJc w:val="left"/>
      <w:pPr>
        <w:tabs>
          <w:tab w:val="num" w:pos="5040"/>
        </w:tabs>
        <w:ind w:left="5040" w:hanging="360"/>
      </w:pPr>
      <w:rPr>
        <w:rFonts w:ascii="Symbol" w:hAnsi="Symbol" w:hint="default"/>
      </w:rPr>
    </w:lvl>
    <w:lvl w:ilvl="7" w:tplc="0C0A0003">
      <w:start w:val="1"/>
      <w:numFmt w:val="bullet"/>
      <w:lvlRestart w:val="0"/>
      <w:lvlText w:val="o"/>
      <w:lvlJc w:val="left"/>
      <w:pPr>
        <w:tabs>
          <w:tab w:val="num" w:pos="5760"/>
        </w:tabs>
        <w:ind w:left="5760" w:hanging="360"/>
      </w:pPr>
      <w:rPr>
        <w:rFonts w:ascii="Courier New" w:hAnsi="Courier New" w:cs="Courier New" w:hint="default"/>
      </w:rPr>
    </w:lvl>
    <w:lvl w:ilvl="8" w:tplc="0C0A0005">
      <w:start w:val="1"/>
      <w:numFmt w:val="bullet"/>
      <w:lvlRestart w:val="0"/>
      <w:lvlText w:val=""/>
      <w:lvlJc w:val="left"/>
      <w:pPr>
        <w:tabs>
          <w:tab w:val="num" w:pos="6480"/>
        </w:tabs>
        <w:ind w:left="6480" w:hanging="360"/>
      </w:pPr>
      <w:rPr>
        <w:rFonts w:ascii="Wingdings" w:hAnsi="Wingdings" w:hint="default"/>
      </w:rPr>
    </w:lvl>
  </w:abstractNum>
  <w:abstractNum w:abstractNumId="8" w15:restartNumberingAfterBreak="0">
    <w:nsid w:val="00000009"/>
    <w:multiLevelType w:val="hybridMultilevel"/>
    <w:tmpl w:val="B5028F74"/>
    <w:lvl w:ilvl="0" w:tplc="0C0A000F">
      <w:start w:val="1"/>
      <w:numFmt w:val="decimal"/>
      <w:lvlText w:val="%1."/>
      <w:lvlJc w:val="left"/>
      <w:pPr>
        <w:ind w:left="360" w:hanging="360"/>
      </w:pPr>
    </w:lvl>
    <w:lvl w:ilvl="1" w:tplc="0C0A0019">
      <w:start w:val="1"/>
      <w:numFmt w:val="lowerLetter"/>
      <w:lvlRestart w:val="0"/>
      <w:lvlText w:val="%2."/>
      <w:lvlJc w:val="left"/>
      <w:pPr>
        <w:ind w:left="1080" w:hanging="360"/>
      </w:pPr>
    </w:lvl>
    <w:lvl w:ilvl="2" w:tplc="0C0A001B">
      <w:start w:val="1"/>
      <w:numFmt w:val="lowerRoman"/>
      <w:lvlRestart w:val="0"/>
      <w:lvlText w:val="%3."/>
      <w:lvlJc w:val="right"/>
      <w:pPr>
        <w:ind w:left="1800" w:hanging="180"/>
      </w:pPr>
    </w:lvl>
    <w:lvl w:ilvl="3" w:tplc="0C0A000F">
      <w:start w:val="1"/>
      <w:numFmt w:val="decimal"/>
      <w:lvlRestart w:val="0"/>
      <w:lvlText w:val="%4."/>
      <w:lvlJc w:val="left"/>
      <w:pPr>
        <w:ind w:left="2520" w:hanging="360"/>
      </w:pPr>
    </w:lvl>
    <w:lvl w:ilvl="4" w:tplc="0C0A0019">
      <w:start w:val="1"/>
      <w:numFmt w:val="lowerLetter"/>
      <w:lvlRestart w:val="0"/>
      <w:lvlText w:val="%5."/>
      <w:lvlJc w:val="left"/>
      <w:pPr>
        <w:ind w:left="3240" w:hanging="360"/>
      </w:pPr>
    </w:lvl>
    <w:lvl w:ilvl="5" w:tplc="0C0A001B">
      <w:start w:val="1"/>
      <w:numFmt w:val="lowerRoman"/>
      <w:lvlRestart w:val="0"/>
      <w:lvlText w:val="%6."/>
      <w:lvlJc w:val="right"/>
      <w:pPr>
        <w:ind w:left="3960" w:hanging="180"/>
      </w:pPr>
    </w:lvl>
    <w:lvl w:ilvl="6" w:tplc="0C0A000F">
      <w:start w:val="1"/>
      <w:numFmt w:val="decimal"/>
      <w:lvlRestart w:val="0"/>
      <w:lvlText w:val="%7."/>
      <w:lvlJc w:val="left"/>
      <w:pPr>
        <w:ind w:left="4680" w:hanging="360"/>
      </w:pPr>
    </w:lvl>
    <w:lvl w:ilvl="7" w:tplc="0C0A0019">
      <w:start w:val="1"/>
      <w:numFmt w:val="lowerLetter"/>
      <w:lvlRestart w:val="0"/>
      <w:lvlText w:val="%8."/>
      <w:lvlJc w:val="left"/>
      <w:pPr>
        <w:ind w:left="5400" w:hanging="360"/>
      </w:pPr>
    </w:lvl>
    <w:lvl w:ilvl="8" w:tplc="0C0A001B">
      <w:start w:val="1"/>
      <w:numFmt w:val="lowerRoman"/>
      <w:lvlRestart w:val="0"/>
      <w:lvlText w:val="%9."/>
      <w:lvlJc w:val="right"/>
      <w:pPr>
        <w:ind w:left="6120" w:hanging="180"/>
      </w:pPr>
    </w:lvl>
  </w:abstractNum>
  <w:abstractNum w:abstractNumId="9" w15:restartNumberingAfterBreak="0">
    <w:nsid w:val="0000000A"/>
    <w:multiLevelType w:val="multilevel"/>
    <w:tmpl w:val="5A62C032"/>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rPr>
        <w:rFonts w:ascii="Times New Roman" w:hAnsi="Times New Roman" w:cs="Times New Roman"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0000000B"/>
    <w:multiLevelType w:val="hybridMultilevel"/>
    <w:tmpl w:val="66C2BDCE"/>
    <w:lvl w:ilvl="0" w:tplc="2CCE3192">
      <w:start w:val="1"/>
      <w:numFmt w:val="decimal"/>
      <w:lvlText w:val="%1."/>
      <w:lvlJc w:val="left"/>
      <w:pPr>
        <w:ind w:left="360" w:hanging="360"/>
      </w:pPr>
    </w:lvl>
    <w:lvl w:ilvl="1" w:tplc="0C0A0019">
      <w:start w:val="1"/>
      <w:numFmt w:val="lowerLetter"/>
      <w:lvlRestart w:val="0"/>
      <w:lvlText w:val="%2."/>
      <w:lvlJc w:val="left"/>
      <w:pPr>
        <w:ind w:left="1440" w:hanging="360"/>
      </w:pPr>
    </w:lvl>
    <w:lvl w:ilvl="2" w:tplc="0C0A001B">
      <w:start w:val="1"/>
      <w:numFmt w:val="lowerRoman"/>
      <w:lvlRestart w:val="0"/>
      <w:lvlText w:val="%3."/>
      <w:lvlJc w:val="right"/>
      <w:pPr>
        <w:ind w:left="2160" w:hanging="180"/>
      </w:pPr>
    </w:lvl>
    <w:lvl w:ilvl="3" w:tplc="0C0A000F">
      <w:start w:val="1"/>
      <w:numFmt w:val="decimal"/>
      <w:lvlRestart w:val="0"/>
      <w:lvlText w:val="%4."/>
      <w:lvlJc w:val="left"/>
      <w:pPr>
        <w:ind w:left="2880" w:hanging="360"/>
      </w:pPr>
    </w:lvl>
    <w:lvl w:ilvl="4" w:tplc="0C0A0019">
      <w:start w:val="1"/>
      <w:numFmt w:val="lowerLetter"/>
      <w:lvlRestart w:val="0"/>
      <w:lvlText w:val="%5."/>
      <w:lvlJc w:val="left"/>
      <w:pPr>
        <w:ind w:left="3600" w:hanging="360"/>
      </w:pPr>
    </w:lvl>
    <w:lvl w:ilvl="5" w:tplc="0C0A001B">
      <w:start w:val="1"/>
      <w:numFmt w:val="lowerRoman"/>
      <w:lvlRestart w:val="0"/>
      <w:lvlText w:val="%6."/>
      <w:lvlJc w:val="right"/>
      <w:pPr>
        <w:ind w:left="4320" w:hanging="180"/>
      </w:pPr>
    </w:lvl>
    <w:lvl w:ilvl="6" w:tplc="0C0A000F">
      <w:start w:val="1"/>
      <w:numFmt w:val="decimal"/>
      <w:lvlRestart w:val="0"/>
      <w:lvlText w:val="%7."/>
      <w:lvlJc w:val="left"/>
      <w:pPr>
        <w:ind w:left="5040" w:hanging="360"/>
      </w:pPr>
    </w:lvl>
    <w:lvl w:ilvl="7" w:tplc="0C0A0019">
      <w:start w:val="1"/>
      <w:numFmt w:val="lowerLetter"/>
      <w:lvlRestart w:val="0"/>
      <w:lvlText w:val="%8."/>
      <w:lvlJc w:val="left"/>
      <w:pPr>
        <w:ind w:left="5760" w:hanging="360"/>
      </w:pPr>
    </w:lvl>
    <w:lvl w:ilvl="8" w:tplc="0C0A001B">
      <w:start w:val="1"/>
      <w:numFmt w:val="lowerRoman"/>
      <w:lvlRestart w:val="0"/>
      <w:lvlText w:val="%9."/>
      <w:lvlJc w:val="right"/>
      <w:pPr>
        <w:ind w:left="6480" w:hanging="180"/>
      </w:pPr>
    </w:lvl>
  </w:abstractNum>
  <w:abstractNum w:abstractNumId="11" w15:restartNumberingAfterBreak="0">
    <w:nsid w:val="0000000C"/>
    <w:multiLevelType w:val="hybridMultilevel"/>
    <w:tmpl w:val="262A95B8"/>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Restart w:val="0"/>
      <w:lvlText w:val="%3."/>
      <w:lvlJc w:val="right"/>
      <w:pPr>
        <w:ind w:left="2160" w:hanging="180"/>
      </w:pPr>
    </w:lvl>
    <w:lvl w:ilvl="3" w:tplc="0C0A000F">
      <w:start w:val="1"/>
      <w:numFmt w:val="decimal"/>
      <w:lvlRestart w:val="0"/>
      <w:lvlText w:val="%4."/>
      <w:lvlJc w:val="left"/>
      <w:pPr>
        <w:ind w:left="2880" w:hanging="360"/>
      </w:pPr>
    </w:lvl>
    <w:lvl w:ilvl="4" w:tplc="0C0A0019">
      <w:start w:val="1"/>
      <w:numFmt w:val="lowerLetter"/>
      <w:lvlRestart w:val="0"/>
      <w:lvlText w:val="%5."/>
      <w:lvlJc w:val="left"/>
      <w:pPr>
        <w:ind w:left="3600" w:hanging="360"/>
      </w:pPr>
    </w:lvl>
    <w:lvl w:ilvl="5" w:tplc="0C0A001B">
      <w:start w:val="1"/>
      <w:numFmt w:val="lowerRoman"/>
      <w:lvlRestart w:val="0"/>
      <w:lvlText w:val="%6."/>
      <w:lvlJc w:val="right"/>
      <w:pPr>
        <w:ind w:left="4320" w:hanging="180"/>
      </w:pPr>
    </w:lvl>
    <w:lvl w:ilvl="6" w:tplc="0C0A000F">
      <w:start w:val="1"/>
      <w:numFmt w:val="decimal"/>
      <w:lvlRestart w:val="0"/>
      <w:lvlText w:val="%7."/>
      <w:lvlJc w:val="left"/>
      <w:pPr>
        <w:ind w:left="5040" w:hanging="360"/>
      </w:pPr>
    </w:lvl>
    <w:lvl w:ilvl="7" w:tplc="0C0A0019">
      <w:start w:val="1"/>
      <w:numFmt w:val="lowerLetter"/>
      <w:lvlRestart w:val="0"/>
      <w:lvlText w:val="%8."/>
      <w:lvlJc w:val="left"/>
      <w:pPr>
        <w:ind w:left="5760" w:hanging="360"/>
      </w:pPr>
    </w:lvl>
    <w:lvl w:ilvl="8" w:tplc="0C0A001B">
      <w:start w:val="1"/>
      <w:numFmt w:val="lowerRoman"/>
      <w:lvlRestart w:val="0"/>
      <w:lvlText w:val="%9."/>
      <w:lvlJc w:val="right"/>
      <w:pPr>
        <w:ind w:left="6480" w:hanging="180"/>
      </w:pPr>
    </w:lvl>
  </w:abstractNum>
  <w:abstractNum w:abstractNumId="12" w15:restartNumberingAfterBreak="0">
    <w:nsid w:val="0000000D"/>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0000000E"/>
    <w:multiLevelType w:val="hybridMultilevel"/>
    <w:tmpl w:val="9A9CD788"/>
    <w:lvl w:ilvl="0" w:tplc="FFFFFFFF">
      <w:start w:val="1"/>
      <w:numFmt w:val="bullet"/>
      <w:lvlText w:val=""/>
      <w:lvlJc w:val="left"/>
      <w:pPr>
        <w:tabs>
          <w:tab w:val="num" w:pos="720"/>
        </w:tabs>
        <w:ind w:left="720" w:hanging="360"/>
      </w:pPr>
      <w:rPr>
        <w:rFonts w:ascii="Symbol" w:hAnsi="Symbol" w:hint="default"/>
      </w:rPr>
    </w:lvl>
    <w:lvl w:ilvl="1" w:tplc="FFFFFFFF">
      <w:start w:val="3"/>
      <w:numFmt w:val="decimal"/>
      <w:lvlText w:val="%2."/>
      <w:lvlJc w:val="left"/>
      <w:pPr>
        <w:tabs>
          <w:tab w:val="num" w:pos="1440"/>
        </w:tabs>
        <w:ind w:left="1440" w:hanging="360"/>
      </w:pPr>
      <w:rPr>
        <w:rFonts w:hint="default"/>
      </w:rPr>
    </w:lvl>
    <w:lvl w:ilvl="2" w:tplc="32961BA4">
      <w:start w:val="4"/>
      <w:numFmt w:val="upperRoman"/>
      <w:lvlText w:val="%3."/>
      <w:lvlJc w:val="left"/>
      <w:pPr>
        <w:tabs>
          <w:tab w:val="num" w:pos="2520"/>
        </w:tabs>
        <w:ind w:left="2520" w:hanging="720"/>
      </w:pPr>
      <w:rPr>
        <w:rFonts w:hint="default"/>
      </w:rPr>
    </w:lvl>
    <w:lvl w:ilvl="3" w:tplc="FFFFFFFF">
      <w:start w:val="1"/>
      <w:numFmt w:val="bullet"/>
      <w:lvlRestart w:val="0"/>
      <w:lvlText w:val=""/>
      <w:lvlJc w:val="left"/>
      <w:pPr>
        <w:tabs>
          <w:tab w:val="num" w:pos="2880"/>
        </w:tabs>
        <w:ind w:left="2880" w:hanging="360"/>
      </w:pPr>
      <w:rPr>
        <w:rFonts w:ascii="Symbol" w:hAnsi="Symbol" w:hint="default"/>
      </w:rPr>
    </w:lvl>
    <w:lvl w:ilvl="4" w:tplc="FFFFFFFF">
      <w:start w:val="1"/>
      <w:numFmt w:val="bullet"/>
      <w:lvlRestart w:val="0"/>
      <w:lvlText w:val="o"/>
      <w:lvlJc w:val="left"/>
      <w:pPr>
        <w:tabs>
          <w:tab w:val="num" w:pos="3600"/>
        </w:tabs>
        <w:ind w:left="3600" w:hanging="360"/>
      </w:pPr>
      <w:rPr>
        <w:rFonts w:ascii="Courier New" w:hAnsi="Courier New" w:hint="default"/>
      </w:rPr>
    </w:lvl>
    <w:lvl w:ilvl="5" w:tplc="FFFFFFFF">
      <w:start w:val="1"/>
      <w:numFmt w:val="bullet"/>
      <w:lvlRestart w:val="0"/>
      <w:lvlText w:val=""/>
      <w:lvlJc w:val="left"/>
      <w:pPr>
        <w:tabs>
          <w:tab w:val="num" w:pos="4320"/>
        </w:tabs>
        <w:ind w:left="4320" w:hanging="360"/>
      </w:pPr>
      <w:rPr>
        <w:rFonts w:ascii="Wingdings" w:hAnsi="Wingdings" w:hint="default"/>
      </w:rPr>
    </w:lvl>
    <w:lvl w:ilvl="6" w:tplc="FFFFFFFF">
      <w:start w:val="1"/>
      <w:numFmt w:val="bullet"/>
      <w:lvlRestart w:val="0"/>
      <w:lvlText w:val=""/>
      <w:lvlJc w:val="left"/>
      <w:pPr>
        <w:tabs>
          <w:tab w:val="num" w:pos="5040"/>
        </w:tabs>
        <w:ind w:left="5040" w:hanging="360"/>
      </w:pPr>
      <w:rPr>
        <w:rFonts w:ascii="Symbol" w:hAnsi="Symbol" w:hint="default"/>
      </w:rPr>
    </w:lvl>
    <w:lvl w:ilvl="7" w:tplc="FFFFFFFF">
      <w:start w:val="1"/>
      <w:numFmt w:val="bullet"/>
      <w:lvlRestart w:val="0"/>
      <w:lvlText w:val="o"/>
      <w:lvlJc w:val="left"/>
      <w:pPr>
        <w:tabs>
          <w:tab w:val="num" w:pos="5760"/>
        </w:tabs>
        <w:ind w:left="5760" w:hanging="360"/>
      </w:pPr>
      <w:rPr>
        <w:rFonts w:ascii="Courier New" w:hAnsi="Courier New" w:hint="default"/>
      </w:rPr>
    </w:lvl>
    <w:lvl w:ilvl="8" w:tplc="FFFFFFFF">
      <w:start w:val="1"/>
      <w:numFmt w:val="bullet"/>
      <w:lvlRestart w:val="0"/>
      <w:lvlText w:val=""/>
      <w:lvlJc w:val="left"/>
      <w:pPr>
        <w:tabs>
          <w:tab w:val="num" w:pos="6480"/>
        </w:tabs>
        <w:ind w:left="6480" w:hanging="360"/>
      </w:pPr>
      <w:rPr>
        <w:rFonts w:ascii="Wingdings" w:hAnsi="Wingdings" w:hint="default"/>
      </w:rPr>
    </w:lvl>
  </w:abstractNum>
  <w:abstractNum w:abstractNumId="14" w15:restartNumberingAfterBreak="0">
    <w:nsid w:val="0000000F"/>
    <w:multiLevelType w:val="hybridMultilevel"/>
    <w:tmpl w:val="DD76A668"/>
    <w:lvl w:ilvl="0" w:tplc="0C0A0001">
      <w:start w:val="1"/>
      <w:numFmt w:val="bullet"/>
      <w:lvlText w:val=""/>
      <w:lvlJc w:val="left"/>
      <w:pPr>
        <w:ind w:left="720" w:hanging="360"/>
      </w:pPr>
      <w:rPr>
        <w:rFonts w:ascii="Symbol" w:hAnsi="Symbol" w:hint="default"/>
      </w:rPr>
    </w:lvl>
    <w:lvl w:ilvl="1" w:tplc="0C0A0003">
      <w:start w:val="1"/>
      <w:numFmt w:val="bullet"/>
      <w:lvlRestart w:val="0"/>
      <w:lvlText w:val="o"/>
      <w:lvlJc w:val="left"/>
      <w:pPr>
        <w:ind w:left="1440" w:hanging="360"/>
      </w:pPr>
      <w:rPr>
        <w:rFonts w:ascii="Courier New" w:hAnsi="Courier New" w:cs="Courier New" w:hint="default"/>
      </w:rPr>
    </w:lvl>
    <w:lvl w:ilvl="2" w:tplc="0C0A0005">
      <w:start w:val="1"/>
      <w:numFmt w:val="bullet"/>
      <w:lvlRestart w:val="0"/>
      <w:lvlText w:val=""/>
      <w:lvlJc w:val="left"/>
      <w:pPr>
        <w:ind w:left="2160" w:hanging="360"/>
      </w:pPr>
      <w:rPr>
        <w:rFonts w:ascii="Wingdings" w:hAnsi="Wingdings" w:hint="default"/>
      </w:rPr>
    </w:lvl>
    <w:lvl w:ilvl="3" w:tplc="0C0A0001">
      <w:start w:val="1"/>
      <w:numFmt w:val="bullet"/>
      <w:lvlRestart w:val="0"/>
      <w:lvlText w:val=""/>
      <w:lvlJc w:val="left"/>
      <w:pPr>
        <w:ind w:left="2880" w:hanging="360"/>
      </w:pPr>
      <w:rPr>
        <w:rFonts w:ascii="Symbol" w:hAnsi="Symbol" w:hint="default"/>
      </w:rPr>
    </w:lvl>
    <w:lvl w:ilvl="4" w:tplc="0C0A0003">
      <w:start w:val="1"/>
      <w:numFmt w:val="bullet"/>
      <w:lvlRestart w:val="0"/>
      <w:lvlText w:val="o"/>
      <w:lvlJc w:val="left"/>
      <w:pPr>
        <w:ind w:left="3600" w:hanging="360"/>
      </w:pPr>
      <w:rPr>
        <w:rFonts w:ascii="Courier New" w:hAnsi="Courier New" w:cs="Courier New" w:hint="default"/>
      </w:rPr>
    </w:lvl>
    <w:lvl w:ilvl="5" w:tplc="0C0A0005">
      <w:start w:val="1"/>
      <w:numFmt w:val="bullet"/>
      <w:lvlRestart w:val="0"/>
      <w:lvlText w:val=""/>
      <w:lvlJc w:val="left"/>
      <w:pPr>
        <w:ind w:left="4320" w:hanging="360"/>
      </w:pPr>
      <w:rPr>
        <w:rFonts w:ascii="Wingdings" w:hAnsi="Wingdings" w:hint="default"/>
      </w:rPr>
    </w:lvl>
    <w:lvl w:ilvl="6" w:tplc="0C0A0001">
      <w:start w:val="1"/>
      <w:numFmt w:val="bullet"/>
      <w:lvlRestart w:val="0"/>
      <w:lvlText w:val=""/>
      <w:lvlJc w:val="left"/>
      <w:pPr>
        <w:ind w:left="5040" w:hanging="360"/>
      </w:pPr>
      <w:rPr>
        <w:rFonts w:ascii="Symbol" w:hAnsi="Symbol" w:hint="default"/>
      </w:rPr>
    </w:lvl>
    <w:lvl w:ilvl="7" w:tplc="0C0A0003">
      <w:start w:val="1"/>
      <w:numFmt w:val="bullet"/>
      <w:lvlRestart w:val="0"/>
      <w:lvlText w:val="o"/>
      <w:lvlJc w:val="left"/>
      <w:pPr>
        <w:ind w:left="5760" w:hanging="360"/>
      </w:pPr>
      <w:rPr>
        <w:rFonts w:ascii="Courier New" w:hAnsi="Courier New" w:cs="Courier New" w:hint="default"/>
      </w:rPr>
    </w:lvl>
    <w:lvl w:ilvl="8" w:tplc="0C0A0005">
      <w:start w:val="1"/>
      <w:numFmt w:val="bullet"/>
      <w:lvlRestart w:val="0"/>
      <w:lvlText w:val=""/>
      <w:lvlJc w:val="left"/>
      <w:pPr>
        <w:ind w:left="6480" w:hanging="360"/>
      </w:pPr>
      <w:rPr>
        <w:rFonts w:ascii="Wingdings" w:hAnsi="Wingdings" w:hint="default"/>
      </w:rPr>
    </w:lvl>
  </w:abstractNum>
  <w:abstractNum w:abstractNumId="15" w15:restartNumberingAfterBreak="0">
    <w:nsid w:val="00000010"/>
    <w:multiLevelType w:val="hybridMultilevel"/>
    <w:tmpl w:val="6ED4567A"/>
    <w:lvl w:ilvl="0" w:tplc="080A000F">
      <w:start w:val="1"/>
      <w:numFmt w:val="decimal"/>
      <w:lvlText w:val="%1."/>
      <w:lvlJc w:val="left"/>
      <w:pPr>
        <w:ind w:left="720" w:hanging="360"/>
      </w:pPr>
    </w:lvl>
    <w:lvl w:ilvl="1" w:tplc="080A0019">
      <w:start w:val="1"/>
      <w:numFmt w:val="lowerLetter"/>
      <w:lvlRestart w:val="0"/>
      <w:lvlText w:val="%2."/>
      <w:lvlJc w:val="left"/>
      <w:pPr>
        <w:ind w:left="1440" w:hanging="360"/>
      </w:pPr>
    </w:lvl>
    <w:lvl w:ilvl="2" w:tplc="080A001B">
      <w:start w:val="1"/>
      <w:numFmt w:val="lowerRoman"/>
      <w:lvlRestart w:val="0"/>
      <w:lvlText w:val="%3."/>
      <w:lvlJc w:val="right"/>
      <w:pPr>
        <w:ind w:left="2160" w:hanging="180"/>
      </w:pPr>
    </w:lvl>
    <w:lvl w:ilvl="3" w:tplc="080A000F">
      <w:start w:val="1"/>
      <w:numFmt w:val="decimal"/>
      <w:lvlRestart w:val="0"/>
      <w:lvlText w:val="%4."/>
      <w:lvlJc w:val="left"/>
      <w:pPr>
        <w:ind w:left="2880" w:hanging="360"/>
      </w:pPr>
    </w:lvl>
    <w:lvl w:ilvl="4" w:tplc="080A0019">
      <w:start w:val="1"/>
      <w:numFmt w:val="lowerLetter"/>
      <w:lvlRestart w:val="0"/>
      <w:lvlText w:val="%5."/>
      <w:lvlJc w:val="left"/>
      <w:pPr>
        <w:ind w:left="3600" w:hanging="360"/>
      </w:pPr>
    </w:lvl>
    <w:lvl w:ilvl="5" w:tplc="080A001B">
      <w:start w:val="1"/>
      <w:numFmt w:val="lowerRoman"/>
      <w:lvlRestart w:val="0"/>
      <w:lvlText w:val="%6."/>
      <w:lvlJc w:val="right"/>
      <w:pPr>
        <w:ind w:left="4320" w:hanging="180"/>
      </w:pPr>
    </w:lvl>
    <w:lvl w:ilvl="6" w:tplc="080A000F">
      <w:start w:val="1"/>
      <w:numFmt w:val="decimal"/>
      <w:lvlRestart w:val="0"/>
      <w:lvlText w:val="%7."/>
      <w:lvlJc w:val="left"/>
      <w:pPr>
        <w:ind w:left="5040" w:hanging="360"/>
      </w:pPr>
    </w:lvl>
    <w:lvl w:ilvl="7" w:tplc="080A0019">
      <w:start w:val="1"/>
      <w:numFmt w:val="lowerLetter"/>
      <w:lvlRestart w:val="0"/>
      <w:lvlText w:val="%8."/>
      <w:lvlJc w:val="left"/>
      <w:pPr>
        <w:ind w:left="5760" w:hanging="360"/>
      </w:pPr>
    </w:lvl>
    <w:lvl w:ilvl="8" w:tplc="080A001B">
      <w:start w:val="1"/>
      <w:numFmt w:val="lowerRoman"/>
      <w:lvlRestart w:val="0"/>
      <w:lvlText w:val="%9."/>
      <w:lvlJc w:val="right"/>
      <w:pPr>
        <w:ind w:left="6480" w:hanging="180"/>
      </w:pPr>
    </w:lvl>
  </w:abstractNum>
  <w:abstractNum w:abstractNumId="16" w15:restartNumberingAfterBreak="0">
    <w:nsid w:val="00000011"/>
    <w:multiLevelType w:val="multilevel"/>
    <w:tmpl w:val="8D684056"/>
    <w:lvl w:ilvl="0">
      <w:start w:val="2"/>
      <w:numFmt w:val="none"/>
      <w:lvlText w:val=""/>
      <w:lvlJc w:val="left"/>
      <w:pPr>
        <w:tabs>
          <w:tab w:val="num" w:pos="360"/>
        </w:tabs>
        <w:ind w:left="360" w:hanging="360"/>
      </w:pPr>
      <w:rPr>
        <w:rFonts w:ascii="Times New Roman" w:hAnsi="Times New Roman" w:hint="default"/>
        <w:b w:val="0"/>
        <w:i w:val="0"/>
        <w:color w:val="auto"/>
      </w:rPr>
    </w:lvl>
    <w:lvl w:ilvl="1">
      <w:start w:val="2"/>
      <w:numFmt w:val="decimal"/>
      <w:lvlText w:val="%1.%2"/>
      <w:lvlJc w:val="left"/>
      <w:pPr>
        <w:tabs>
          <w:tab w:val="num" w:pos="360"/>
        </w:tabs>
        <w:ind w:left="360" w:hanging="360"/>
      </w:pPr>
      <w:rPr>
        <w:rFonts w:ascii="Times New Roman" w:hAnsi="Times New Roman"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00000012"/>
    <w:multiLevelType w:val="multilevel"/>
    <w:tmpl w:val="5A62C032"/>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rPr>
        <w:rFonts w:ascii="Times New Roman" w:hAnsi="Times New Roman" w:cs="Times New Roman"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00000013"/>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00000014"/>
    <w:multiLevelType w:val="multilevel"/>
    <w:tmpl w:val="1DB03DC6"/>
    <w:lvl w:ilvl="0">
      <w:start w:val="1"/>
      <w:numFmt w:val="decimal"/>
      <w:lvlText w:val="%1."/>
      <w:lvlJc w:val="left"/>
      <w:pPr>
        <w:ind w:left="360" w:hanging="360"/>
      </w:pPr>
      <w:rPr>
        <w:rFonts w:ascii="Arial" w:hAnsi="Arial" w:cs="Arial"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00000015"/>
    <w:multiLevelType w:val="hybridMultilevel"/>
    <w:tmpl w:val="B28E8032"/>
    <w:lvl w:ilvl="0" w:tplc="0C0A0001">
      <w:start w:val="1"/>
      <w:numFmt w:val="bullet"/>
      <w:lvlText w:val=""/>
      <w:lvlJc w:val="left"/>
      <w:pPr>
        <w:tabs>
          <w:tab w:val="num" w:pos="644"/>
        </w:tabs>
        <w:ind w:left="644" w:hanging="360"/>
      </w:pPr>
      <w:rPr>
        <w:rFonts w:ascii="Symbol" w:hAnsi="Symbol" w:hint="default"/>
      </w:rPr>
    </w:lvl>
    <w:lvl w:ilvl="1" w:tplc="0C0A0003">
      <w:start w:val="1"/>
      <w:numFmt w:val="bullet"/>
      <w:lvlRestart w:val="0"/>
      <w:lvlText w:val="o"/>
      <w:lvlJc w:val="left"/>
      <w:pPr>
        <w:tabs>
          <w:tab w:val="num" w:pos="1440"/>
        </w:tabs>
        <w:ind w:left="1440" w:hanging="360"/>
      </w:pPr>
      <w:rPr>
        <w:rFonts w:ascii="Courier New" w:hAnsi="Courier New" w:cs="Courier New" w:hint="default"/>
      </w:rPr>
    </w:lvl>
    <w:lvl w:ilvl="2" w:tplc="0C0A0005">
      <w:start w:val="1"/>
      <w:numFmt w:val="bullet"/>
      <w:lvlRestart w:val="0"/>
      <w:lvlText w:val=""/>
      <w:lvlJc w:val="left"/>
      <w:pPr>
        <w:tabs>
          <w:tab w:val="num" w:pos="2160"/>
        </w:tabs>
        <w:ind w:left="2160" w:hanging="360"/>
      </w:pPr>
      <w:rPr>
        <w:rFonts w:ascii="Wingdings" w:hAnsi="Wingdings" w:hint="default"/>
      </w:rPr>
    </w:lvl>
    <w:lvl w:ilvl="3" w:tplc="0C0A0001">
      <w:start w:val="1"/>
      <w:numFmt w:val="bullet"/>
      <w:lvlRestart w:val="0"/>
      <w:lvlText w:val=""/>
      <w:lvlJc w:val="left"/>
      <w:pPr>
        <w:tabs>
          <w:tab w:val="num" w:pos="2880"/>
        </w:tabs>
        <w:ind w:left="2880" w:hanging="360"/>
      </w:pPr>
      <w:rPr>
        <w:rFonts w:ascii="Symbol" w:hAnsi="Symbol" w:hint="default"/>
      </w:rPr>
    </w:lvl>
    <w:lvl w:ilvl="4" w:tplc="0C0A0003">
      <w:start w:val="1"/>
      <w:numFmt w:val="bullet"/>
      <w:lvlRestart w:val="0"/>
      <w:lvlText w:val="o"/>
      <w:lvlJc w:val="left"/>
      <w:pPr>
        <w:tabs>
          <w:tab w:val="num" w:pos="3600"/>
        </w:tabs>
        <w:ind w:left="3600" w:hanging="360"/>
      </w:pPr>
      <w:rPr>
        <w:rFonts w:ascii="Courier New" w:hAnsi="Courier New" w:cs="Courier New" w:hint="default"/>
      </w:rPr>
    </w:lvl>
    <w:lvl w:ilvl="5" w:tplc="0C0A0005">
      <w:start w:val="1"/>
      <w:numFmt w:val="bullet"/>
      <w:lvlRestart w:val="0"/>
      <w:lvlText w:val=""/>
      <w:lvlJc w:val="left"/>
      <w:pPr>
        <w:tabs>
          <w:tab w:val="num" w:pos="4320"/>
        </w:tabs>
        <w:ind w:left="4320" w:hanging="360"/>
      </w:pPr>
      <w:rPr>
        <w:rFonts w:ascii="Wingdings" w:hAnsi="Wingdings" w:hint="default"/>
      </w:rPr>
    </w:lvl>
    <w:lvl w:ilvl="6" w:tplc="0C0A0001">
      <w:start w:val="1"/>
      <w:numFmt w:val="bullet"/>
      <w:lvlRestart w:val="0"/>
      <w:lvlText w:val=""/>
      <w:lvlJc w:val="left"/>
      <w:pPr>
        <w:tabs>
          <w:tab w:val="num" w:pos="5040"/>
        </w:tabs>
        <w:ind w:left="5040" w:hanging="360"/>
      </w:pPr>
      <w:rPr>
        <w:rFonts w:ascii="Symbol" w:hAnsi="Symbol" w:hint="default"/>
      </w:rPr>
    </w:lvl>
    <w:lvl w:ilvl="7" w:tplc="0C0A0003">
      <w:start w:val="1"/>
      <w:numFmt w:val="bullet"/>
      <w:lvlRestart w:val="0"/>
      <w:lvlText w:val="o"/>
      <w:lvlJc w:val="left"/>
      <w:pPr>
        <w:tabs>
          <w:tab w:val="num" w:pos="5760"/>
        </w:tabs>
        <w:ind w:left="5760" w:hanging="360"/>
      </w:pPr>
      <w:rPr>
        <w:rFonts w:ascii="Courier New" w:hAnsi="Courier New" w:cs="Courier New" w:hint="default"/>
      </w:rPr>
    </w:lvl>
    <w:lvl w:ilvl="8" w:tplc="0C0A0005">
      <w:start w:val="1"/>
      <w:numFmt w:val="bullet"/>
      <w:lvlRestart w:val="0"/>
      <w:lvlText w:val=""/>
      <w:lvlJc w:val="left"/>
      <w:pPr>
        <w:tabs>
          <w:tab w:val="num" w:pos="6480"/>
        </w:tabs>
        <w:ind w:left="6480" w:hanging="360"/>
      </w:pPr>
      <w:rPr>
        <w:rFonts w:ascii="Wingdings" w:hAnsi="Wingdings" w:hint="default"/>
      </w:rPr>
    </w:lvl>
  </w:abstractNum>
  <w:abstractNum w:abstractNumId="21" w15:restartNumberingAfterBreak="0">
    <w:nsid w:val="00000016"/>
    <w:multiLevelType w:val="multilevel"/>
    <w:tmpl w:val="5A62C032"/>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rPr>
        <w:rFonts w:ascii="Times New Roman" w:hAnsi="Times New Roman" w:cs="Times New Roman"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00000017"/>
    <w:multiLevelType w:val="hybridMultilevel"/>
    <w:tmpl w:val="19DC4C20"/>
    <w:lvl w:ilvl="0" w:tplc="0C0A001B">
      <w:start w:val="1"/>
      <w:numFmt w:val="lowerRoman"/>
      <w:lvlText w:val="%1."/>
      <w:lvlJc w:val="right"/>
      <w:pPr>
        <w:ind w:left="720" w:hanging="360"/>
      </w:pPr>
    </w:lvl>
    <w:lvl w:ilvl="1" w:tplc="0C0A0019">
      <w:start w:val="1"/>
      <w:numFmt w:val="lowerLetter"/>
      <w:lvlRestart w:val="0"/>
      <w:lvlText w:val="%2."/>
      <w:lvlJc w:val="left"/>
      <w:pPr>
        <w:ind w:left="1440" w:hanging="360"/>
      </w:pPr>
    </w:lvl>
    <w:lvl w:ilvl="2" w:tplc="0C0A001B">
      <w:start w:val="1"/>
      <w:numFmt w:val="lowerRoman"/>
      <w:lvlRestart w:val="0"/>
      <w:lvlText w:val="%3."/>
      <w:lvlJc w:val="right"/>
      <w:pPr>
        <w:ind w:left="2160" w:hanging="180"/>
      </w:pPr>
    </w:lvl>
    <w:lvl w:ilvl="3" w:tplc="0C0A000F">
      <w:start w:val="1"/>
      <w:numFmt w:val="decimal"/>
      <w:lvlRestart w:val="0"/>
      <w:lvlText w:val="%4."/>
      <w:lvlJc w:val="left"/>
      <w:pPr>
        <w:ind w:left="2880" w:hanging="360"/>
      </w:pPr>
    </w:lvl>
    <w:lvl w:ilvl="4" w:tplc="0C0A0019">
      <w:start w:val="1"/>
      <w:numFmt w:val="lowerLetter"/>
      <w:lvlRestart w:val="0"/>
      <w:lvlText w:val="%5."/>
      <w:lvlJc w:val="left"/>
      <w:pPr>
        <w:ind w:left="3600" w:hanging="360"/>
      </w:pPr>
    </w:lvl>
    <w:lvl w:ilvl="5" w:tplc="0C0A001B">
      <w:start w:val="1"/>
      <w:numFmt w:val="lowerRoman"/>
      <w:lvlRestart w:val="0"/>
      <w:lvlText w:val="%6."/>
      <w:lvlJc w:val="right"/>
      <w:pPr>
        <w:ind w:left="4320" w:hanging="180"/>
      </w:pPr>
    </w:lvl>
    <w:lvl w:ilvl="6" w:tplc="0C0A000F">
      <w:start w:val="1"/>
      <w:numFmt w:val="decimal"/>
      <w:lvlRestart w:val="0"/>
      <w:lvlText w:val="%7."/>
      <w:lvlJc w:val="left"/>
      <w:pPr>
        <w:ind w:left="5040" w:hanging="360"/>
      </w:pPr>
    </w:lvl>
    <w:lvl w:ilvl="7" w:tplc="0C0A0019">
      <w:start w:val="1"/>
      <w:numFmt w:val="lowerLetter"/>
      <w:lvlRestart w:val="0"/>
      <w:lvlText w:val="%8."/>
      <w:lvlJc w:val="left"/>
      <w:pPr>
        <w:ind w:left="5760" w:hanging="360"/>
      </w:pPr>
    </w:lvl>
    <w:lvl w:ilvl="8" w:tplc="0C0A001B">
      <w:start w:val="1"/>
      <w:numFmt w:val="lowerRoman"/>
      <w:lvlRestart w:val="0"/>
      <w:lvlText w:val="%9."/>
      <w:lvlJc w:val="right"/>
      <w:pPr>
        <w:ind w:left="6480" w:hanging="180"/>
      </w:pPr>
    </w:lvl>
  </w:abstractNum>
  <w:abstractNum w:abstractNumId="23" w15:restartNumberingAfterBreak="0">
    <w:nsid w:val="00000018"/>
    <w:multiLevelType w:val="hybridMultilevel"/>
    <w:tmpl w:val="B9FEC4C4"/>
    <w:lvl w:ilvl="0" w:tplc="0C0A000F">
      <w:start w:val="1"/>
      <w:numFmt w:val="decimal"/>
      <w:lvlText w:val="%1."/>
      <w:lvlJc w:val="left"/>
      <w:pPr>
        <w:ind w:left="360" w:hanging="360"/>
      </w:pPr>
    </w:lvl>
    <w:lvl w:ilvl="1" w:tplc="0C0A0019">
      <w:start w:val="1"/>
      <w:numFmt w:val="lowerLetter"/>
      <w:lvlRestart w:val="0"/>
      <w:lvlText w:val="%2."/>
      <w:lvlJc w:val="left"/>
      <w:pPr>
        <w:ind w:left="1080" w:hanging="360"/>
      </w:pPr>
    </w:lvl>
    <w:lvl w:ilvl="2" w:tplc="0C0A001B">
      <w:start w:val="1"/>
      <w:numFmt w:val="lowerRoman"/>
      <w:lvlRestart w:val="0"/>
      <w:lvlText w:val="%3."/>
      <w:lvlJc w:val="right"/>
      <w:pPr>
        <w:ind w:left="1800" w:hanging="180"/>
      </w:pPr>
    </w:lvl>
    <w:lvl w:ilvl="3" w:tplc="0C0A000F">
      <w:start w:val="1"/>
      <w:numFmt w:val="decimal"/>
      <w:lvlRestart w:val="0"/>
      <w:lvlText w:val="%4."/>
      <w:lvlJc w:val="left"/>
      <w:pPr>
        <w:ind w:left="2520" w:hanging="360"/>
      </w:pPr>
    </w:lvl>
    <w:lvl w:ilvl="4" w:tplc="0C0A0019">
      <w:start w:val="1"/>
      <w:numFmt w:val="lowerLetter"/>
      <w:lvlRestart w:val="0"/>
      <w:lvlText w:val="%5."/>
      <w:lvlJc w:val="left"/>
      <w:pPr>
        <w:ind w:left="3240" w:hanging="360"/>
      </w:pPr>
    </w:lvl>
    <w:lvl w:ilvl="5" w:tplc="0C0A001B">
      <w:start w:val="1"/>
      <w:numFmt w:val="lowerRoman"/>
      <w:lvlRestart w:val="0"/>
      <w:lvlText w:val="%6."/>
      <w:lvlJc w:val="right"/>
      <w:pPr>
        <w:ind w:left="3960" w:hanging="180"/>
      </w:pPr>
    </w:lvl>
    <w:lvl w:ilvl="6" w:tplc="0C0A000F">
      <w:start w:val="1"/>
      <w:numFmt w:val="decimal"/>
      <w:lvlRestart w:val="0"/>
      <w:lvlText w:val="%7."/>
      <w:lvlJc w:val="left"/>
      <w:pPr>
        <w:ind w:left="4680" w:hanging="360"/>
      </w:pPr>
    </w:lvl>
    <w:lvl w:ilvl="7" w:tplc="0C0A0019">
      <w:start w:val="1"/>
      <w:numFmt w:val="lowerLetter"/>
      <w:lvlRestart w:val="0"/>
      <w:lvlText w:val="%8."/>
      <w:lvlJc w:val="left"/>
      <w:pPr>
        <w:ind w:left="5400" w:hanging="360"/>
      </w:pPr>
    </w:lvl>
    <w:lvl w:ilvl="8" w:tplc="0C0A001B">
      <w:start w:val="1"/>
      <w:numFmt w:val="lowerRoman"/>
      <w:lvlRestart w:val="0"/>
      <w:lvlText w:val="%9."/>
      <w:lvlJc w:val="right"/>
      <w:pPr>
        <w:ind w:left="6120" w:hanging="180"/>
      </w:pPr>
    </w:lvl>
  </w:abstractNum>
  <w:abstractNum w:abstractNumId="24" w15:restartNumberingAfterBreak="0">
    <w:nsid w:val="00000019"/>
    <w:multiLevelType w:val="hybridMultilevel"/>
    <w:tmpl w:val="0D48EB14"/>
    <w:lvl w:ilvl="0" w:tplc="0C0A0017">
      <w:start w:val="1"/>
      <w:numFmt w:val="lowerLetter"/>
      <w:lvlText w:val="%1)"/>
      <w:lvlJc w:val="left"/>
      <w:pPr>
        <w:ind w:left="720" w:hanging="360"/>
      </w:pPr>
      <w:rPr>
        <w:rFonts w:hint="default"/>
      </w:rPr>
    </w:lvl>
    <w:lvl w:ilvl="1" w:tplc="0C0A0019">
      <w:start w:val="1"/>
      <w:numFmt w:val="lowerLetter"/>
      <w:lvlRestart w:val="0"/>
      <w:lvlText w:val="%2."/>
      <w:lvlJc w:val="left"/>
      <w:pPr>
        <w:ind w:left="1440" w:hanging="360"/>
      </w:pPr>
    </w:lvl>
    <w:lvl w:ilvl="2" w:tplc="0C0A001B">
      <w:start w:val="1"/>
      <w:numFmt w:val="lowerRoman"/>
      <w:lvlRestart w:val="0"/>
      <w:lvlText w:val="%3."/>
      <w:lvlJc w:val="right"/>
      <w:pPr>
        <w:ind w:left="2160" w:hanging="180"/>
      </w:pPr>
    </w:lvl>
    <w:lvl w:ilvl="3" w:tplc="0C0A000F">
      <w:start w:val="1"/>
      <w:numFmt w:val="decimal"/>
      <w:lvlRestart w:val="0"/>
      <w:lvlText w:val="%4."/>
      <w:lvlJc w:val="left"/>
      <w:pPr>
        <w:ind w:left="2880" w:hanging="360"/>
      </w:pPr>
    </w:lvl>
    <w:lvl w:ilvl="4" w:tplc="0C0A0019">
      <w:start w:val="1"/>
      <w:numFmt w:val="lowerLetter"/>
      <w:lvlRestart w:val="0"/>
      <w:lvlText w:val="%5."/>
      <w:lvlJc w:val="left"/>
      <w:pPr>
        <w:ind w:left="3600" w:hanging="360"/>
      </w:pPr>
    </w:lvl>
    <w:lvl w:ilvl="5" w:tplc="0C0A001B">
      <w:start w:val="1"/>
      <w:numFmt w:val="lowerRoman"/>
      <w:lvlRestart w:val="0"/>
      <w:lvlText w:val="%6."/>
      <w:lvlJc w:val="right"/>
      <w:pPr>
        <w:ind w:left="4320" w:hanging="180"/>
      </w:pPr>
    </w:lvl>
    <w:lvl w:ilvl="6" w:tplc="0C0A000F">
      <w:start w:val="1"/>
      <w:numFmt w:val="decimal"/>
      <w:lvlRestart w:val="0"/>
      <w:lvlText w:val="%7."/>
      <w:lvlJc w:val="left"/>
      <w:pPr>
        <w:ind w:left="5040" w:hanging="360"/>
      </w:pPr>
    </w:lvl>
    <w:lvl w:ilvl="7" w:tplc="0C0A0019">
      <w:start w:val="1"/>
      <w:numFmt w:val="lowerLetter"/>
      <w:lvlRestart w:val="0"/>
      <w:lvlText w:val="%8."/>
      <w:lvlJc w:val="left"/>
      <w:pPr>
        <w:ind w:left="5760" w:hanging="360"/>
      </w:pPr>
    </w:lvl>
    <w:lvl w:ilvl="8" w:tplc="0C0A001B">
      <w:start w:val="1"/>
      <w:numFmt w:val="lowerRoman"/>
      <w:lvlRestart w:val="0"/>
      <w:lvlText w:val="%9."/>
      <w:lvlJc w:val="right"/>
      <w:pPr>
        <w:ind w:left="6480" w:hanging="180"/>
      </w:pPr>
    </w:lvl>
  </w:abstractNum>
  <w:abstractNum w:abstractNumId="25" w15:restartNumberingAfterBreak="0">
    <w:nsid w:val="0000001A"/>
    <w:multiLevelType w:val="hybridMultilevel"/>
    <w:tmpl w:val="0E1A490E"/>
    <w:lvl w:ilvl="0" w:tplc="C7102A8E">
      <w:start w:val="1"/>
      <w:numFmt w:val="decimal"/>
      <w:lvlText w:val="%1."/>
      <w:lvlJc w:val="left"/>
      <w:pPr>
        <w:ind w:left="720" w:hanging="360"/>
      </w:pPr>
      <w:rPr>
        <w:rFonts w:hint="default"/>
      </w:rPr>
    </w:lvl>
    <w:lvl w:ilvl="1" w:tplc="080A0019">
      <w:start w:val="1"/>
      <w:numFmt w:val="lowerLetter"/>
      <w:lvlRestart w:val="0"/>
      <w:lvlText w:val="%2."/>
      <w:lvlJc w:val="left"/>
      <w:pPr>
        <w:ind w:left="1440" w:hanging="360"/>
      </w:pPr>
    </w:lvl>
    <w:lvl w:ilvl="2" w:tplc="080A001B">
      <w:start w:val="1"/>
      <w:numFmt w:val="lowerRoman"/>
      <w:lvlRestart w:val="0"/>
      <w:lvlText w:val="%3."/>
      <w:lvlJc w:val="right"/>
      <w:pPr>
        <w:ind w:left="2160" w:hanging="180"/>
      </w:pPr>
    </w:lvl>
    <w:lvl w:ilvl="3" w:tplc="080A000F">
      <w:start w:val="1"/>
      <w:numFmt w:val="decimal"/>
      <w:lvlRestart w:val="0"/>
      <w:lvlText w:val="%4."/>
      <w:lvlJc w:val="left"/>
      <w:pPr>
        <w:ind w:left="2880" w:hanging="360"/>
      </w:pPr>
    </w:lvl>
    <w:lvl w:ilvl="4" w:tplc="080A0019">
      <w:start w:val="1"/>
      <w:numFmt w:val="lowerLetter"/>
      <w:lvlRestart w:val="0"/>
      <w:lvlText w:val="%5."/>
      <w:lvlJc w:val="left"/>
      <w:pPr>
        <w:ind w:left="3600" w:hanging="360"/>
      </w:pPr>
    </w:lvl>
    <w:lvl w:ilvl="5" w:tplc="080A001B">
      <w:start w:val="1"/>
      <w:numFmt w:val="lowerRoman"/>
      <w:lvlRestart w:val="0"/>
      <w:lvlText w:val="%6."/>
      <w:lvlJc w:val="right"/>
      <w:pPr>
        <w:ind w:left="4320" w:hanging="180"/>
      </w:pPr>
    </w:lvl>
    <w:lvl w:ilvl="6" w:tplc="080A000F">
      <w:start w:val="1"/>
      <w:numFmt w:val="decimal"/>
      <w:lvlRestart w:val="0"/>
      <w:lvlText w:val="%7."/>
      <w:lvlJc w:val="left"/>
      <w:pPr>
        <w:ind w:left="5040" w:hanging="360"/>
      </w:pPr>
    </w:lvl>
    <w:lvl w:ilvl="7" w:tplc="080A0019">
      <w:start w:val="1"/>
      <w:numFmt w:val="lowerLetter"/>
      <w:lvlRestart w:val="0"/>
      <w:lvlText w:val="%8."/>
      <w:lvlJc w:val="left"/>
      <w:pPr>
        <w:ind w:left="5760" w:hanging="360"/>
      </w:pPr>
    </w:lvl>
    <w:lvl w:ilvl="8" w:tplc="080A001B">
      <w:start w:val="1"/>
      <w:numFmt w:val="lowerRoman"/>
      <w:lvlRestart w:val="0"/>
      <w:lvlText w:val="%9."/>
      <w:lvlJc w:val="right"/>
      <w:pPr>
        <w:ind w:left="6480" w:hanging="180"/>
      </w:pPr>
    </w:lvl>
  </w:abstractNum>
  <w:abstractNum w:abstractNumId="26" w15:restartNumberingAfterBreak="0">
    <w:nsid w:val="0000001B"/>
    <w:multiLevelType w:val="hybridMultilevel"/>
    <w:tmpl w:val="51908336"/>
    <w:lvl w:ilvl="0" w:tplc="5C0A0001">
      <w:start w:val="1"/>
      <w:numFmt w:val="bullet"/>
      <w:lvlText w:val=""/>
      <w:lvlJc w:val="left"/>
      <w:pPr>
        <w:ind w:left="720" w:hanging="360"/>
      </w:pPr>
      <w:rPr>
        <w:rFonts w:ascii="Symbol" w:hAnsi="Symbol" w:hint="default"/>
      </w:rPr>
    </w:lvl>
    <w:lvl w:ilvl="1" w:tplc="5C0A0003">
      <w:start w:val="1"/>
      <w:numFmt w:val="bullet"/>
      <w:lvlRestart w:val="0"/>
      <w:lvlText w:val="o"/>
      <w:lvlJc w:val="left"/>
      <w:pPr>
        <w:ind w:left="1440" w:hanging="360"/>
      </w:pPr>
      <w:rPr>
        <w:rFonts w:ascii="Courier New" w:hAnsi="Courier New" w:cs="Courier New" w:hint="default"/>
      </w:rPr>
    </w:lvl>
    <w:lvl w:ilvl="2" w:tplc="5C0A0005">
      <w:start w:val="1"/>
      <w:numFmt w:val="bullet"/>
      <w:lvlRestart w:val="0"/>
      <w:lvlText w:val=""/>
      <w:lvlJc w:val="left"/>
      <w:pPr>
        <w:ind w:left="2160" w:hanging="360"/>
      </w:pPr>
      <w:rPr>
        <w:rFonts w:ascii="Wingdings" w:hAnsi="Wingdings" w:hint="default"/>
      </w:rPr>
    </w:lvl>
    <w:lvl w:ilvl="3" w:tplc="5C0A0001">
      <w:start w:val="1"/>
      <w:numFmt w:val="bullet"/>
      <w:lvlRestart w:val="0"/>
      <w:lvlText w:val=""/>
      <w:lvlJc w:val="left"/>
      <w:pPr>
        <w:ind w:left="2880" w:hanging="360"/>
      </w:pPr>
      <w:rPr>
        <w:rFonts w:ascii="Symbol" w:hAnsi="Symbol" w:hint="default"/>
      </w:rPr>
    </w:lvl>
    <w:lvl w:ilvl="4" w:tplc="5C0A0003">
      <w:start w:val="1"/>
      <w:numFmt w:val="bullet"/>
      <w:lvlRestart w:val="0"/>
      <w:lvlText w:val="o"/>
      <w:lvlJc w:val="left"/>
      <w:pPr>
        <w:ind w:left="3600" w:hanging="360"/>
      </w:pPr>
      <w:rPr>
        <w:rFonts w:ascii="Courier New" w:hAnsi="Courier New" w:cs="Courier New" w:hint="default"/>
      </w:rPr>
    </w:lvl>
    <w:lvl w:ilvl="5" w:tplc="5C0A0005">
      <w:start w:val="1"/>
      <w:numFmt w:val="bullet"/>
      <w:lvlRestart w:val="0"/>
      <w:lvlText w:val=""/>
      <w:lvlJc w:val="left"/>
      <w:pPr>
        <w:ind w:left="4320" w:hanging="360"/>
      </w:pPr>
      <w:rPr>
        <w:rFonts w:ascii="Wingdings" w:hAnsi="Wingdings" w:hint="default"/>
      </w:rPr>
    </w:lvl>
    <w:lvl w:ilvl="6" w:tplc="5C0A0001">
      <w:start w:val="1"/>
      <w:numFmt w:val="bullet"/>
      <w:lvlRestart w:val="0"/>
      <w:lvlText w:val=""/>
      <w:lvlJc w:val="left"/>
      <w:pPr>
        <w:ind w:left="5040" w:hanging="360"/>
      </w:pPr>
      <w:rPr>
        <w:rFonts w:ascii="Symbol" w:hAnsi="Symbol" w:hint="default"/>
      </w:rPr>
    </w:lvl>
    <w:lvl w:ilvl="7" w:tplc="5C0A0003">
      <w:start w:val="1"/>
      <w:numFmt w:val="bullet"/>
      <w:lvlRestart w:val="0"/>
      <w:lvlText w:val="o"/>
      <w:lvlJc w:val="left"/>
      <w:pPr>
        <w:ind w:left="5760" w:hanging="360"/>
      </w:pPr>
      <w:rPr>
        <w:rFonts w:ascii="Courier New" w:hAnsi="Courier New" w:cs="Courier New" w:hint="default"/>
      </w:rPr>
    </w:lvl>
    <w:lvl w:ilvl="8" w:tplc="5C0A0005">
      <w:start w:val="1"/>
      <w:numFmt w:val="bullet"/>
      <w:lvlRestart w:val="0"/>
      <w:lvlText w:val=""/>
      <w:lvlJc w:val="left"/>
      <w:pPr>
        <w:ind w:left="6480" w:hanging="360"/>
      </w:pPr>
      <w:rPr>
        <w:rFonts w:ascii="Wingdings" w:hAnsi="Wingdings" w:hint="default"/>
      </w:rPr>
    </w:lvl>
  </w:abstractNum>
  <w:abstractNum w:abstractNumId="27" w15:restartNumberingAfterBreak="0">
    <w:nsid w:val="0000001C"/>
    <w:multiLevelType w:val="hybridMultilevel"/>
    <w:tmpl w:val="428A1B36"/>
    <w:lvl w:ilvl="0" w:tplc="0C0A0001">
      <w:start w:val="1"/>
      <w:numFmt w:val="bullet"/>
      <w:lvlText w:val=""/>
      <w:lvlJc w:val="left"/>
      <w:pPr>
        <w:tabs>
          <w:tab w:val="num" w:pos="720"/>
        </w:tabs>
        <w:ind w:left="720" w:hanging="360"/>
      </w:pPr>
      <w:rPr>
        <w:rFonts w:ascii="Symbol" w:hAnsi="Symbol" w:hint="default"/>
      </w:rPr>
    </w:lvl>
    <w:lvl w:ilvl="1" w:tplc="0C0A0003">
      <w:start w:val="1"/>
      <w:numFmt w:val="bullet"/>
      <w:lvlRestart w:val="0"/>
      <w:lvlText w:val="o"/>
      <w:lvlJc w:val="left"/>
      <w:pPr>
        <w:tabs>
          <w:tab w:val="num" w:pos="1440"/>
        </w:tabs>
        <w:ind w:left="1440" w:hanging="360"/>
      </w:pPr>
      <w:rPr>
        <w:rFonts w:ascii="Courier New" w:hAnsi="Courier New" w:cs="Courier New" w:hint="default"/>
      </w:rPr>
    </w:lvl>
    <w:lvl w:ilvl="2" w:tplc="0C0A0005">
      <w:start w:val="1"/>
      <w:numFmt w:val="bullet"/>
      <w:lvlRestart w:val="0"/>
      <w:lvlText w:val=""/>
      <w:lvlJc w:val="left"/>
      <w:pPr>
        <w:tabs>
          <w:tab w:val="num" w:pos="2160"/>
        </w:tabs>
        <w:ind w:left="2160" w:hanging="360"/>
      </w:pPr>
      <w:rPr>
        <w:rFonts w:ascii="Wingdings" w:hAnsi="Wingdings" w:hint="default"/>
      </w:rPr>
    </w:lvl>
    <w:lvl w:ilvl="3" w:tplc="0C0A0001">
      <w:start w:val="1"/>
      <w:numFmt w:val="bullet"/>
      <w:lvlRestart w:val="0"/>
      <w:lvlText w:val=""/>
      <w:lvlJc w:val="left"/>
      <w:pPr>
        <w:tabs>
          <w:tab w:val="num" w:pos="2880"/>
        </w:tabs>
        <w:ind w:left="2880" w:hanging="360"/>
      </w:pPr>
      <w:rPr>
        <w:rFonts w:ascii="Symbol" w:hAnsi="Symbol" w:hint="default"/>
      </w:rPr>
    </w:lvl>
    <w:lvl w:ilvl="4" w:tplc="0C0A0003">
      <w:start w:val="1"/>
      <w:numFmt w:val="bullet"/>
      <w:lvlRestart w:val="0"/>
      <w:lvlText w:val="o"/>
      <w:lvlJc w:val="left"/>
      <w:pPr>
        <w:tabs>
          <w:tab w:val="num" w:pos="3600"/>
        </w:tabs>
        <w:ind w:left="3600" w:hanging="360"/>
      </w:pPr>
      <w:rPr>
        <w:rFonts w:ascii="Courier New" w:hAnsi="Courier New" w:cs="Courier New" w:hint="default"/>
      </w:rPr>
    </w:lvl>
    <w:lvl w:ilvl="5" w:tplc="0C0A0005">
      <w:start w:val="1"/>
      <w:numFmt w:val="bullet"/>
      <w:lvlRestart w:val="0"/>
      <w:lvlText w:val=""/>
      <w:lvlJc w:val="left"/>
      <w:pPr>
        <w:tabs>
          <w:tab w:val="num" w:pos="4320"/>
        </w:tabs>
        <w:ind w:left="4320" w:hanging="360"/>
      </w:pPr>
      <w:rPr>
        <w:rFonts w:ascii="Wingdings" w:hAnsi="Wingdings" w:hint="default"/>
      </w:rPr>
    </w:lvl>
    <w:lvl w:ilvl="6" w:tplc="0C0A0001">
      <w:start w:val="1"/>
      <w:numFmt w:val="bullet"/>
      <w:lvlRestart w:val="0"/>
      <w:lvlText w:val=""/>
      <w:lvlJc w:val="left"/>
      <w:pPr>
        <w:tabs>
          <w:tab w:val="num" w:pos="5040"/>
        </w:tabs>
        <w:ind w:left="5040" w:hanging="360"/>
      </w:pPr>
      <w:rPr>
        <w:rFonts w:ascii="Symbol" w:hAnsi="Symbol" w:hint="default"/>
      </w:rPr>
    </w:lvl>
    <w:lvl w:ilvl="7" w:tplc="0C0A0003">
      <w:start w:val="1"/>
      <w:numFmt w:val="bullet"/>
      <w:lvlRestart w:val="0"/>
      <w:lvlText w:val="o"/>
      <w:lvlJc w:val="left"/>
      <w:pPr>
        <w:tabs>
          <w:tab w:val="num" w:pos="5760"/>
        </w:tabs>
        <w:ind w:left="5760" w:hanging="360"/>
      </w:pPr>
      <w:rPr>
        <w:rFonts w:ascii="Courier New" w:hAnsi="Courier New" w:cs="Courier New" w:hint="default"/>
      </w:rPr>
    </w:lvl>
    <w:lvl w:ilvl="8" w:tplc="0C0A0005">
      <w:start w:val="1"/>
      <w:numFmt w:val="bullet"/>
      <w:lvlRestart w:val="0"/>
      <w:lvlText w:val=""/>
      <w:lvlJc w:val="left"/>
      <w:pPr>
        <w:tabs>
          <w:tab w:val="num" w:pos="6480"/>
        </w:tabs>
        <w:ind w:left="6480" w:hanging="360"/>
      </w:pPr>
      <w:rPr>
        <w:rFonts w:ascii="Wingdings" w:hAnsi="Wingdings" w:hint="default"/>
      </w:rPr>
    </w:lvl>
  </w:abstractNum>
  <w:abstractNum w:abstractNumId="28" w15:restartNumberingAfterBreak="0">
    <w:nsid w:val="0000001D"/>
    <w:multiLevelType w:val="hybridMultilevel"/>
    <w:tmpl w:val="16C60702"/>
    <w:lvl w:ilvl="0" w:tplc="2CCE3192">
      <w:start w:val="1"/>
      <w:numFmt w:val="decimal"/>
      <w:lvlText w:val="%1."/>
      <w:lvlJc w:val="left"/>
      <w:pPr>
        <w:ind w:left="360" w:hanging="360"/>
      </w:pPr>
    </w:lvl>
    <w:lvl w:ilvl="1" w:tplc="0C0A0019">
      <w:start w:val="1"/>
      <w:numFmt w:val="lowerLetter"/>
      <w:lvlRestart w:val="0"/>
      <w:lvlText w:val="%2."/>
      <w:lvlJc w:val="left"/>
      <w:pPr>
        <w:ind w:left="1080" w:hanging="360"/>
      </w:pPr>
    </w:lvl>
    <w:lvl w:ilvl="2" w:tplc="0C0A001B">
      <w:start w:val="1"/>
      <w:numFmt w:val="lowerRoman"/>
      <w:lvlRestart w:val="0"/>
      <w:lvlText w:val="%3."/>
      <w:lvlJc w:val="right"/>
      <w:pPr>
        <w:ind w:left="1800" w:hanging="180"/>
      </w:pPr>
    </w:lvl>
    <w:lvl w:ilvl="3" w:tplc="0C0A000F">
      <w:start w:val="1"/>
      <w:numFmt w:val="decimal"/>
      <w:lvlRestart w:val="0"/>
      <w:lvlText w:val="%4."/>
      <w:lvlJc w:val="left"/>
      <w:pPr>
        <w:ind w:left="2520" w:hanging="360"/>
      </w:pPr>
    </w:lvl>
    <w:lvl w:ilvl="4" w:tplc="0C0A0019">
      <w:start w:val="1"/>
      <w:numFmt w:val="lowerLetter"/>
      <w:lvlRestart w:val="0"/>
      <w:lvlText w:val="%5."/>
      <w:lvlJc w:val="left"/>
      <w:pPr>
        <w:ind w:left="3240" w:hanging="360"/>
      </w:pPr>
    </w:lvl>
    <w:lvl w:ilvl="5" w:tplc="0C0A001B">
      <w:start w:val="1"/>
      <w:numFmt w:val="lowerRoman"/>
      <w:lvlRestart w:val="0"/>
      <w:lvlText w:val="%6."/>
      <w:lvlJc w:val="right"/>
      <w:pPr>
        <w:ind w:left="3960" w:hanging="180"/>
      </w:pPr>
    </w:lvl>
    <w:lvl w:ilvl="6" w:tplc="0C0A000F">
      <w:start w:val="1"/>
      <w:numFmt w:val="decimal"/>
      <w:lvlRestart w:val="0"/>
      <w:lvlText w:val="%7."/>
      <w:lvlJc w:val="left"/>
      <w:pPr>
        <w:ind w:left="4680" w:hanging="360"/>
      </w:pPr>
    </w:lvl>
    <w:lvl w:ilvl="7" w:tplc="0C0A0019">
      <w:start w:val="1"/>
      <w:numFmt w:val="lowerLetter"/>
      <w:lvlRestart w:val="0"/>
      <w:lvlText w:val="%8."/>
      <w:lvlJc w:val="left"/>
      <w:pPr>
        <w:ind w:left="5400" w:hanging="360"/>
      </w:pPr>
    </w:lvl>
    <w:lvl w:ilvl="8" w:tplc="0C0A001B">
      <w:start w:val="1"/>
      <w:numFmt w:val="lowerRoman"/>
      <w:lvlRestart w:val="0"/>
      <w:lvlText w:val="%9."/>
      <w:lvlJc w:val="right"/>
      <w:pPr>
        <w:ind w:left="6120" w:hanging="180"/>
      </w:pPr>
    </w:lvl>
  </w:abstractNum>
  <w:abstractNum w:abstractNumId="29" w15:restartNumberingAfterBreak="0">
    <w:nsid w:val="0000001E"/>
    <w:multiLevelType w:val="multilevel"/>
    <w:tmpl w:val="8FC065CE"/>
    <w:lvl w:ilvl="0">
      <w:start w:val="1"/>
      <w:numFmt w:val="decimal"/>
      <w:lvlText w:val="%1."/>
      <w:lvlJc w:val="left"/>
      <w:pPr>
        <w:ind w:left="360" w:hanging="360"/>
      </w:pPr>
    </w:lvl>
    <w:lvl w:ilvl="1">
      <w:start w:val="1"/>
      <w:numFmt w:val="decimal"/>
      <w:lvlText w:val="%1.%2."/>
      <w:lvlJc w:val="left"/>
      <w:pPr>
        <w:ind w:left="432" w:hanging="432"/>
      </w:pPr>
      <w:rPr>
        <w:rFonts w:ascii="Times New Roman" w:hAnsi="Times New Roman" w:cs="Times New Roman" w:hint="default"/>
        <w:b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0000001F"/>
    <w:multiLevelType w:val="multilevel"/>
    <w:tmpl w:val="5A62C032"/>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rPr>
        <w:rFonts w:ascii="Times New Roman" w:hAnsi="Times New Roman" w:cs="Times New Roman"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00000020"/>
    <w:multiLevelType w:val="hybridMultilevel"/>
    <w:tmpl w:val="DB12ECB2"/>
    <w:lvl w:ilvl="0" w:tplc="0C0A0001">
      <w:start w:val="1"/>
      <w:numFmt w:val="bullet"/>
      <w:lvlText w:val=""/>
      <w:lvlJc w:val="left"/>
      <w:pPr>
        <w:ind w:left="360" w:hanging="360"/>
      </w:pPr>
      <w:rPr>
        <w:rFonts w:ascii="Symbol" w:hAnsi="Symbol" w:hint="default"/>
      </w:rPr>
    </w:lvl>
    <w:lvl w:ilvl="1" w:tplc="0C0A0003">
      <w:start w:val="1"/>
      <w:numFmt w:val="bullet"/>
      <w:lvlRestart w:val="0"/>
      <w:lvlText w:val="o"/>
      <w:lvlJc w:val="left"/>
      <w:pPr>
        <w:ind w:left="1080" w:hanging="360"/>
      </w:pPr>
      <w:rPr>
        <w:rFonts w:ascii="Courier New" w:hAnsi="Courier New" w:cs="Courier New" w:hint="default"/>
      </w:rPr>
    </w:lvl>
    <w:lvl w:ilvl="2" w:tplc="0C0A0005">
      <w:start w:val="1"/>
      <w:numFmt w:val="bullet"/>
      <w:lvlRestart w:val="0"/>
      <w:lvlText w:val=""/>
      <w:lvlJc w:val="left"/>
      <w:pPr>
        <w:ind w:left="1800" w:hanging="360"/>
      </w:pPr>
      <w:rPr>
        <w:rFonts w:ascii="Wingdings" w:hAnsi="Wingdings" w:hint="default"/>
      </w:rPr>
    </w:lvl>
    <w:lvl w:ilvl="3" w:tplc="0C0A0001">
      <w:start w:val="1"/>
      <w:numFmt w:val="bullet"/>
      <w:lvlRestart w:val="0"/>
      <w:lvlText w:val=""/>
      <w:lvlJc w:val="left"/>
      <w:pPr>
        <w:ind w:left="2520" w:hanging="360"/>
      </w:pPr>
      <w:rPr>
        <w:rFonts w:ascii="Symbol" w:hAnsi="Symbol" w:hint="default"/>
      </w:rPr>
    </w:lvl>
    <w:lvl w:ilvl="4" w:tplc="0C0A0003">
      <w:start w:val="1"/>
      <w:numFmt w:val="bullet"/>
      <w:lvlRestart w:val="0"/>
      <w:lvlText w:val="o"/>
      <w:lvlJc w:val="left"/>
      <w:pPr>
        <w:ind w:left="3240" w:hanging="360"/>
      </w:pPr>
      <w:rPr>
        <w:rFonts w:ascii="Courier New" w:hAnsi="Courier New" w:cs="Courier New" w:hint="default"/>
      </w:rPr>
    </w:lvl>
    <w:lvl w:ilvl="5" w:tplc="0C0A0005">
      <w:start w:val="1"/>
      <w:numFmt w:val="bullet"/>
      <w:lvlRestart w:val="0"/>
      <w:lvlText w:val=""/>
      <w:lvlJc w:val="left"/>
      <w:pPr>
        <w:ind w:left="3960" w:hanging="360"/>
      </w:pPr>
      <w:rPr>
        <w:rFonts w:ascii="Wingdings" w:hAnsi="Wingdings" w:hint="default"/>
      </w:rPr>
    </w:lvl>
    <w:lvl w:ilvl="6" w:tplc="0C0A0001">
      <w:start w:val="1"/>
      <w:numFmt w:val="bullet"/>
      <w:lvlRestart w:val="0"/>
      <w:lvlText w:val=""/>
      <w:lvlJc w:val="left"/>
      <w:pPr>
        <w:ind w:left="4680" w:hanging="360"/>
      </w:pPr>
      <w:rPr>
        <w:rFonts w:ascii="Symbol" w:hAnsi="Symbol" w:hint="default"/>
      </w:rPr>
    </w:lvl>
    <w:lvl w:ilvl="7" w:tplc="0C0A0003">
      <w:start w:val="1"/>
      <w:numFmt w:val="bullet"/>
      <w:lvlRestart w:val="0"/>
      <w:lvlText w:val="o"/>
      <w:lvlJc w:val="left"/>
      <w:pPr>
        <w:ind w:left="5400" w:hanging="360"/>
      </w:pPr>
      <w:rPr>
        <w:rFonts w:ascii="Courier New" w:hAnsi="Courier New" w:cs="Courier New" w:hint="default"/>
      </w:rPr>
    </w:lvl>
    <w:lvl w:ilvl="8" w:tplc="0C0A0005">
      <w:start w:val="1"/>
      <w:numFmt w:val="bullet"/>
      <w:lvlRestart w:val="0"/>
      <w:lvlText w:val=""/>
      <w:lvlJc w:val="left"/>
      <w:pPr>
        <w:ind w:left="6120" w:hanging="360"/>
      </w:pPr>
      <w:rPr>
        <w:rFonts w:ascii="Wingdings" w:hAnsi="Wingdings" w:hint="default"/>
      </w:rPr>
    </w:lvl>
  </w:abstractNum>
  <w:abstractNum w:abstractNumId="32" w15:restartNumberingAfterBreak="0">
    <w:nsid w:val="1D255907"/>
    <w:multiLevelType w:val="hybridMultilevel"/>
    <w:tmpl w:val="35DED7B8"/>
    <w:lvl w:ilvl="0" w:tplc="C7102A8E">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3" w15:restartNumberingAfterBreak="0">
    <w:nsid w:val="20756F7C"/>
    <w:multiLevelType w:val="hybridMultilevel"/>
    <w:tmpl w:val="37E8204A"/>
    <w:lvl w:ilvl="0" w:tplc="8EB2DA6E">
      <w:start w:val="1"/>
      <w:numFmt w:val="decimal"/>
      <w:lvlText w:val="(%1)"/>
      <w:lvlJc w:val="left"/>
      <w:pPr>
        <w:ind w:left="720" w:hanging="360"/>
      </w:pPr>
      <w:rPr>
        <w:rFonts w:hint="default"/>
      </w:rPr>
    </w:lvl>
    <w:lvl w:ilvl="1" w:tplc="5C0A0019" w:tentative="1">
      <w:start w:val="1"/>
      <w:numFmt w:val="lowerLetter"/>
      <w:lvlText w:val="%2."/>
      <w:lvlJc w:val="left"/>
      <w:pPr>
        <w:ind w:left="1440" w:hanging="360"/>
      </w:pPr>
    </w:lvl>
    <w:lvl w:ilvl="2" w:tplc="5C0A001B" w:tentative="1">
      <w:start w:val="1"/>
      <w:numFmt w:val="lowerRoman"/>
      <w:lvlText w:val="%3."/>
      <w:lvlJc w:val="right"/>
      <w:pPr>
        <w:ind w:left="2160" w:hanging="180"/>
      </w:pPr>
    </w:lvl>
    <w:lvl w:ilvl="3" w:tplc="5C0A000F" w:tentative="1">
      <w:start w:val="1"/>
      <w:numFmt w:val="decimal"/>
      <w:lvlText w:val="%4."/>
      <w:lvlJc w:val="left"/>
      <w:pPr>
        <w:ind w:left="2880" w:hanging="360"/>
      </w:pPr>
    </w:lvl>
    <w:lvl w:ilvl="4" w:tplc="5C0A0019" w:tentative="1">
      <w:start w:val="1"/>
      <w:numFmt w:val="lowerLetter"/>
      <w:lvlText w:val="%5."/>
      <w:lvlJc w:val="left"/>
      <w:pPr>
        <w:ind w:left="3600" w:hanging="360"/>
      </w:pPr>
    </w:lvl>
    <w:lvl w:ilvl="5" w:tplc="5C0A001B" w:tentative="1">
      <w:start w:val="1"/>
      <w:numFmt w:val="lowerRoman"/>
      <w:lvlText w:val="%6."/>
      <w:lvlJc w:val="right"/>
      <w:pPr>
        <w:ind w:left="4320" w:hanging="180"/>
      </w:pPr>
    </w:lvl>
    <w:lvl w:ilvl="6" w:tplc="5C0A000F" w:tentative="1">
      <w:start w:val="1"/>
      <w:numFmt w:val="decimal"/>
      <w:lvlText w:val="%7."/>
      <w:lvlJc w:val="left"/>
      <w:pPr>
        <w:ind w:left="5040" w:hanging="360"/>
      </w:pPr>
    </w:lvl>
    <w:lvl w:ilvl="7" w:tplc="5C0A0019" w:tentative="1">
      <w:start w:val="1"/>
      <w:numFmt w:val="lowerLetter"/>
      <w:lvlText w:val="%8."/>
      <w:lvlJc w:val="left"/>
      <w:pPr>
        <w:ind w:left="5760" w:hanging="360"/>
      </w:pPr>
    </w:lvl>
    <w:lvl w:ilvl="8" w:tplc="5C0A001B" w:tentative="1">
      <w:start w:val="1"/>
      <w:numFmt w:val="lowerRoman"/>
      <w:lvlText w:val="%9."/>
      <w:lvlJc w:val="right"/>
      <w:pPr>
        <w:ind w:left="6480" w:hanging="180"/>
      </w:pPr>
    </w:lvl>
  </w:abstractNum>
  <w:abstractNum w:abstractNumId="34" w15:restartNumberingAfterBreak="0">
    <w:nsid w:val="511A2B51"/>
    <w:multiLevelType w:val="hybridMultilevel"/>
    <w:tmpl w:val="00C8508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53BE62CA"/>
    <w:multiLevelType w:val="hybridMultilevel"/>
    <w:tmpl w:val="16E4692C"/>
    <w:lvl w:ilvl="0" w:tplc="FFD64BB8">
      <w:start w:val="1"/>
      <w:numFmt w:val="bullet"/>
      <w:lvlText w:val=""/>
      <w:lvlJc w:val="left"/>
      <w:pPr>
        <w:ind w:left="1134" w:hanging="414"/>
      </w:pPr>
      <w:rPr>
        <w:rFonts w:ascii="Symbol" w:hAnsi="Symbo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36" w15:restartNumberingAfterBreak="0">
    <w:nsid w:val="57B0528B"/>
    <w:multiLevelType w:val="hybridMultilevel"/>
    <w:tmpl w:val="BFD27B70"/>
    <w:lvl w:ilvl="0" w:tplc="FFD64BB8">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7" w15:restartNumberingAfterBreak="0">
    <w:nsid w:val="688B5885"/>
    <w:multiLevelType w:val="hybridMultilevel"/>
    <w:tmpl w:val="C1CEB802"/>
    <w:lvl w:ilvl="0" w:tplc="80E09460">
      <w:start w:val="1"/>
      <w:numFmt w:val="decimal"/>
      <w:lvlText w:val="%1."/>
      <w:lvlJc w:val="left"/>
      <w:pPr>
        <w:ind w:left="360" w:hanging="360"/>
      </w:pPr>
      <w:rPr>
        <w:rFonts w:hint="default"/>
        <w:color w:val="auto"/>
        <w:lang w:val="es-ES"/>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38" w15:restartNumberingAfterBreak="0">
    <w:nsid w:val="7E20721C"/>
    <w:multiLevelType w:val="multilevel"/>
    <w:tmpl w:val="F8DE1D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8"/>
  </w:num>
  <w:num w:numId="2">
    <w:abstractNumId w:val="10"/>
  </w:num>
  <w:num w:numId="3">
    <w:abstractNumId w:val="19"/>
  </w:num>
  <w:num w:numId="4">
    <w:abstractNumId w:val="3"/>
  </w:num>
  <w:num w:numId="5">
    <w:abstractNumId w:val="13"/>
  </w:num>
  <w:num w:numId="6">
    <w:abstractNumId w:val="16"/>
  </w:num>
  <w:num w:numId="7">
    <w:abstractNumId w:val="12"/>
  </w:num>
  <w:num w:numId="8">
    <w:abstractNumId w:val="6"/>
  </w:num>
  <w:num w:numId="9">
    <w:abstractNumId w:val="7"/>
  </w:num>
  <w:num w:numId="10">
    <w:abstractNumId w:val="29"/>
  </w:num>
  <w:num w:numId="11">
    <w:abstractNumId w:val="27"/>
  </w:num>
  <w:num w:numId="12">
    <w:abstractNumId w:val="5"/>
  </w:num>
  <w:num w:numId="13">
    <w:abstractNumId w:val="18"/>
  </w:num>
  <w:num w:numId="14">
    <w:abstractNumId w:val="4"/>
  </w:num>
  <w:num w:numId="15">
    <w:abstractNumId w:val="23"/>
  </w:num>
  <w:num w:numId="16">
    <w:abstractNumId w:val="30"/>
  </w:num>
  <w:num w:numId="17">
    <w:abstractNumId w:val="20"/>
  </w:num>
  <w:num w:numId="18">
    <w:abstractNumId w:val="2"/>
  </w:num>
  <w:num w:numId="19">
    <w:abstractNumId w:val="11"/>
  </w:num>
  <w:num w:numId="20">
    <w:abstractNumId w:val="17"/>
  </w:num>
  <w:num w:numId="21">
    <w:abstractNumId w:val="21"/>
  </w:num>
  <w:num w:numId="22">
    <w:abstractNumId w:val="9"/>
  </w:num>
  <w:num w:numId="23">
    <w:abstractNumId w:val="24"/>
  </w:num>
  <w:num w:numId="24">
    <w:abstractNumId w:val="22"/>
  </w:num>
  <w:num w:numId="25">
    <w:abstractNumId w:val="8"/>
  </w:num>
  <w:num w:numId="26">
    <w:abstractNumId w:val="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1"/>
  </w:num>
  <w:num w:numId="28">
    <w:abstractNumId w:val="26"/>
  </w:num>
  <w:num w:numId="29">
    <w:abstractNumId w:val="0"/>
  </w:num>
  <w:num w:numId="30">
    <w:abstractNumId w:val="1"/>
  </w:num>
  <w:num w:numId="31">
    <w:abstractNumId w:val="25"/>
  </w:num>
  <w:num w:numId="32">
    <w:abstractNumId w:val="14"/>
  </w:num>
  <w:num w:numId="33">
    <w:abstractNumId w:val="15"/>
  </w:num>
  <w:num w:numId="34">
    <w:abstractNumId w:val="32"/>
  </w:num>
  <w:num w:numId="35">
    <w:abstractNumId w:val="35"/>
  </w:num>
  <w:num w:numId="36">
    <w:abstractNumId w:val="37"/>
  </w:num>
  <w:num w:numId="37">
    <w:abstractNumId w:val="34"/>
  </w:num>
  <w:num w:numId="38">
    <w:abstractNumId w:val="36"/>
  </w:num>
  <w:num w:numId="39">
    <w:abstractNumId w:val="38"/>
  </w:num>
  <w:num w:numId="4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0"/>
  <w:hyphenationZone w:val="425"/>
  <w:doNotShadeFormData/>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tDS1NLAwtjQ1tDQwMTVW0lEKTi0uzszPAykwrgUAFrXmYSwAAAA="/>
  </w:docVars>
  <w:rsids>
    <w:rsidRoot w:val="00172A27"/>
    <w:rsid w:val="000001F1"/>
    <w:rsid w:val="0000201E"/>
    <w:rsid w:val="00013590"/>
    <w:rsid w:val="0001380B"/>
    <w:rsid w:val="00016F01"/>
    <w:rsid w:val="00026E71"/>
    <w:rsid w:val="000276DB"/>
    <w:rsid w:val="000279BF"/>
    <w:rsid w:val="0004753C"/>
    <w:rsid w:val="0005098C"/>
    <w:rsid w:val="00060149"/>
    <w:rsid w:val="00063E16"/>
    <w:rsid w:val="00067CAA"/>
    <w:rsid w:val="00072964"/>
    <w:rsid w:val="00075F41"/>
    <w:rsid w:val="00077047"/>
    <w:rsid w:val="00077BAE"/>
    <w:rsid w:val="0008090E"/>
    <w:rsid w:val="00091AD6"/>
    <w:rsid w:val="00091BF6"/>
    <w:rsid w:val="000944F2"/>
    <w:rsid w:val="00095FAE"/>
    <w:rsid w:val="000A1046"/>
    <w:rsid w:val="000A2758"/>
    <w:rsid w:val="000A313F"/>
    <w:rsid w:val="000B004D"/>
    <w:rsid w:val="000B5A8D"/>
    <w:rsid w:val="000B6D00"/>
    <w:rsid w:val="000C3CF9"/>
    <w:rsid w:val="000C4266"/>
    <w:rsid w:val="000C5C0D"/>
    <w:rsid w:val="000C65E2"/>
    <w:rsid w:val="000D31A4"/>
    <w:rsid w:val="000D419C"/>
    <w:rsid w:val="000D5D46"/>
    <w:rsid w:val="000D7121"/>
    <w:rsid w:val="000E4C10"/>
    <w:rsid w:val="000F1FC4"/>
    <w:rsid w:val="000F4AF0"/>
    <w:rsid w:val="00104D21"/>
    <w:rsid w:val="0011038D"/>
    <w:rsid w:val="001145E8"/>
    <w:rsid w:val="00117E59"/>
    <w:rsid w:val="00120190"/>
    <w:rsid w:val="001304AA"/>
    <w:rsid w:val="001507AE"/>
    <w:rsid w:val="001543C6"/>
    <w:rsid w:val="00154A06"/>
    <w:rsid w:val="001655FB"/>
    <w:rsid w:val="00167E27"/>
    <w:rsid w:val="001710D0"/>
    <w:rsid w:val="0017247C"/>
    <w:rsid w:val="00172A27"/>
    <w:rsid w:val="00173901"/>
    <w:rsid w:val="0019246A"/>
    <w:rsid w:val="00192659"/>
    <w:rsid w:val="00193223"/>
    <w:rsid w:val="001936D1"/>
    <w:rsid w:val="00194495"/>
    <w:rsid w:val="00196A77"/>
    <w:rsid w:val="001A0EBE"/>
    <w:rsid w:val="001B4F7E"/>
    <w:rsid w:val="001B5478"/>
    <w:rsid w:val="001C0874"/>
    <w:rsid w:val="001C426D"/>
    <w:rsid w:val="001D37F6"/>
    <w:rsid w:val="001E7871"/>
    <w:rsid w:val="001F465D"/>
    <w:rsid w:val="001F59D0"/>
    <w:rsid w:val="0020660E"/>
    <w:rsid w:val="00207ECB"/>
    <w:rsid w:val="00210A3B"/>
    <w:rsid w:val="00222959"/>
    <w:rsid w:val="00222B92"/>
    <w:rsid w:val="002312EA"/>
    <w:rsid w:val="002320E1"/>
    <w:rsid w:val="0023739C"/>
    <w:rsid w:val="00245ED5"/>
    <w:rsid w:val="00251482"/>
    <w:rsid w:val="002522B0"/>
    <w:rsid w:val="002646D2"/>
    <w:rsid w:val="00265921"/>
    <w:rsid w:val="002736F2"/>
    <w:rsid w:val="00275DF8"/>
    <w:rsid w:val="002772BE"/>
    <w:rsid w:val="0028446A"/>
    <w:rsid w:val="002874E5"/>
    <w:rsid w:val="002954F1"/>
    <w:rsid w:val="002A13F4"/>
    <w:rsid w:val="002A166E"/>
    <w:rsid w:val="002A5EAD"/>
    <w:rsid w:val="002B1148"/>
    <w:rsid w:val="002B3E44"/>
    <w:rsid w:val="002B5E86"/>
    <w:rsid w:val="002C0EAA"/>
    <w:rsid w:val="002C5E4C"/>
    <w:rsid w:val="002C685E"/>
    <w:rsid w:val="002D1363"/>
    <w:rsid w:val="002D5724"/>
    <w:rsid w:val="002E1147"/>
    <w:rsid w:val="002E165B"/>
    <w:rsid w:val="002E3C58"/>
    <w:rsid w:val="002E6192"/>
    <w:rsid w:val="002F031F"/>
    <w:rsid w:val="002F032D"/>
    <w:rsid w:val="002F7F3B"/>
    <w:rsid w:val="003071EE"/>
    <w:rsid w:val="003073FB"/>
    <w:rsid w:val="003075B0"/>
    <w:rsid w:val="00307CD0"/>
    <w:rsid w:val="0031212F"/>
    <w:rsid w:val="0031585A"/>
    <w:rsid w:val="00317463"/>
    <w:rsid w:val="00317F0B"/>
    <w:rsid w:val="00321304"/>
    <w:rsid w:val="00325ABB"/>
    <w:rsid w:val="00330EC6"/>
    <w:rsid w:val="00334D96"/>
    <w:rsid w:val="00352D90"/>
    <w:rsid w:val="00353A3E"/>
    <w:rsid w:val="00362BED"/>
    <w:rsid w:val="0037114F"/>
    <w:rsid w:val="003742A4"/>
    <w:rsid w:val="00376D2D"/>
    <w:rsid w:val="0038452E"/>
    <w:rsid w:val="003848F6"/>
    <w:rsid w:val="00386A30"/>
    <w:rsid w:val="003A673D"/>
    <w:rsid w:val="003B5270"/>
    <w:rsid w:val="003C53A4"/>
    <w:rsid w:val="003C5809"/>
    <w:rsid w:val="003E4524"/>
    <w:rsid w:val="003E5C51"/>
    <w:rsid w:val="003F106E"/>
    <w:rsid w:val="00401750"/>
    <w:rsid w:val="00402ED0"/>
    <w:rsid w:val="00403625"/>
    <w:rsid w:val="00405E99"/>
    <w:rsid w:val="00410D0E"/>
    <w:rsid w:val="004205BC"/>
    <w:rsid w:val="00420844"/>
    <w:rsid w:val="00420E3F"/>
    <w:rsid w:val="00425B22"/>
    <w:rsid w:val="0043261F"/>
    <w:rsid w:val="00434914"/>
    <w:rsid w:val="0043578E"/>
    <w:rsid w:val="004376CC"/>
    <w:rsid w:val="00437F25"/>
    <w:rsid w:val="00441234"/>
    <w:rsid w:val="004514B6"/>
    <w:rsid w:val="00453256"/>
    <w:rsid w:val="0045376D"/>
    <w:rsid w:val="0045491C"/>
    <w:rsid w:val="004579D3"/>
    <w:rsid w:val="00461D58"/>
    <w:rsid w:val="0046260B"/>
    <w:rsid w:val="00463B40"/>
    <w:rsid w:val="004747DC"/>
    <w:rsid w:val="00474C66"/>
    <w:rsid w:val="00475D05"/>
    <w:rsid w:val="00476A38"/>
    <w:rsid w:val="0048365C"/>
    <w:rsid w:val="00485013"/>
    <w:rsid w:val="004A0523"/>
    <w:rsid w:val="004A2FEE"/>
    <w:rsid w:val="004A781F"/>
    <w:rsid w:val="004A7C27"/>
    <w:rsid w:val="004B12F7"/>
    <w:rsid w:val="004B2AEB"/>
    <w:rsid w:val="004B4C76"/>
    <w:rsid w:val="004B63E6"/>
    <w:rsid w:val="004D342E"/>
    <w:rsid w:val="004E50CC"/>
    <w:rsid w:val="004F3C64"/>
    <w:rsid w:val="004F5384"/>
    <w:rsid w:val="00505C7A"/>
    <w:rsid w:val="005159DE"/>
    <w:rsid w:val="005214A3"/>
    <w:rsid w:val="005228A8"/>
    <w:rsid w:val="00524704"/>
    <w:rsid w:val="005312AC"/>
    <w:rsid w:val="00535DD5"/>
    <w:rsid w:val="0054163B"/>
    <w:rsid w:val="005554D6"/>
    <w:rsid w:val="00560EAD"/>
    <w:rsid w:val="00566F07"/>
    <w:rsid w:val="0057041B"/>
    <w:rsid w:val="0057295F"/>
    <w:rsid w:val="00575F39"/>
    <w:rsid w:val="00576C6B"/>
    <w:rsid w:val="0058653F"/>
    <w:rsid w:val="005943BA"/>
    <w:rsid w:val="005A4109"/>
    <w:rsid w:val="005C7E5B"/>
    <w:rsid w:val="005D2FF0"/>
    <w:rsid w:val="005D5EAA"/>
    <w:rsid w:val="005E0713"/>
    <w:rsid w:val="005E73FE"/>
    <w:rsid w:val="005E7922"/>
    <w:rsid w:val="005F0D82"/>
    <w:rsid w:val="005F2B2F"/>
    <w:rsid w:val="005F5FCE"/>
    <w:rsid w:val="006046D4"/>
    <w:rsid w:val="006047D8"/>
    <w:rsid w:val="00605C3F"/>
    <w:rsid w:val="00611737"/>
    <w:rsid w:val="0061384D"/>
    <w:rsid w:val="00614531"/>
    <w:rsid w:val="00621579"/>
    <w:rsid w:val="00642883"/>
    <w:rsid w:val="00650219"/>
    <w:rsid w:val="006502D7"/>
    <w:rsid w:val="006524A5"/>
    <w:rsid w:val="00654806"/>
    <w:rsid w:val="00666587"/>
    <w:rsid w:val="00667A07"/>
    <w:rsid w:val="006700E6"/>
    <w:rsid w:val="006726A2"/>
    <w:rsid w:val="00677932"/>
    <w:rsid w:val="00680AB0"/>
    <w:rsid w:val="00680D6F"/>
    <w:rsid w:val="00687B4D"/>
    <w:rsid w:val="006927BF"/>
    <w:rsid w:val="006944A2"/>
    <w:rsid w:val="006A36A7"/>
    <w:rsid w:val="006A6262"/>
    <w:rsid w:val="006B391F"/>
    <w:rsid w:val="006B5442"/>
    <w:rsid w:val="006B7DC0"/>
    <w:rsid w:val="006C00C0"/>
    <w:rsid w:val="006C2829"/>
    <w:rsid w:val="006C54EC"/>
    <w:rsid w:val="006C6001"/>
    <w:rsid w:val="006D00AF"/>
    <w:rsid w:val="006E0863"/>
    <w:rsid w:val="006E3496"/>
    <w:rsid w:val="006E51AE"/>
    <w:rsid w:val="006E63AD"/>
    <w:rsid w:val="006E7EA0"/>
    <w:rsid w:val="00700DB3"/>
    <w:rsid w:val="007044DA"/>
    <w:rsid w:val="007103A5"/>
    <w:rsid w:val="0071070F"/>
    <w:rsid w:val="00713574"/>
    <w:rsid w:val="00724534"/>
    <w:rsid w:val="007256B8"/>
    <w:rsid w:val="00726B3F"/>
    <w:rsid w:val="00731990"/>
    <w:rsid w:val="00734972"/>
    <w:rsid w:val="007369E9"/>
    <w:rsid w:val="00742D6F"/>
    <w:rsid w:val="00742EB7"/>
    <w:rsid w:val="00745275"/>
    <w:rsid w:val="00746310"/>
    <w:rsid w:val="0075122A"/>
    <w:rsid w:val="00756B04"/>
    <w:rsid w:val="00756C95"/>
    <w:rsid w:val="00764ED8"/>
    <w:rsid w:val="0078097B"/>
    <w:rsid w:val="00782642"/>
    <w:rsid w:val="00783C97"/>
    <w:rsid w:val="0079752A"/>
    <w:rsid w:val="00797F1A"/>
    <w:rsid w:val="007A0DFA"/>
    <w:rsid w:val="007B5793"/>
    <w:rsid w:val="007C4996"/>
    <w:rsid w:val="007D5B7B"/>
    <w:rsid w:val="007D78D8"/>
    <w:rsid w:val="007E001B"/>
    <w:rsid w:val="007E560E"/>
    <w:rsid w:val="007F0A95"/>
    <w:rsid w:val="00804F82"/>
    <w:rsid w:val="00816A58"/>
    <w:rsid w:val="00823CD2"/>
    <w:rsid w:val="0082471D"/>
    <w:rsid w:val="00834113"/>
    <w:rsid w:val="008342F6"/>
    <w:rsid w:val="008373CA"/>
    <w:rsid w:val="0084520D"/>
    <w:rsid w:val="0084530B"/>
    <w:rsid w:val="00845BF6"/>
    <w:rsid w:val="00847851"/>
    <w:rsid w:val="00850FB2"/>
    <w:rsid w:val="00856917"/>
    <w:rsid w:val="00860C6E"/>
    <w:rsid w:val="0086203F"/>
    <w:rsid w:val="0086230D"/>
    <w:rsid w:val="008763EF"/>
    <w:rsid w:val="00887775"/>
    <w:rsid w:val="008939B7"/>
    <w:rsid w:val="00894DA2"/>
    <w:rsid w:val="00894E46"/>
    <w:rsid w:val="00896E97"/>
    <w:rsid w:val="0089722E"/>
    <w:rsid w:val="00897DC7"/>
    <w:rsid w:val="008A3EC9"/>
    <w:rsid w:val="008A5D5B"/>
    <w:rsid w:val="008A6A90"/>
    <w:rsid w:val="008C1413"/>
    <w:rsid w:val="008C1F43"/>
    <w:rsid w:val="008C5868"/>
    <w:rsid w:val="008C7F60"/>
    <w:rsid w:val="008D5389"/>
    <w:rsid w:val="008E0375"/>
    <w:rsid w:val="008E5581"/>
    <w:rsid w:val="008F6975"/>
    <w:rsid w:val="0090076F"/>
    <w:rsid w:val="00902412"/>
    <w:rsid w:val="00906097"/>
    <w:rsid w:val="009104D1"/>
    <w:rsid w:val="0091397E"/>
    <w:rsid w:val="009149AB"/>
    <w:rsid w:val="009173F3"/>
    <w:rsid w:val="009205AD"/>
    <w:rsid w:val="00920E55"/>
    <w:rsid w:val="0093486D"/>
    <w:rsid w:val="009404F0"/>
    <w:rsid w:val="00945E76"/>
    <w:rsid w:val="00950629"/>
    <w:rsid w:val="00950F9B"/>
    <w:rsid w:val="009569A0"/>
    <w:rsid w:val="00961430"/>
    <w:rsid w:val="009768C1"/>
    <w:rsid w:val="00977230"/>
    <w:rsid w:val="00980646"/>
    <w:rsid w:val="00983C26"/>
    <w:rsid w:val="00986F91"/>
    <w:rsid w:val="00991DD5"/>
    <w:rsid w:val="0099287F"/>
    <w:rsid w:val="00992DD1"/>
    <w:rsid w:val="00995C63"/>
    <w:rsid w:val="009A06C3"/>
    <w:rsid w:val="009A14FF"/>
    <w:rsid w:val="009A1DA1"/>
    <w:rsid w:val="009A3662"/>
    <w:rsid w:val="009A781F"/>
    <w:rsid w:val="009B287E"/>
    <w:rsid w:val="009B2EFA"/>
    <w:rsid w:val="009B32D8"/>
    <w:rsid w:val="009B3F4C"/>
    <w:rsid w:val="009B3FC1"/>
    <w:rsid w:val="009C7530"/>
    <w:rsid w:val="009E075A"/>
    <w:rsid w:val="009F63B5"/>
    <w:rsid w:val="009F7714"/>
    <w:rsid w:val="00A072AF"/>
    <w:rsid w:val="00A1467C"/>
    <w:rsid w:val="00A177B8"/>
    <w:rsid w:val="00A237BD"/>
    <w:rsid w:val="00A248E2"/>
    <w:rsid w:val="00A24E2F"/>
    <w:rsid w:val="00A3514F"/>
    <w:rsid w:val="00A40802"/>
    <w:rsid w:val="00A44A0E"/>
    <w:rsid w:val="00A60BC6"/>
    <w:rsid w:val="00A62A29"/>
    <w:rsid w:val="00A63014"/>
    <w:rsid w:val="00A6655B"/>
    <w:rsid w:val="00A733F8"/>
    <w:rsid w:val="00A85911"/>
    <w:rsid w:val="00A87AFA"/>
    <w:rsid w:val="00A90996"/>
    <w:rsid w:val="00A90FBA"/>
    <w:rsid w:val="00A92896"/>
    <w:rsid w:val="00A92AB9"/>
    <w:rsid w:val="00A92CAD"/>
    <w:rsid w:val="00A9389F"/>
    <w:rsid w:val="00AA2855"/>
    <w:rsid w:val="00AA4288"/>
    <w:rsid w:val="00AC3C21"/>
    <w:rsid w:val="00AC6F95"/>
    <w:rsid w:val="00AD3875"/>
    <w:rsid w:val="00AD7B03"/>
    <w:rsid w:val="00AE0FAF"/>
    <w:rsid w:val="00AE41F6"/>
    <w:rsid w:val="00AF067D"/>
    <w:rsid w:val="00AF2263"/>
    <w:rsid w:val="00AF7143"/>
    <w:rsid w:val="00B0089E"/>
    <w:rsid w:val="00B0294B"/>
    <w:rsid w:val="00B033C0"/>
    <w:rsid w:val="00B0512D"/>
    <w:rsid w:val="00B154DA"/>
    <w:rsid w:val="00B214C3"/>
    <w:rsid w:val="00B22EA7"/>
    <w:rsid w:val="00B23830"/>
    <w:rsid w:val="00B250B6"/>
    <w:rsid w:val="00B3708E"/>
    <w:rsid w:val="00B46A1A"/>
    <w:rsid w:val="00B4784C"/>
    <w:rsid w:val="00B50C73"/>
    <w:rsid w:val="00B53B72"/>
    <w:rsid w:val="00B54D0E"/>
    <w:rsid w:val="00B60EE2"/>
    <w:rsid w:val="00B64C95"/>
    <w:rsid w:val="00B64CE5"/>
    <w:rsid w:val="00B72BD1"/>
    <w:rsid w:val="00B7323E"/>
    <w:rsid w:val="00B75571"/>
    <w:rsid w:val="00B80A08"/>
    <w:rsid w:val="00B83A29"/>
    <w:rsid w:val="00B85DC2"/>
    <w:rsid w:val="00B91171"/>
    <w:rsid w:val="00B92967"/>
    <w:rsid w:val="00B95EC3"/>
    <w:rsid w:val="00BA3EEB"/>
    <w:rsid w:val="00BA635E"/>
    <w:rsid w:val="00BA76A2"/>
    <w:rsid w:val="00BB1304"/>
    <w:rsid w:val="00BB1402"/>
    <w:rsid w:val="00BB2B28"/>
    <w:rsid w:val="00BB3E24"/>
    <w:rsid w:val="00BB4D46"/>
    <w:rsid w:val="00BB5F8E"/>
    <w:rsid w:val="00BC743D"/>
    <w:rsid w:val="00BE3381"/>
    <w:rsid w:val="00BE55EE"/>
    <w:rsid w:val="00BE772F"/>
    <w:rsid w:val="00BE7AF0"/>
    <w:rsid w:val="00BF24A0"/>
    <w:rsid w:val="00BF3273"/>
    <w:rsid w:val="00BF4280"/>
    <w:rsid w:val="00C16945"/>
    <w:rsid w:val="00C16E3B"/>
    <w:rsid w:val="00C217C3"/>
    <w:rsid w:val="00C22D1F"/>
    <w:rsid w:val="00C233DF"/>
    <w:rsid w:val="00C25B83"/>
    <w:rsid w:val="00C27195"/>
    <w:rsid w:val="00C272F2"/>
    <w:rsid w:val="00C41214"/>
    <w:rsid w:val="00C4172D"/>
    <w:rsid w:val="00C50203"/>
    <w:rsid w:val="00C522BA"/>
    <w:rsid w:val="00C54B5D"/>
    <w:rsid w:val="00C62CE3"/>
    <w:rsid w:val="00C6546B"/>
    <w:rsid w:val="00C73501"/>
    <w:rsid w:val="00C7524B"/>
    <w:rsid w:val="00C76D65"/>
    <w:rsid w:val="00C82D63"/>
    <w:rsid w:val="00C879C9"/>
    <w:rsid w:val="00C90D74"/>
    <w:rsid w:val="00C92230"/>
    <w:rsid w:val="00C93AF4"/>
    <w:rsid w:val="00CA13B1"/>
    <w:rsid w:val="00CA1D0C"/>
    <w:rsid w:val="00CB74D2"/>
    <w:rsid w:val="00CC08E3"/>
    <w:rsid w:val="00CC3B9C"/>
    <w:rsid w:val="00CD28B5"/>
    <w:rsid w:val="00CE6D34"/>
    <w:rsid w:val="00CF0167"/>
    <w:rsid w:val="00CF31D4"/>
    <w:rsid w:val="00D02BA5"/>
    <w:rsid w:val="00D05A26"/>
    <w:rsid w:val="00D05E00"/>
    <w:rsid w:val="00D1732B"/>
    <w:rsid w:val="00D2581D"/>
    <w:rsid w:val="00D3079E"/>
    <w:rsid w:val="00D32BC0"/>
    <w:rsid w:val="00D33723"/>
    <w:rsid w:val="00D36EB7"/>
    <w:rsid w:val="00D37389"/>
    <w:rsid w:val="00D42DC6"/>
    <w:rsid w:val="00D43717"/>
    <w:rsid w:val="00D446F1"/>
    <w:rsid w:val="00D47561"/>
    <w:rsid w:val="00D47F23"/>
    <w:rsid w:val="00D57B53"/>
    <w:rsid w:val="00D7697D"/>
    <w:rsid w:val="00D80F38"/>
    <w:rsid w:val="00D91F13"/>
    <w:rsid w:val="00DA06AB"/>
    <w:rsid w:val="00DA34D6"/>
    <w:rsid w:val="00DA39EF"/>
    <w:rsid w:val="00DB02D0"/>
    <w:rsid w:val="00DB2A8D"/>
    <w:rsid w:val="00DB2E64"/>
    <w:rsid w:val="00DB302F"/>
    <w:rsid w:val="00DB33F4"/>
    <w:rsid w:val="00DB7B42"/>
    <w:rsid w:val="00DD3220"/>
    <w:rsid w:val="00DF3C70"/>
    <w:rsid w:val="00DF4725"/>
    <w:rsid w:val="00DF492F"/>
    <w:rsid w:val="00E024E0"/>
    <w:rsid w:val="00E04004"/>
    <w:rsid w:val="00E041F5"/>
    <w:rsid w:val="00E11C31"/>
    <w:rsid w:val="00E1318D"/>
    <w:rsid w:val="00E13A48"/>
    <w:rsid w:val="00E14423"/>
    <w:rsid w:val="00E262AB"/>
    <w:rsid w:val="00E44E0A"/>
    <w:rsid w:val="00E47E1B"/>
    <w:rsid w:val="00E558FC"/>
    <w:rsid w:val="00E5644B"/>
    <w:rsid w:val="00E569D3"/>
    <w:rsid w:val="00E62D68"/>
    <w:rsid w:val="00E631BB"/>
    <w:rsid w:val="00E6334F"/>
    <w:rsid w:val="00E6349A"/>
    <w:rsid w:val="00E74574"/>
    <w:rsid w:val="00E76FA8"/>
    <w:rsid w:val="00E84370"/>
    <w:rsid w:val="00E86156"/>
    <w:rsid w:val="00E872C9"/>
    <w:rsid w:val="00E92508"/>
    <w:rsid w:val="00E94B8F"/>
    <w:rsid w:val="00E97C04"/>
    <w:rsid w:val="00EA15CD"/>
    <w:rsid w:val="00EA547D"/>
    <w:rsid w:val="00EC28BC"/>
    <w:rsid w:val="00EC2C85"/>
    <w:rsid w:val="00EE66C7"/>
    <w:rsid w:val="00EE6D34"/>
    <w:rsid w:val="00F074B5"/>
    <w:rsid w:val="00F105A6"/>
    <w:rsid w:val="00F1530B"/>
    <w:rsid w:val="00F203DD"/>
    <w:rsid w:val="00F21E7F"/>
    <w:rsid w:val="00F23B7C"/>
    <w:rsid w:val="00F37F4F"/>
    <w:rsid w:val="00F43D7E"/>
    <w:rsid w:val="00F5168A"/>
    <w:rsid w:val="00F5392B"/>
    <w:rsid w:val="00F63352"/>
    <w:rsid w:val="00F635AE"/>
    <w:rsid w:val="00F63EAF"/>
    <w:rsid w:val="00F7087D"/>
    <w:rsid w:val="00F711F2"/>
    <w:rsid w:val="00F80CC2"/>
    <w:rsid w:val="00F86AD3"/>
    <w:rsid w:val="00F86C93"/>
    <w:rsid w:val="00F925AA"/>
    <w:rsid w:val="00F96443"/>
    <w:rsid w:val="00F97E93"/>
    <w:rsid w:val="00FA19C8"/>
    <w:rsid w:val="00FA2328"/>
    <w:rsid w:val="00FA23A8"/>
    <w:rsid w:val="00FA3CAA"/>
    <w:rsid w:val="00FA7DED"/>
    <w:rsid w:val="00FA7EF9"/>
    <w:rsid w:val="00FB002E"/>
    <w:rsid w:val="00FB10EB"/>
    <w:rsid w:val="00FC04E8"/>
    <w:rsid w:val="00FC40AD"/>
    <w:rsid w:val="00FD02C4"/>
    <w:rsid w:val="00FD5CE5"/>
    <w:rsid w:val="00FE1E1D"/>
    <w:rsid w:val="00FE251D"/>
    <w:rsid w:val="00FE55EF"/>
    <w:rsid w:val="00FE5F52"/>
    <w:rsid w:val="00FF1E3B"/>
    <w:rsid w:val="00FF3DA5"/>
    <w:rsid w:val="00FF5F0F"/>
    <w:rsid w:val="00FF7A06"/>
  </w:rsids>
  <m:mathPr>
    <m:mathFont m:val="Cambria Math"/>
    <m:brkBin m:val="before"/>
    <m:brkBinSub m:val="--"/>
    <m:smallFrac m:val="0"/>
    <m:dispDef/>
    <m:lMargin m:val="0"/>
    <m:rMargin m:val="0"/>
    <m:defJc m:val="centerGroup"/>
    <m:wrapIndent m:val="1440"/>
    <m:intLim m:val="subSup"/>
    <m:naryLim m:val="undOvr"/>
  </m:mathPr>
  <w:themeFontLang w:val="es-CO"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26634E3"/>
  <w14:defaultImageDpi w14:val="96"/>
  <w15:chartTrackingRefBased/>
  <w15:docId w15:val="{00AEAB9E-2CF6-430E-95B1-16075FFF50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es-CO"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40" w:lineRule="atLeast"/>
    </w:pPr>
    <w:rPr>
      <w:rFonts w:ascii="Arial" w:hAnsi="Arial"/>
      <w:sz w:val="24"/>
      <w:szCs w:val="24"/>
      <w:lang w:val="es-ES" w:eastAsia="es-ES"/>
    </w:rPr>
  </w:style>
  <w:style w:type="paragraph" w:styleId="Ttulo1">
    <w:name w:val="heading 1"/>
    <w:basedOn w:val="Normal"/>
    <w:next w:val="Normal"/>
    <w:link w:val="Ttulo1Car"/>
    <w:qFormat/>
    <w:pPr>
      <w:keepNext/>
      <w:widowControl w:val="0"/>
      <w:outlineLvl w:val="0"/>
    </w:pPr>
    <w:rPr>
      <w:rFonts w:ascii="Calibri" w:hAnsi="Calibri"/>
      <w:b/>
      <w:sz w:val="32"/>
      <w:lang w:val="es-ES_tradnl"/>
    </w:rPr>
  </w:style>
  <w:style w:type="paragraph" w:styleId="Ttulo2">
    <w:name w:val="heading 2"/>
    <w:basedOn w:val="Normal"/>
    <w:next w:val="Normal"/>
    <w:link w:val="Ttulo2Car"/>
    <w:uiPriority w:val="9"/>
    <w:qFormat/>
    <w:pPr>
      <w:keepNext/>
      <w:keepLines/>
      <w:spacing w:before="200"/>
      <w:outlineLvl w:val="1"/>
    </w:pPr>
    <w:rPr>
      <w:rFonts w:ascii="Cambria" w:hAnsi="Cambria"/>
      <w:b/>
      <w:bCs/>
      <w:color w:val="4F81BD"/>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rPr>
      <w:rFonts w:ascii="Arial" w:eastAsia="Times New Roman" w:hAnsi="Arial" w:cs="Times New Roman"/>
      <w:b/>
      <w:sz w:val="32"/>
      <w:szCs w:val="24"/>
      <w:lang w:val="es-ES_tradnl"/>
    </w:rPr>
  </w:style>
  <w:style w:type="character" w:customStyle="1" w:styleId="Ttulo2Car">
    <w:name w:val="Título 2 Car"/>
    <w:link w:val="Ttulo2"/>
    <w:uiPriority w:val="9"/>
    <w:rPr>
      <w:rFonts w:ascii="Cambria" w:eastAsia="Times New Roman" w:hAnsi="Cambria" w:cs="Times New Roman"/>
      <w:b/>
      <w:bCs/>
      <w:color w:val="4F81BD"/>
      <w:sz w:val="26"/>
      <w:szCs w:val="26"/>
      <w:lang w:eastAsia="es-ES"/>
    </w:rPr>
  </w:style>
  <w:style w:type="character" w:customStyle="1" w:styleId="EncabezadoCar">
    <w:name w:val="Encabezado Car"/>
    <w:link w:val="Encabezado"/>
    <w:uiPriority w:val="99"/>
    <w:rPr>
      <w:rFonts w:ascii="Arial" w:eastAsia="Times New Roman" w:hAnsi="Arial" w:cs="Times New Roman"/>
      <w:sz w:val="24"/>
      <w:szCs w:val="24"/>
    </w:rPr>
  </w:style>
  <w:style w:type="paragraph" w:styleId="Encabezado">
    <w:name w:val="header"/>
    <w:basedOn w:val="Normal"/>
    <w:link w:val="EncabezadoCar"/>
    <w:uiPriority w:val="99"/>
    <w:pPr>
      <w:tabs>
        <w:tab w:val="center" w:pos="4252"/>
        <w:tab w:val="right" w:pos="8504"/>
      </w:tabs>
    </w:pPr>
    <w:rPr>
      <w:rFonts w:ascii="Calibri" w:hAnsi="Calibri"/>
    </w:rPr>
  </w:style>
  <w:style w:type="character" w:customStyle="1" w:styleId="PiedepginaCar">
    <w:name w:val="Pie de página Car"/>
    <w:link w:val="Piedepgina"/>
    <w:uiPriority w:val="99"/>
    <w:rPr>
      <w:rFonts w:ascii="Arial" w:eastAsia="Times New Roman" w:hAnsi="Arial" w:cs="Times New Roman"/>
      <w:sz w:val="24"/>
      <w:szCs w:val="24"/>
    </w:rPr>
  </w:style>
  <w:style w:type="paragraph" w:styleId="Piedepgina">
    <w:name w:val="footer"/>
    <w:basedOn w:val="Normal"/>
    <w:link w:val="PiedepginaCar"/>
    <w:uiPriority w:val="99"/>
    <w:pPr>
      <w:tabs>
        <w:tab w:val="center" w:pos="4252"/>
        <w:tab w:val="right" w:pos="8504"/>
      </w:tabs>
    </w:pPr>
    <w:rPr>
      <w:rFonts w:ascii="Calibri" w:hAnsi="Calibri"/>
    </w:rPr>
  </w:style>
  <w:style w:type="paragraph" w:styleId="Prrafodelista">
    <w:name w:val="List Paragraph"/>
    <w:basedOn w:val="Normal"/>
    <w:qFormat/>
    <w:pPr>
      <w:ind w:left="720"/>
      <w:contextualSpacing/>
    </w:pPr>
    <w:rPr>
      <w:rFonts w:ascii="Calibri" w:hAnsi="Calibri"/>
    </w:rPr>
  </w:style>
  <w:style w:type="character" w:styleId="Hipervnculo">
    <w:name w:val="Hyperlink"/>
    <w:rPr>
      <w:rFonts w:ascii="Calibri" w:eastAsia="Times New Roman" w:hAnsi="Calibri" w:cs="Times New Roman"/>
      <w:color w:val="0000FF"/>
      <w:u w:val="single"/>
    </w:rPr>
  </w:style>
  <w:style w:type="character" w:customStyle="1" w:styleId="TextoindependienteCar">
    <w:name w:val="Texto independiente Car"/>
    <w:link w:val="Textoindependiente"/>
    <w:rPr>
      <w:rFonts w:ascii="Times New Roman" w:eastAsia="Times New Roman" w:hAnsi="Times New Roman" w:cs="Times New Roman"/>
      <w:sz w:val="24"/>
      <w:szCs w:val="24"/>
      <w:u w:val="single"/>
      <w:lang w:val="es-ES_tradnl" w:eastAsia="es-ES"/>
    </w:rPr>
  </w:style>
  <w:style w:type="paragraph" w:styleId="Textoindependiente">
    <w:name w:val="Body Text"/>
    <w:basedOn w:val="Normal"/>
    <w:link w:val="TextoindependienteCar"/>
    <w:pPr>
      <w:tabs>
        <w:tab w:val="left" w:pos="288"/>
        <w:tab w:val="left" w:pos="1008"/>
        <w:tab w:val="left" w:pos="1728"/>
        <w:tab w:val="left" w:pos="2448"/>
        <w:tab w:val="left" w:pos="3168"/>
        <w:tab w:val="left" w:pos="3888"/>
        <w:tab w:val="left" w:pos="4608"/>
        <w:tab w:val="left" w:pos="5328"/>
        <w:tab w:val="left" w:pos="6048"/>
        <w:tab w:val="left" w:pos="6768"/>
      </w:tabs>
    </w:pPr>
    <w:rPr>
      <w:rFonts w:ascii="Times New Roman" w:hAnsi="Times New Roman"/>
      <w:u w:val="single"/>
      <w:lang w:val="es-ES_tradnl"/>
    </w:rPr>
  </w:style>
  <w:style w:type="table" w:styleId="Tablaconcuadrcula">
    <w:name w:val="Table Grid"/>
    <w:basedOn w:val="Tabla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iedepginaCar1">
    <w:name w:val="Pie de página Car1"/>
    <w:rPr>
      <w:rFonts w:ascii="Liberation Serif" w:eastAsia="DejaVu Sans" w:hAnsi="Liberation Serif" w:cs="Mangal"/>
      <w:kern w:val="1"/>
      <w:sz w:val="24"/>
      <w:szCs w:val="21"/>
      <w:lang w:val="es-ES" w:eastAsia="hi-IN" w:bidi="hi-IN"/>
    </w:rPr>
  </w:style>
  <w:style w:type="character" w:customStyle="1" w:styleId="negrita">
    <w:name w:val="negrita"/>
    <w:rPr>
      <w:rFonts w:ascii="Calibri" w:eastAsia="Times New Roman" w:hAnsi="Calibri" w:cs="Times New Roman"/>
    </w:rPr>
  </w:style>
  <w:style w:type="character" w:customStyle="1" w:styleId="citation">
    <w:name w:val="citation"/>
    <w:rPr>
      <w:rFonts w:ascii="Calibri" w:eastAsia="Times New Roman" w:hAnsi="Calibri" w:cs="Times New Roman"/>
    </w:rPr>
  </w:style>
  <w:style w:type="character" w:styleId="Refdecomentario">
    <w:name w:val="annotation reference"/>
    <w:uiPriority w:val="99"/>
    <w:semiHidden/>
    <w:unhideWhenUsed/>
    <w:rsid w:val="00677932"/>
    <w:rPr>
      <w:rFonts w:ascii="Calibri" w:eastAsia="Times New Roman" w:hAnsi="Calibri" w:cs="Times New Roman"/>
      <w:sz w:val="16"/>
      <w:szCs w:val="16"/>
    </w:rPr>
  </w:style>
  <w:style w:type="paragraph" w:styleId="Textocomentario">
    <w:name w:val="annotation text"/>
    <w:basedOn w:val="Normal"/>
    <w:link w:val="TextocomentarioCar"/>
    <w:uiPriority w:val="99"/>
    <w:unhideWhenUsed/>
    <w:rsid w:val="00677932"/>
    <w:rPr>
      <w:sz w:val="20"/>
      <w:szCs w:val="20"/>
    </w:rPr>
  </w:style>
  <w:style w:type="character" w:customStyle="1" w:styleId="TextocomentarioCar">
    <w:name w:val="Texto comentario Car"/>
    <w:link w:val="Textocomentario"/>
    <w:uiPriority w:val="99"/>
    <w:rsid w:val="00677932"/>
    <w:rPr>
      <w:rFonts w:ascii="Arial" w:eastAsia="Times New Roman" w:hAnsi="Arial" w:cs="Times New Roman"/>
      <w:lang w:val="es-ES" w:eastAsia="es-ES"/>
    </w:rPr>
  </w:style>
  <w:style w:type="paragraph" w:styleId="Asuntodelcomentario">
    <w:name w:val="annotation subject"/>
    <w:basedOn w:val="Textocomentario"/>
    <w:next w:val="Textocomentario"/>
    <w:link w:val="AsuntodelcomentarioCar"/>
    <w:uiPriority w:val="99"/>
    <w:semiHidden/>
    <w:unhideWhenUsed/>
    <w:rsid w:val="00677932"/>
    <w:rPr>
      <w:b/>
      <w:bCs/>
    </w:rPr>
  </w:style>
  <w:style w:type="character" w:customStyle="1" w:styleId="AsuntodelcomentarioCar">
    <w:name w:val="Asunto del comentario Car"/>
    <w:link w:val="Asuntodelcomentario"/>
    <w:uiPriority w:val="99"/>
    <w:semiHidden/>
    <w:rsid w:val="00677932"/>
    <w:rPr>
      <w:rFonts w:ascii="Arial" w:eastAsia="Times New Roman" w:hAnsi="Arial" w:cs="Times New Roman"/>
      <w:b/>
      <w:bCs/>
      <w:lang w:val="es-ES" w:eastAsia="es-ES"/>
    </w:rPr>
  </w:style>
  <w:style w:type="paragraph" w:styleId="Textodeglobo">
    <w:name w:val="Balloon Text"/>
    <w:basedOn w:val="Normal"/>
    <w:link w:val="TextodegloboCar"/>
    <w:uiPriority w:val="99"/>
    <w:semiHidden/>
    <w:unhideWhenUsed/>
    <w:rsid w:val="00677932"/>
    <w:pPr>
      <w:spacing w:line="240" w:lineRule="auto"/>
    </w:pPr>
    <w:rPr>
      <w:rFonts w:ascii="Segoe UI" w:hAnsi="Segoe UI" w:cs="Segoe UI"/>
      <w:sz w:val="18"/>
      <w:szCs w:val="18"/>
    </w:rPr>
  </w:style>
  <w:style w:type="character" w:customStyle="1" w:styleId="TextodegloboCar">
    <w:name w:val="Texto de globo Car"/>
    <w:link w:val="Textodeglobo"/>
    <w:uiPriority w:val="99"/>
    <w:semiHidden/>
    <w:rsid w:val="00677932"/>
    <w:rPr>
      <w:rFonts w:ascii="Segoe UI" w:eastAsia="Times New Roman" w:hAnsi="Segoe UI" w:cs="Segoe UI"/>
      <w:sz w:val="18"/>
      <w:szCs w:val="18"/>
      <w:lang w:val="es-ES" w:eastAsia="es-ES"/>
    </w:rPr>
  </w:style>
  <w:style w:type="paragraph" w:styleId="Revisin">
    <w:name w:val="Revision"/>
    <w:hidden/>
    <w:uiPriority w:val="99"/>
    <w:semiHidden/>
    <w:rsid w:val="00325ABB"/>
    <w:rPr>
      <w:rFonts w:ascii="Arial" w:hAnsi="Arial"/>
      <w:sz w:val="24"/>
      <w:szCs w:val="24"/>
      <w:lang w:val="es-ES" w:eastAsia="es-ES"/>
    </w:rPr>
  </w:style>
  <w:style w:type="paragraph" w:styleId="Bibliografa">
    <w:name w:val="Bibliography"/>
    <w:basedOn w:val="Normal"/>
    <w:next w:val="Normal"/>
    <w:uiPriority w:val="37"/>
    <w:unhideWhenUsed/>
    <w:rsid w:val="00847851"/>
    <w:pPr>
      <w:spacing w:line="480" w:lineRule="atLeast"/>
      <w:ind w:left="720" w:hanging="720"/>
    </w:pPr>
  </w:style>
  <w:style w:type="character" w:customStyle="1" w:styleId="Mencinsinresolver1">
    <w:name w:val="Mención sin resolver1"/>
    <w:basedOn w:val="Fuentedeprrafopredeter"/>
    <w:uiPriority w:val="99"/>
    <w:semiHidden/>
    <w:unhideWhenUsed/>
    <w:rsid w:val="0046260B"/>
    <w:rPr>
      <w:color w:val="605E5C"/>
      <w:shd w:val="clear" w:color="auto" w:fill="E1DFDD"/>
    </w:rPr>
  </w:style>
  <w:style w:type="character" w:styleId="Mencinsinresolver">
    <w:name w:val="Unresolved Mention"/>
    <w:basedOn w:val="Fuentedeprrafopredeter"/>
    <w:uiPriority w:val="99"/>
    <w:semiHidden/>
    <w:unhideWhenUsed/>
    <w:rsid w:val="005D5EA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758652">
      <w:bodyDiv w:val="1"/>
      <w:marLeft w:val="0"/>
      <w:marRight w:val="0"/>
      <w:marTop w:val="0"/>
      <w:marBottom w:val="0"/>
      <w:divBdr>
        <w:top w:val="none" w:sz="0" w:space="0" w:color="auto"/>
        <w:left w:val="none" w:sz="0" w:space="0" w:color="auto"/>
        <w:bottom w:val="none" w:sz="0" w:space="0" w:color="auto"/>
        <w:right w:val="none" w:sz="0" w:space="0" w:color="auto"/>
      </w:divBdr>
    </w:div>
    <w:div w:id="71002387">
      <w:bodyDiv w:val="1"/>
      <w:marLeft w:val="0"/>
      <w:marRight w:val="0"/>
      <w:marTop w:val="0"/>
      <w:marBottom w:val="0"/>
      <w:divBdr>
        <w:top w:val="none" w:sz="0" w:space="0" w:color="auto"/>
        <w:left w:val="none" w:sz="0" w:space="0" w:color="auto"/>
        <w:bottom w:val="none" w:sz="0" w:space="0" w:color="auto"/>
        <w:right w:val="none" w:sz="0" w:space="0" w:color="auto"/>
      </w:divBdr>
    </w:div>
    <w:div w:id="769466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pixelsPerInch w:val="144"/>
</w:webSettings>
</file>

<file path=word/_rels/document.xml.rels><?xml version="1.0" encoding="UTF-8" standalone="yes"?>
<Relationships xmlns="http://schemas.openxmlformats.org/package/2006/relationships"><Relationship Id="rId8" Type="http://schemas.openxmlformats.org/officeDocument/2006/relationships/hyperlink" Target="mailto:jjsuarez035@gmail.com" TargetMode="External"/><Relationship Id="rId13" Type="http://schemas.openxmlformats.org/officeDocument/2006/relationships/hyperlink" Target="https://orcid.org/0000-0002-0703-9448" TargetMode="External"/><Relationship Id="rId18" Type="http://schemas.openxmlformats.org/officeDocument/2006/relationships/image" Target="media/image3.png"/><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mailto:garen04@gmail.com" TargetMode="External"/><Relationship Id="rId17" Type="http://schemas.openxmlformats.org/officeDocument/2006/relationships/image" Target="media/image2.png"/><Relationship Id="rId2" Type="http://schemas.openxmlformats.org/officeDocument/2006/relationships/numbering" Target="numbering.xml"/><Relationship Id="rId16" Type="http://schemas.openxmlformats.org/officeDocument/2006/relationships/image" Target="media/image1.jpe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orcid.org/0000-0001-6519-6532" TargetMode="External"/><Relationship Id="rId5" Type="http://schemas.openxmlformats.org/officeDocument/2006/relationships/webSettings" Target="webSettings.xml"/><Relationship Id="rId15" Type="http://schemas.openxmlformats.org/officeDocument/2006/relationships/hyperlink" Target="mailto:jjsuarez035@gmail.com" TargetMode="External"/><Relationship Id="rId10" Type="http://schemas.openxmlformats.org/officeDocument/2006/relationships/hyperlink" Target="mailto:ajesus4161@gmail.com"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orcid.org/0000-0002-2861-3496" TargetMode="External"/><Relationship Id="rId14" Type="http://schemas.openxmlformats.org/officeDocument/2006/relationships/hyperlink" Target="mailto:mp9418270@gmail.com" TargetMode="External"/><Relationship Id="rId22"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AC9A52-CBA2-42EA-B5FC-21657C1A3C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17</Pages>
  <Words>5589</Words>
  <Characters>30740</Characters>
  <Application>Microsoft Office Word</Application>
  <DocSecurity>0</DocSecurity>
  <Lines>256</Lines>
  <Paragraphs>72</Paragraphs>
  <ScaleCrop>false</ScaleCrop>
  <HeadingPairs>
    <vt:vector size="2" baseType="variant">
      <vt:variant>
        <vt:lpstr>Título</vt:lpstr>
      </vt:variant>
      <vt:variant>
        <vt:i4>1</vt:i4>
      </vt:variant>
    </vt:vector>
  </HeadingPairs>
  <TitlesOfParts>
    <vt:vector size="1" baseType="lpstr">
      <vt:lpstr/>
    </vt:vector>
  </TitlesOfParts>
  <Company>PERSONAL</Company>
  <LinksUpToDate>false</LinksUpToDate>
  <CharactersWithSpaces>36257</CharactersWithSpaces>
  <SharedDoc>false</SharedDoc>
  <HLinks>
    <vt:vector size="42" baseType="variant">
      <vt:variant>
        <vt:i4>8192093</vt:i4>
      </vt:variant>
      <vt:variant>
        <vt:i4>24</vt:i4>
      </vt:variant>
      <vt:variant>
        <vt:i4>0</vt:i4>
      </vt:variant>
      <vt:variant>
        <vt:i4>5</vt:i4>
      </vt:variant>
      <vt:variant>
        <vt:lpwstr>https://doi.org/10.1007/978-3-030-47264-1_14</vt:lpwstr>
      </vt:variant>
      <vt:variant>
        <vt:lpwstr/>
      </vt:variant>
      <vt:variant>
        <vt:i4>4194304</vt:i4>
      </vt:variant>
      <vt:variant>
        <vt:i4>21</vt:i4>
      </vt:variant>
      <vt:variant>
        <vt:i4>0</vt:i4>
      </vt:variant>
      <vt:variant>
        <vt:i4>5</vt:i4>
      </vt:variant>
      <vt:variant>
        <vt:lpwstr>http://www.ioc-unesco.org/hab</vt:lpwstr>
      </vt:variant>
      <vt:variant>
        <vt:lpwstr/>
      </vt:variant>
      <vt:variant>
        <vt:i4>7667770</vt:i4>
      </vt:variant>
      <vt:variant>
        <vt:i4>18</vt:i4>
      </vt:variant>
      <vt:variant>
        <vt:i4>0</vt:i4>
      </vt:variant>
      <vt:variant>
        <vt:i4>5</vt:i4>
      </vt:variant>
      <vt:variant>
        <vt:lpwstr>https://pdfs.semanticscholar.org/b3e7/3f9318a9b19d91dbc3f75f9e8991b06d213a.pdf</vt:lpwstr>
      </vt:variant>
      <vt:variant>
        <vt:lpwstr/>
      </vt:variant>
      <vt:variant>
        <vt:i4>3080235</vt:i4>
      </vt:variant>
      <vt:variant>
        <vt:i4>12</vt:i4>
      </vt:variant>
      <vt:variant>
        <vt:i4>0</vt:i4>
      </vt:variant>
      <vt:variant>
        <vt:i4>5</vt:i4>
      </vt:variant>
      <vt:variant>
        <vt:lpwstr>https://doi.org/10.19136/era.a9n1.2829</vt:lpwstr>
      </vt:variant>
      <vt:variant>
        <vt:lpwstr/>
      </vt:variant>
      <vt:variant>
        <vt:i4>8323171</vt:i4>
      </vt:variant>
      <vt:variant>
        <vt:i4>9</vt:i4>
      </vt:variant>
      <vt:variant>
        <vt:i4>0</vt:i4>
      </vt:variant>
      <vt:variant>
        <vt:i4>5</vt:i4>
      </vt:variant>
      <vt:variant>
        <vt:lpwstr>https://doi.org/10.22201/ib.20078706e.2020.91.2843</vt:lpwstr>
      </vt:variant>
      <vt:variant>
        <vt:lpwstr/>
      </vt:variant>
      <vt:variant>
        <vt:i4>1507339</vt:i4>
      </vt:variant>
      <vt:variant>
        <vt:i4>6</vt:i4>
      </vt:variant>
      <vt:variant>
        <vt:i4>0</vt:i4>
      </vt:variant>
      <vt:variant>
        <vt:i4>5</vt:i4>
      </vt:variant>
      <vt:variant>
        <vt:lpwstr>http://dx.doi.org/10.15741/revbio.05.2018.06</vt:lpwstr>
      </vt:variant>
      <vt:variant>
        <vt:lpwstr/>
      </vt:variant>
      <vt:variant>
        <vt:i4>1966187</vt:i4>
      </vt:variant>
      <vt:variant>
        <vt:i4>0</vt:i4>
      </vt:variant>
      <vt:variant>
        <vt:i4>0</vt:i4>
      </vt:variant>
      <vt:variant>
        <vt:i4>5</vt:i4>
      </vt:variant>
      <vt:variant>
        <vt:lpwstr>mailto:jjsuarez035@gmail.com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Lenner Sánchez Mari</dc:creator>
  <cp:keywords/>
  <dc:description/>
  <cp:lastModifiedBy>Cheché</cp:lastModifiedBy>
  <cp:revision>5</cp:revision>
  <dcterms:created xsi:type="dcterms:W3CDTF">2023-12-10T14:07:00Z</dcterms:created>
  <dcterms:modified xsi:type="dcterms:W3CDTF">2023-12-10T14:54:00Z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zotero-version="6.0.15"&gt;&lt;session id="p5WIrhIc"/&gt;&lt;style id="http://www.zotero.org/styles/apa" locale="es-ES" hasBibliography="1" bibliographyStyleHasBeenSet="1"/&gt;&lt;prefs&gt;&lt;pref name="fieldType" value="Field"/&gt;&lt;/prefs&gt;&lt;/data&gt;</vt:lpwstr>
  </property>
</Properties>
</file>