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9D39" w14:textId="77777777" w:rsidR="00844FE8" w:rsidRPr="00A43B4C" w:rsidRDefault="00844FE8" w:rsidP="000F73DB">
      <w:pPr>
        <w:tabs>
          <w:tab w:val="left" w:pos="851"/>
        </w:tabs>
        <w:spacing w:after="120" w:line="360" w:lineRule="auto"/>
        <w:jc w:val="both"/>
        <w:rPr>
          <w:b/>
          <w:bCs/>
          <w:sz w:val="28"/>
          <w:szCs w:val="24"/>
        </w:rPr>
      </w:pPr>
      <w:r w:rsidRPr="00A43B4C">
        <w:rPr>
          <w:b/>
          <w:bCs/>
          <w:sz w:val="28"/>
          <w:szCs w:val="24"/>
        </w:rPr>
        <w:t xml:space="preserve">Principales problemas ambientales en la finca </w:t>
      </w:r>
      <w:r w:rsidR="008D0C96" w:rsidRPr="00A43B4C">
        <w:rPr>
          <w:b/>
          <w:bCs/>
          <w:sz w:val="28"/>
          <w:szCs w:val="24"/>
        </w:rPr>
        <w:t>L</w:t>
      </w:r>
      <w:r w:rsidRPr="00A43B4C">
        <w:rPr>
          <w:b/>
          <w:bCs/>
          <w:sz w:val="28"/>
          <w:szCs w:val="24"/>
        </w:rPr>
        <w:t xml:space="preserve">a </w:t>
      </w:r>
      <w:r w:rsidR="008D0C96" w:rsidRPr="00A43B4C">
        <w:rPr>
          <w:b/>
          <w:bCs/>
          <w:sz w:val="28"/>
          <w:szCs w:val="24"/>
        </w:rPr>
        <w:t>V</w:t>
      </w:r>
      <w:r w:rsidRPr="00A43B4C">
        <w:rPr>
          <w:b/>
          <w:bCs/>
          <w:sz w:val="28"/>
          <w:szCs w:val="24"/>
        </w:rPr>
        <w:t xml:space="preserve">ictoria del municipio </w:t>
      </w:r>
      <w:r w:rsidR="008D0C96" w:rsidRPr="00A43B4C">
        <w:rPr>
          <w:b/>
          <w:bCs/>
          <w:sz w:val="28"/>
          <w:szCs w:val="24"/>
        </w:rPr>
        <w:t>G</w:t>
      </w:r>
      <w:r w:rsidRPr="00A43B4C">
        <w:rPr>
          <w:b/>
          <w:bCs/>
          <w:sz w:val="28"/>
          <w:szCs w:val="24"/>
        </w:rPr>
        <w:t xml:space="preserve">uisa, </w:t>
      </w:r>
      <w:r w:rsidR="008D0C96" w:rsidRPr="00A43B4C">
        <w:rPr>
          <w:b/>
          <w:bCs/>
          <w:sz w:val="28"/>
          <w:szCs w:val="24"/>
        </w:rPr>
        <w:t>G</w:t>
      </w:r>
      <w:r w:rsidRPr="00A43B4C">
        <w:rPr>
          <w:b/>
          <w:bCs/>
          <w:sz w:val="28"/>
          <w:szCs w:val="24"/>
        </w:rPr>
        <w:t xml:space="preserve">ranma, </w:t>
      </w:r>
      <w:r w:rsidR="008D0C96" w:rsidRPr="00A43B4C">
        <w:rPr>
          <w:b/>
          <w:bCs/>
          <w:sz w:val="28"/>
          <w:szCs w:val="24"/>
        </w:rPr>
        <w:t>C</w:t>
      </w:r>
      <w:r w:rsidRPr="00A43B4C">
        <w:rPr>
          <w:b/>
          <w:bCs/>
          <w:sz w:val="28"/>
          <w:szCs w:val="24"/>
        </w:rPr>
        <w:t>uba</w:t>
      </w:r>
    </w:p>
    <w:p w14:paraId="6384483B" w14:textId="77777777" w:rsidR="00844FE8" w:rsidRPr="00A43B4C" w:rsidRDefault="00DB61AC" w:rsidP="000F73DB">
      <w:pPr>
        <w:tabs>
          <w:tab w:val="left" w:pos="851"/>
        </w:tabs>
        <w:spacing w:after="120" w:line="360" w:lineRule="auto"/>
        <w:rPr>
          <w:b/>
          <w:bCs/>
          <w:sz w:val="24"/>
          <w:lang w:val="en-US"/>
        </w:rPr>
      </w:pPr>
      <w:r w:rsidRPr="00DB61AC">
        <w:rPr>
          <w:b/>
          <w:bCs/>
          <w:sz w:val="24"/>
          <w:lang w:val="en-US"/>
        </w:rPr>
        <w:t xml:space="preserve">Main environmental problems in the La Victoria farm in the </w:t>
      </w:r>
      <w:proofErr w:type="spellStart"/>
      <w:r w:rsidRPr="00DB61AC">
        <w:rPr>
          <w:b/>
          <w:bCs/>
          <w:sz w:val="24"/>
          <w:lang w:val="en-US"/>
        </w:rPr>
        <w:t>Guisa</w:t>
      </w:r>
      <w:proofErr w:type="spellEnd"/>
      <w:r w:rsidRPr="00DB61AC">
        <w:rPr>
          <w:b/>
          <w:bCs/>
          <w:sz w:val="24"/>
          <w:lang w:val="en-US"/>
        </w:rPr>
        <w:t xml:space="preserve"> municipality, Granma, Cuba</w:t>
      </w:r>
    </w:p>
    <w:p w14:paraId="64D3E5EF" w14:textId="77777777" w:rsidR="00844FE8" w:rsidRPr="00A43B4C" w:rsidRDefault="00844FE8" w:rsidP="000F73DB">
      <w:pPr>
        <w:spacing w:after="120" w:line="360" w:lineRule="auto"/>
        <w:jc w:val="both"/>
        <w:rPr>
          <w:sz w:val="24"/>
          <w:szCs w:val="24"/>
          <w:vertAlign w:val="superscript"/>
        </w:rPr>
      </w:pPr>
      <w:r w:rsidRPr="00A43B4C">
        <w:rPr>
          <w:sz w:val="24"/>
          <w:szCs w:val="24"/>
        </w:rPr>
        <w:t xml:space="preserve">Iliana Rodríguez Aguilar </w:t>
      </w:r>
      <w:r w:rsidRPr="00A43B4C">
        <w:rPr>
          <w:sz w:val="24"/>
          <w:szCs w:val="24"/>
          <w:vertAlign w:val="superscript"/>
        </w:rPr>
        <w:t>(1)</w:t>
      </w:r>
    </w:p>
    <w:p w14:paraId="3028EE3F" w14:textId="77777777" w:rsidR="00844FE8" w:rsidRPr="00A43B4C" w:rsidRDefault="00844FE8" w:rsidP="000F73DB">
      <w:pPr>
        <w:spacing w:after="120" w:line="360" w:lineRule="auto"/>
        <w:jc w:val="both"/>
        <w:rPr>
          <w:sz w:val="24"/>
          <w:szCs w:val="24"/>
        </w:rPr>
      </w:pPr>
      <w:r w:rsidRPr="00A43B4C">
        <w:rPr>
          <w:sz w:val="24"/>
          <w:szCs w:val="24"/>
        </w:rPr>
        <w:t xml:space="preserve">Félix González Milanés </w:t>
      </w:r>
      <w:r w:rsidRPr="00A43B4C">
        <w:rPr>
          <w:sz w:val="24"/>
          <w:szCs w:val="24"/>
          <w:vertAlign w:val="superscript"/>
        </w:rPr>
        <w:t>(2)</w:t>
      </w:r>
    </w:p>
    <w:p w14:paraId="2D48BA5C" w14:textId="77777777" w:rsidR="00F72059" w:rsidRDefault="00844FE8" w:rsidP="000F73DB">
      <w:pPr>
        <w:spacing w:after="120" w:line="360" w:lineRule="auto"/>
        <w:jc w:val="both"/>
        <w:rPr>
          <w:sz w:val="24"/>
          <w:szCs w:val="24"/>
        </w:rPr>
      </w:pPr>
      <w:proofErr w:type="spellStart"/>
      <w:r w:rsidRPr="00A43B4C">
        <w:rPr>
          <w:sz w:val="24"/>
          <w:szCs w:val="24"/>
        </w:rPr>
        <w:t>Norbelis</w:t>
      </w:r>
      <w:proofErr w:type="spellEnd"/>
      <w:r w:rsidRPr="00A43B4C">
        <w:rPr>
          <w:sz w:val="24"/>
          <w:szCs w:val="24"/>
        </w:rPr>
        <w:t xml:space="preserve"> Reyes Vera </w:t>
      </w:r>
      <w:r w:rsidRPr="00A43B4C">
        <w:rPr>
          <w:sz w:val="24"/>
          <w:szCs w:val="24"/>
          <w:vertAlign w:val="superscript"/>
        </w:rPr>
        <w:t>(3)</w:t>
      </w:r>
    </w:p>
    <w:p w14:paraId="5A221C3C" w14:textId="77777777" w:rsidR="00844FE8" w:rsidRPr="00F72059" w:rsidRDefault="00844FE8" w:rsidP="000F73DB">
      <w:pPr>
        <w:spacing w:after="120" w:line="360" w:lineRule="auto"/>
        <w:jc w:val="both"/>
        <w:rPr>
          <w:sz w:val="24"/>
          <w:szCs w:val="24"/>
        </w:rPr>
      </w:pPr>
      <w:r w:rsidRPr="00A43B4C">
        <w:rPr>
          <w:sz w:val="24"/>
          <w:szCs w:val="24"/>
          <w:lang w:val="es-ES"/>
        </w:rPr>
        <w:t>Iris Betancourt Téllez</w:t>
      </w:r>
      <w:r w:rsidRPr="00A43B4C">
        <w:rPr>
          <w:sz w:val="24"/>
          <w:szCs w:val="24"/>
          <w:vertAlign w:val="superscript"/>
          <w:lang w:val="es-ES"/>
        </w:rPr>
        <w:t xml:space="preserve"> (4)</w:t>
      </w:r>
    </w:p>
    <w:p w14:paraId="69A20834" w14:textId="77777777" w:rsidR="00844FE8" w:rsidRPr="00A43B4C" w:rsidRDefault="00844FE8" w:rsidP="000F73DB">
      <w:pPr>
        <w:spacing w:line="360" w:lineRule="auto"/>
        <w:rPr>
          <w:sz w:val="24"/>
          <w:szCs w:val="24"/>
        </w:rPr>
      </w:pPr>
      <w:r w:rsidRPr="00A43B4C">
        <w:rPr>
          <w:sz w:val="24"/>
          <w:szCs w:val="24"/>
        </w:rPr>
        <w:t>(1) Delegación Territorial del CI</w:t>
      </w:r>
      <w:r w:rsidR="002450F6">
        <w:rPr>
          <w:sz w:val="24"/>
          <w:szCs w:val="24"/>
        </w:rPr>
        <w:t>T</w:t>
      </w:r>
      <w:r w:rsidRPr="00A43B4C">
        <w:rPr>
          <w:sz w:val="24"/>
          <w:szCs w:val="24"/>
        </w:rPr>
        <w:t xml:space="preserve">MA. </w:t>
      </w:r>
      <w:proofErr w:type="gramStart"/>
      <w:r w:rsidRPr="00A43B4C">
        <w:rPr>
          <w:sz w:val="24"/>
          <w:szCs w:val="24"/>
        </w:rPr>
        <w:t>Bayamo,  Cuba</w:t>
      </w:r>
      <w:proofErr w:type="gramEnd"/>
      <w:r w:rsidRPr="00A43B4C">
        <w:rPr>
          <w:sz w:val="24"/>
          <w:szCs w:val="24"/>
        </w:rPr>
        <w:t xml:space="preserve">. </w:t>
      </w:r>
      <w:hyperlink r:id="rId7" w:history="1">
        <w:r w:rsidRPr="00A43B4C">
          <w:rPr>
            <w:rStyle w:val="Hipervnculo"/>
            <w:sz w:val="24"/>
            <w:szCs w:val="24"/>
          </w:rPr>
          <w:t>Iliana@citmagrm.gob.cu</w:t>
        </w:r>
      </w:hyperlink>
      <w:r w:rsidRPr="00A43B4C">
        <w:rPr>
          <w:sz w:val="24"/>
          <w:szCs w:val="24"/>
        </w:rPr>
        <w:t>.</w:t>
      </w:r>
    </w:p>
    <w:p w14:paraId="0821AE00" w14:textId="77777777" w:rsidR="00844FE8" w:rsidRPr="00A43B4C" w:rsidRDefault="00844FE8" w:rsidP="000F73DB">
      <w:pPr>
        <w:spacing w:after="120" w:line="360" w:lineRule="auto"/>
        <w:rPr>
          <w:rStyle w:val="Hipervnculo"/>
          <w:sz w:val="24"/>
          <w:szCs w:val="24"/>
        </w:rPr>
      </w:pPr>
      <w:r w:rsidRPr="00A43B4C">
        <w:rPr>
          <w:sz w:val="24"/>
          <w:szCs w:val="24"/>
        </w:rPr>
        <w:t xml:space="preserve"> </w:t>
      </w:r>
      <w:r w:rsidRPr="00A43B4C">
        <w:rPr>
          <w:rStyle w:val="Hipervnculo"/>
          <w:color w:val="000000"/>
          <w:sz w:val="24"/>
          <w:szCs w:val="24"/>
        </w:rPr>
        <w:t>ORCID:</w:t>
      </w:r>
      <w:r w:rsidR="00F72059">
        <w:rPr>
          <w:rStyle w:val="Hipervnculo"/>
          <w:color w:val="000000"/>
          <w:sz w:val="24"/>
          <w:szCs w:val="24"/>
        </w:rPr>
        <w:t xml:space="preserve"> </w:t>
      </w:r>
      <w:hyperlink r:id="rId8" w:history="1">
        <w:r w:rsidR="00F72059" w:rsidRPr="002F2F8D">
          <w:rPr>
            <w:rStyle w:val="Hipervnculo"/>
            <w:sz w:val="24"/>
            <w:szCs w:val="24"/>
          </w:rPr>
          <w:t>https://orcid.org/0000-0003-3129-5633</w:t>
        </w:r>
      </w:hyperlink>
    </w:p>
    <w:p w14:paraId="0F1CFA30" w14:textId="77777777" w:rsidR="00844FE8" w:rsidRPr="00A43B4C" w:rsidRDefault="00844FE8" w:rsidP="000F73DB">
      <w:pPr>
        <w:spacing w:after="120" w:line="360" w:lineRule="auto"/>
        <w:jc w:val="both"/>
        <w:rPr>
          <w:sz w:val="24"/>
          <w:szCs w:val="24"/>
        </w:rPr>
      </w:pPr>
      <w:r w:rsidRPr="00A43B4C">
        <w:rPr>
          <w:sz w:val="24"/>
          <w:szCs w:val="24"/>
        </w:rPr>
        <w:t>(2) Delegación Territorial del CI</w:t>
      </w:r>
      <w:r w:rsidR="002450F6">
        <w:rPr>
          <w:sz w:val="24"/>
          <w:szCs w:val="24"/>
        </w:rPr>
        <w:t>T</w:t>
      </w:r>
      <w:r w:rsidRPr="00A43B4C">
        <w:rPr>
          <w:sz w:val="24"/>
          <w:szCs w:val="24"/>
        </w:rPr>
        <w:t xml:space="preserve">MA. Bayamo, Cuba. </w:t>
      </w:r>
      <w:hyperlink r:id="rId9" w:history="1">
        <w:r w:rsidRPr="00A43B4C">
          <w:rPr>
            <w:rStyle w:val="Hipervnculo"/>
            <w:sz w:val="24"/>
            <w:szCs w:val="24"/>
          </w:rPr>
          <w:t>felixgonzalezmilanes@gmail.com</w:t>
        </w:r>
      </w:hyperlink>
      <w:r w:rsidRPr="00A43B4C">
        <w:rPr>
          <w:sz w:val="24"/>
          <w:szCs w:val="24"/>
        </w:rPr>
        <w:t xml:space="preserve">. ORCID: </w:t>
      </w:r>
      <w:hyperlink r:id="rId10" w:history="1">
        <w:r w:rsidRPr="00A43B4C">
          <w:rPr>
            <w:rStyle w:val="Hipervnculo"/>
            <w:sz w:val="24"/>
            <w:szCs w:val="24"/>
          </w:rPr>
          <w:t>https://orcid.org/0000-0002-4901-9963</w:t>
        </w:r>
      </w:hyperlink>
    </w:p>
    <w:p w14:paraId="65B6C227" w14:textId="77777777" w:rsidR="00844FE8" w:rsidRPr="00A43B4C" w:rsidRDefault="00844FE8" w:rsidP="000F73DB">
      <w:pPr>
        <w:pStyle w:val="Pa8"/>
        <w:spacing w:after="120" w:line="360" w:lineRule="auto"/>
        <w:rPr>
          <w:rFonts w:ascii="Times New Roman" w:eastAsia="Times New Roman" w:hAnsi="Times New Roman" w:cs="Times New Roman"/>
          <w:lang w:val="es-ES_tradnl"/>
        </w:rPr>
      </w:pPr>
      <w:r w:rsidRPr="00A43B4C">
        <w:rPr>
          <w:rFonts w:ascii="Times New Roman" w:eastAsia="Times New Roman" w:hAnsi="Times New Roman" w:cs="Times New Roman"/>
          <w:lang w:val="es-ES_tradnl"/>
        </w:rPr>
        <w:t>(3) Delegación Territorial del CI</w:t>
      </w:r>
      <w:r w:rsidR="002450F6">
        <w:rPr>
          <w:rFonts w:ascii="Times New Roman" w:eastAsia="Times New Roman" w:hAnsi="Times New Roman" w:cs="Times New Roman"/>
          <w:lang w:val="es-ES_tradnl"/>
        </w:rPr>
        <w:t>T</w:t>
      </w:r>
      <w:r w:rsidRPr="00A43B4C">
        <w:rPr>
          <w:rFonts w:ascii="Times New Roman" w:eastAsia="Times New Roman" w:hAnsi="Times New Roman" w:cs="Times New Roman"/>
          <w:lang w:val="es-ES_tradnl"/>
        </w:rPr>
        <w:t xml:space="preserve">MA. Bayamo, Cuba. </w:t>
      </w:r>
      <w:hyperlink r:id="rId11" w:history="1">
        <w:r w:rsidRPr="00A43B4C">
          <w:rPr>
            <w:rStyle w:val="Hipervnculo"/>
            <w:rFonts w:ascii="Times New Roman" w:hAnsi="Times New Roman" w:cs="Times New Roman"/>
          </w:rPr>
          <w:t>norbe@citmagrm.gob.cu</w:t>
        </w:r>
      </w:hyperlink>
      <w:r w:rsidRPr="00A43B4C">
        <w:rPr>
          <w:rFonts w:ascii="Times New Roman" w:hAnsi="Times New Roman" w:cs="Times New Roman"/>
        </w:rPr>
        <w:t>.</w:t>
      </w:r>
    </w:p>
    <w:p w14:paraId="2F432D48" w14:textId="77777777" w:rsidR="00844FE8" w:rsidRPr="00A43B4C" w:rsidRDefault="00844FE8" w:rsidP="000F73DB">
      <w:pPr>
        <w:pStyle w:val="Pa8"/>
        <w:spacing w:line="360" w:lineRule="auto"/>
        <w:rPr>
          <w:rFonts w:ascii="Times New Roman" w:eastAsia="Times New Roman" w:hAnsi="Times New Roman" w:cs="Times New Roman"/>
          <w:lang w:val="es-ES_tradnl"/>
        </w:rPr>
      </w:pPr>
      <w:r w:rsidRPr="00A43B4C">
        <w:rPr>
          <w:rFonts w:ascii="Times New Roman" w:eastAsia="Times New Roman" w:hAnsi="Times New Roman" w:cs="Times New Roman"/>
          <w:lang w:val="es-ES_tradnl"/>
        </w:rPr>
        <w:t>(4) Delegación Territorial del CI</w:t>
      </w:r>
      <w:r w:rsidR="002450F6">
        <w:rPr>
          <w:rFonts w:ascii="Times New Roman" w:eastAsia="Times New Roman" w:hAnsi="Times New Roman" w:cs="Times New Roman"/>
          <w:lang w:val="es-ES_tradnl"/>
        </w:rPr>
        <w:t>T</w:t>
      </w:r>
      <w:r w:rsidRPr="00A43B4C">
        <w:rPr>
          <w:rFonts w:ascii="Times New Roman" w:eastAsia="Times New Roman" w:hAnsi="Times New Roman" w:cs="Times New Roman"/>
          <w:lang w:val="es-ES_tradnl"/>
        </w:rPr>
        <w:t xml:space="preserve">MA. Bayamo, Cuba. </w:t>
      </w:r>
      <w:hyperlink r:id="rId12" w:history="1">
        <w:r w:rsidRPr="00A43B4C">
          <w:rPr>
            <w:rStyle w:val="Hipervnculo"/>
            <w:rFonts w:ascii="Times New Roman" w:hAnsi="Times New Roman" w:cs="Times New Roman"/>
          </w:rPr>
          <w:t>delegada@citmagrm.gob.cu</w:t>
        </w:r>
      </w:hyperlink>
      <w:r w:rsidRPr="00A43B4C">
        <w:rPr>
          <w:rStyle w:val="Hipervnculo"/>
          <w:rFonts w:ascii="Times New Roman" w:hAnsi="Times New Roman" w:cs="Times New Roman"/>
        </w:rPr>
        <w:t>.</w:t>
      </w:r>
      <w:r w:rsidRPr="00A43B4C">
        <w:rPr>
          <w:rFonts w:ascii="Times New Roman" w:eastAsia="Times New Roman" w:hAnsi="Times New Roman" w:cs="Times New Roman"/>
          <w:lang w:val="es-ES_tradnl"/>
        </w:rPr>
        <w:t xml:space="preserve"> </w:t>
      </w:r>
    </w:p>
    <w:p w14:paraId="3F2CF833" w14:textId="77777777" w:rsidR="00844FE8" w:rsidRDefault="00844FE8" w:rsidP="000F73DB">
      <w:pPr>
        <w:pStyle w:val="Pa8"/>
        <w:spacing w:after="120" w:line="360" w:lineRule="auto"/>
        <w:rPr>
          <w:rStyle w:val="Hipervnculo"/>
          <w:rFonts w:ascii="Times New Roman" w:hAnsi="Times New Roman" w:cs="Times New Roman"/>
        </w:rPr>
      </w:pPr>
      <w:r w:rsidRPr="00A43B4C">
        <w:rPr>
          <w:rFonts w:ascii="Times New Roman" w:eastAsia="Times New Roman" w:hAnsi="Times New Roman" w:cs="Times New Roman"/>
          <w:lang w:val="es-ES_tradnl"/>
        </w:rPr>
        <w:t xml:space="preserve">ORCID: </w:t>
      </w:r>
      <w:hyperlink r:id="rId13" w:history="1">
        <w:r w:rsidRPr="00A43B4C">
          <w:rPr>
            <w:rStyle w:val="Hipervnculo"/>
            <w:rFonts w:ascii="Times New Roman" w:hAnsi="Times New Roman" w:cs="Times New Roman"/>
          </w:rPr>
          <w:t>https://orcid.org/0009-0000-7215-5368</w:t>
        </w:r>
      </w:hyperlink>
    </w:p>
    <w:p w14:paraId="5295FB16" w14:textId="77777777" w:rsidR="00844FE8" w:rsidRDefault="00844FE8" w:rsidP="000F73DB">
      <w:pPr>
        <w:spacing w:after="120" w:line="360" w:lineRule="auto"/>
        <w:jc w:val="right"/>
        <w:rPr>
          <w:sz w:val="24"/>
          <w:szCs w:val="24"/>
        </w:rPr>
      </w:pPr>
      <w:r w:rsidRPr="00D83BE5">
        <w:rPr>
          <w:sz w:val="24"/>
          <w:szCs w:val="24"/>
        </w:rPr>
        <w:t>Contacto: ilianarodrigueza1987gmail.com</w:t>
      </w:r>
    </w:p>
    <w:p w14:paraId="5ECE579A" w14:textId="77777777" w:rsidR="00D83BE5" w:rsidRPr="00D83BE5" w:rsidRDefault="00D83BE5" w:rsidP="000F73DB">
      <w:pPr>
        <w:spacing w:after="120" w:line="360" w:lineRule="auto"/>
        <w:jc w:val="right"/>
        <w:rPr>
          <w:b/>
          <w:sz w:val="24"/>
          <w:szCs w:val="24"/>
        </w:rPr>
      </w:pPr>
      <w:r w:rsidRPr="00D83BE5">
        <w:rPr>
          <w:sz w:val="24"/>
          <w:szCs w:val="24"/>
        </w:rPr>
        <w:t xml:space="preserve">Artículo recibido el </w:t>
      </w:r>
      <w:r>
        <w:rPr>
          <w:sz w:val="24"/>
          <w:szCs w:val="24"/>
        </w:rPr>
        <w:t>25</w:t>
      </w:r>
      <w:r w:rsidRPr="00D83BE5">
        <w:rPr>
          <w:sz w:val="24"/>
          <w:szCs w:val="24"/>
        </w:rPr>
        <w:t>/octubre/2023. Aprobado 1</w:t>
      </w:r>
      <w:r>
        <w:rPr>
          <w:sz w:val="24"/>
          <w:szCs w:val="24"/>
        </w:rPr>
        <w:t>2</w:t>
      </w:r>
      <w:r w:rsidRPr="00D83BE5">
        <w:rPr>
          <w:sz w:val="24"/>
          <w:szCs w:val="24"/>
        </w:rPr>
        <w:t>/diciembre/2023</w:t>
      </w:r>
    </w:p>
    <w:p w14:paraId="2D039C44" w14:textId="77777777" w:rsidR="00D17E04" w:rsidRPr="00A43B4C" w:rsidRDefault="00D17E04" w:rsidP="000F73DB">
      <w:pPr>
        <w:autoSpaceDE w:val="0"/>
        <w:autoSpaceDN w:val="0"/>
        <w:adjustRightInd w:val="0"/>
        <w:spacing w:after="120" w:line="360" w:lineRule="auto"/>
        <w:jc w:val="both"/>
        <w:rPr>
          <w:sz w:val="24"/>
          <w:szCs w:val="24"/>
        </w:rPr>
      </w:pPr>
      <w:r w:rsidRPr="00A43B4C">
        <w:rPr>
          <w:b/>
          <w:bCs/>
          <w:sz w:val="24"/>
          <w:szCs w:val="24"/>
        </w:rPr>
        <w:t>R</w:t>
      </w:r>
      <w:r w:rsidR="004713FE">
        <w:rPr>
          <w:b/>
          <w:bCs/>
          <w:sz w:val="24"/>
          <w:szCs w:val="24"/>
        </w:rPr>
        <w:t>esumen</w:t>
      </w:r>
    </w:p>
    <w:p w14:paraId="7E8EB710" w14:textId="77777777" w:rsidR="00844FE8" w:rsidRPr="00A43B4C" w:rsidRDefault="00844FE8" w:rsidP="000F73DB">
      <w:pPr>
        <w:autoSpaceDE w:val="0"/>
        <w:autoSpaceDN w:val="0"/>
        <w:adjustRightInd w:val="0"/>
        <w:spacing w:after="120" w:line="360" w:lineRule="auto"/>
        <w:jc w:val="both"/>
        <w:rPr>
          <w:sz w:val="24"/>
          <w:szCs w:val="24"/>
        </w:rPr>
      </w:pPr>
      <w:r w:rsidRPr="00A43B4C">
        <w:rPr>
          <w:sz w:val="24"/>
          <w:szCs w:val="24"/>
        </w:rPr>
        <w:t xml:space="preserve">La degradación de la tierra es unos de los problemas ambientales que inciden en la producción de alimentos, originados por la acción antrópica y la incidencia de eventos climáticos extremos. La siguiente investigación tiene como objetivo </w:t>
      </w:r>
      <w:r w:rsidRPr="00A43B4C">
        <w:rPr>
          <w:bCs/>
          <w:sz w:val="24"/>
          <w:szCs w:val="24"/>
        </w:rPr>
        <w:t>diagnosticar las principales problemáticas ambientales presentes en la finca La Victoria</w:t>
      </w:r>
      <w:r w:rsidR="00A51511">
        <w:rPr>
          <w:bCs/>
          <w:sz w:val="24"/>
          <w:szCs w:val="24"/>
        </w:rPr>
        <w:t xml:space="preserve"> del municipio Guisa en la provincia de Granma, Cuba.</w:t>
      </w:r>
      <w:r w:rsidRPr="00A43B4C">
        <w:rPr>
          <w:bCs/>
          <w:sz w:val="24"/>
          <w:szCs w:val="24"/>
        </w:rPr>
        <w:t xml:space="preserve"> S</w:t>
      </w:r>
      <w:r w:rsidRPr="00A43B4C">
        <w:rPr>
          <w:sz w:val="24"/>
          <w:szCs w:val="24"/>
        </w:rPr>
        <w:t>e emplearon métodos empíricos y análisis documental para reafirmar los datos obtenidos en el campo;</w:t>
      </w:r>
      <w:r w:rsidR="00A52BE8" w:rsidRPr="00A43B4C">
        <w:rPr>
          <w:sz w:val="24"/>
          <w:szCs w:val="24"/>
        </w:rPr>
        <w:t xml:space="preserve"> </w:t>
      </w:r>
      <w:r w:rsidRPr="00A43B4C">
        <w:rPr>
          <w:sz w:val="24"/>
          <w:szCs w:val="24"/>
        </w:rPr>
        <w:t xml:space="preserve">se </w:t>
      </w:r>
      <w:r w:rsidR="00A52BE8" w:rsidRPr="00A43B4C">
        <w:rPr>
          <w:sz w:val="24"/>
          <w:szCs w:val="24"/>
        </w:rPr>
        <w:t>empleó</w:t>
      </w:r>
      <w:r w:rsidRPr="00A43B4C">
        <w:rPr>
          <w:sz w:val="24"/>
          <w:szCs w:val="24"/>
        </w:rPr>
        <w:t xml:space="preserve"> la matriz de debilidades, amenazas, fortalezas y oportunidades (DAFO) para la identificación de los elementos de estado y presión; se aplicó la matriz de Vester para determinar</w:t>
      </w:r>
      <w:r w:rsidRPr="00A43B4C">
        <w:rPr>
          <w:bCs/>
          <w:sz w:val="24"/>
          <w:szCs w:val="24"/>
        </w:rPr>
        <w:t xml:space="preserve"> la interacción de dependencia entre las variables.</w:t>
      </w:r>
      <w:r w:rsidR="00A52BE8" w:rsidRPr="00A43B4C">
        <w:rPr>
          <w:bCs/>
          <w:sz w:val="24"/>
          <w:szCs w:val="24"/>
        </w:rPr>
        <w:t xml:space="preserve"> </w:t>
      </w:r>
      <w:r w:rsidRPr="00A43B4C">
        <w:rPr>
          <w:bCs/>
          <w:sz w:val="24"/>
          <w:szCs w:val="24"/>
        </w:rPr>
        <w:t>Para el</w:t>
      </w:r>
      <w:r w:rsidR="00A52BE8" w:rsidRPr="00A43B4C">
        <w:rPr>
          <w:bCs/>
          <w:sz w:val="24"/>
          <w:szCs w:val="24"/>
        </w:rPr>
        <w:t xml:space="preserve"> </w:t>
      </w:r>
      <w:r w:rsidRPr="00A43B4C">
        <w:rPr>
          <w:bCs/>
          <w:sz w:val="24"/>
          <w:szCs w:val="24"/>
        </w:rPr>
        <w:t>diagnóstico</w:t>
      </w:r>
      <w:r w:rsidR="00A52BE8" w:rsidRPr="00A43B4C">
        <w:rPr>
          <w:bCs/>
          <w:sz w:val="24"/>
          <w:szCs w:val="24"/>
        </w:rPr>
        <w:t xml:space="preserve"> </w:t>
      </w:r>
      <w:r w:rsidRPr="00A43B4C">
        <w:rPr>
          <w:bCs/>
          <w:sz w:val="24"/>
          <w:szCs w:val="24"/>
        </w:rPr>
        <w:t xml:space="preserve">fue empleado algunos de los indicadores establecidos en </w:t>
      </w:r>
      <w:r w:rsidR="00A51511">
        <w:rPr>
          <w:bCs/>
          <w:sz w:val="24"/>
          <w:szCs w:val="24"/>
        </w:rPr>
        <w:t>el</w:t>
      </w:r>
      <w:r w:rsidRPr="00A43B4C">
        <w:rPr>
          <w:bCs/>
          <w:sz w:val="24"/>
          <w:szCs w:val="24"/>
        </w:rPr>
        <w:t xml:space="preserve"> </w:t>
      </w:r>
      <w:r w:rsidRPr="00A43B4C">
        <w:rPr>
          <w:sz w:val="24"/>
          <w:szCs w:val="24"/>
        </w:rPr>
        <w:lastRenderedPageBreak/>
        <w:t xml:space="preserve">Manual de Procedimientos para Manejo Sostenible de Tierras. </w:t>
      </w:r>
      <w:r w:rsidRPr="00A43B4C">
        <w:rPr>
          <w:bCs/>
          <w:sz w:val="24"/>
          <w:szCs w:val="24"/>
        </w:rPr>
        <w:t>Como resultado se obtuvo una caracterización detallada de los recursos naturales,</w:t>
      </w:r>
      <w:r w:rsidR="00A52BE8" w:rsidRPr="00A43B4C">
        <w:rPr>
          <w:bCs/>
          <w:sz w:val="24"/>
          <w:szCs w:val="24"/>
        </w:rPr>
        <w:t xml:space="preserve"> </w:t>
      </w:r>
      <w:r w:rsidRPr="00A43B4C">
        <w:rPr>
          <w:bCs/>
          <w:sz w:val="24"/>
          <w:szCs w:val="24"/>
        </w:rPr>
        <w:t>arrojando que existe baja representatividad de especies vegetales autóctonas que debió formar el bosque, s</w:t>
      </w:r>
      <w:r w:rsidRPr="00A43B4C">
        <w:rPr>
          <w:sz w:val="24"/>
          <w:szCs w:val="24"/>
          <w:lang w:eastAsia="es-SV"/>
        </w:rPr>
        <w:t xml:space="preserve">e identificaron especies de </w:t>
      </w:r>
      <w:r w:rsidR="00EE187B" w:rsidRPr="00A43B4C">
        <w:rPr>
          <w:sz w:val="24"/>
          <w:szCs w:val="24"/>
          <w:lang w:eastAsia="es-SV"/>
        </w:rPr>
        <w:t>la fauna considerada endémica</w:t>
      </w:r>
      <w:r w:rsidRPr="00A43B4C">
        <w:rPr>
          <w:sz w:val="24"/>
          <w:szCs w:val="24"/>
        </w:rPr>
        <w:t>, y otras catalogadas en Cuba de residencia veraniega y migratorias.</w:t>
      </w:r>
      <w:r w:rsidR="00A52BE8" w:rsidRPr="00A43B4C">
        <w:rPr>
          <w:sz w:val="24"/>
          <w:szCs w:val="24"/>
        </w:rPr>
        <w:t xml:space="preserve"> </w:t>
      </w:r>
      <w:r w:rsidRPr="00A43B4C">
        <w:rPr>
          <w:sz w:val="24"/>
          <w:szCs w:val="24"/>
        </w:rPr>
        <w:t xml:space="preserve">El sitio es vulnerable a la sequía, por presentar riesgo severo a la sequía meteorológica y agrícola.  Las </w:t>
      </w:r>
      <w:r w:rsidRPr="00A43B4C">
        <w:rPr>
          <w:bCs/>
          <w:sz w:val="24"/>
          <w:szCs w:val="24"/>
        </w:rPr>
        <w:t>principales debilidades identificadas en la matriz DAFO fueron: pendiente pronunciada, laboreo intensivo, pérdida de la diversidad biológica, falta de insumos (fertilizantes y semillas), bajas producciones agrícolas, erosión del suelo y falta de conocimiento.</w:t>
      </w:r>
      <w:r w:rsidR="00A52BE8" w:rsidRPr="00A43B4C">
        <w:rPr>
          <w:bCs/>
          <w:sz w:val="24"/>
          <w:szCs w:val="24"/>
        </w:rPr>
        <w:t xml:space="preserve"> </w:t>
      </w:r>
      <w:r w:rsidRPr="00A43B4C">
        <w:rPr>
          <w:sz w:val="24"/>
          <w:szCs w:val="24"/>
        </w:rPr>
        <w:t>Se concluye que el problema más crítico fue la erosión del suelo</w:t>
      </w:r>
      <w:r w:rsidR="00092885">
        <w:rPr>
          <w:sz w:val="24"/>
          <w:szCs w:val="24"/>
        </w:rPr>
        <w:t xml:space="preserve"> debido a </w:t>
      </w:r>
      <w:r w:rsidRPr="00A43B4C">
        <w:rPr>
          <w:sz w:val="24"/>
          <w:szCs w:val="24"/>
        </w:rPr>
        <w:t xml:space="preserve">características topográficas complejas, </w:t>
      </w:r>
      <w:r w:rsidR="00092885" w:rsidRPr="00A43B4C">
        <w:rPr>
          <w:sz w:val="24"/>
          <w:szCs w:val="24"/>
        </w:rPr>
        <w:t>afectaciones antrópicas</w:t>
      </w:r>
      <w:r w:rsidRPr="00A43B4C">
        <w:rPr>
          <w:sz w:val="24"/>
          <w:szCs w:val="24"/>
        </w:rPr>
        <w:t>, falta de conocimientos y eventos hidrometeorológicos, principalmente la sequía.</w:t>
      </w:r>
    </w:p>
    <w:p w14:paraId="4411E343" w14:textId="77777777" w:rsidR="00844FE8" w:rsidRPr="00A43B4C" w:rsidRDefault="00844FE8" w:rsidP="000F73DB">
      <w:pPr>
        <w:spacing w:after="120" w:line="360" w:lineRule="auto"/>
        <w:jc w:val="both"/>
        <w:rPr>
          <w:sz w:val="24"/>
          <w:szCs w:val="24"/>
        </w:rPr>
      </w:pPr>
      <w:r w:rsidRPr="00A43B4C">
        <w:rPr>
          <w:b/>
          <w:bCs/>
          <w:sz w:val="24"/>
          <w:szCs w:val="24"/>
        </w:rPr>
        <w:t>Palabras claves</w:t>
      </w:r>
      <w:r w:rsidRPr="00A43B4C">
        <w:rPr>
          <w:sz w:val="24"/>
          <w:szCs w:val="24"/>
        </w:rPr>
        <w:t>: Problemas ambientales; degradación; diagnostico; Recursos naturales.</w:t>
      </w:r>
    </w:p>
    <w:p w14:paraId="7D486451" w14:textId="77777777" w:rsidR="00844FE8" w:rsidRPr="00A43B4C" w:rsidRDefault="00844FE8" w:rsidP="000F73DB">
      <w:pPr>
        <w:spacing w:after="120" w:line="360" w:lineRule="auto"/>
        <w:jc w:val="both"/>
        <w:rPr>
          <w:b/>
          <w:sz w:val="24"/>
          <w:szCs w:val="24"/>
          <w:lang w:val="en-US"/>
        </w:rPr>
      </w:pPr>
      <w:r w:rsidRPr="00A43B4C">
        <w:rPr>
          <w:b/>
          <w:sz w:val="24"/>
          <w:szCs w:val="24"/>
          <w:lang w:val="en-US"/>
        </w:rPr>
        <w:t xml:space="preserve">Abstract </w:t>
      </w:r>
    </w:p>
    <w:p w14:paraId="5D3D759B" w14:textId="77777777" w:rsidR="00864522" w:rsidRPr="00864522" w:rsidRDefault="00864522" w:rsidP="000F73DB">
      <w:pPr>
        <w:spacing w:after="120" w:line="360" w:lineRule="auto"/>
        <w:jc w:val="both"/>
        <w:rPr>
          <w:iCs/>
          <w:sz w:val="24"/>
          <w:szCs w:val="24"/>
          <w:lang w:val="en-US"/>
        </w:rPr>
      </w:pPr>
      <w:r w:rsidRPr="00864522">
        <w:rPr>
          <w:iCs/>
          <w:sz w:val="24"/>
          <w:szCs w:val="24"/>
          <w:lang w:val="en-US"/>
        </w:rPr>
        <w:t xml:space="preserve">Land degradation is one of the environmental problems that affect food production, caused by anthropic action and the incidence of extreme climatic events. The following research aims to diagnose the main environmental problems present in the La Victoria farm in the </w:t>
      </w:r>
      <w:proofErr w:type="spellStart"/>
      <w:r w:rsidRPr="00864522">
        <w:rPr>
          <w:iCs/>
          <w:sz w:val="24"/>
          <w:szCs w:val="24"/>
          <w:lang w:val="en-US"/>
        </w:rPr>
        <w:t>Guisa</w:t>
      </w:r>
      <w:proofErr w:type="spellEnd"/>
      <w:r w:rsidRPr="00864522">
        <w:rPr>
          <w:iCs/>
          <w:sz w:val="24"/>
          <w:szCs w:val="24"/>
          <w:lang w:val="en-US"/>
        </w:rPr>
        <w:t xml:space="preserve"> municipality in the province of Granma, Cuba. Empirical methods and documentary analysis were used to reaffirm the data obtained in the field; The matrix of weaknesses, threats, strengths and opportunities (SWOT) was used to identify the elements of status and pressure; Vester's matrix was applied to determine the dependency interaction between the variables. For the diagnosis, some of the indicators established in the Manual of Procedures for Sustainable Land Management were used. As a result, a detailed characterization of the natural resources was obtained, showing that there is low representation of native plant species that must have formed the forest, fauna species considered endemic were identified, and others cataloged in Cuba as summer residence and migratory. The site is vulnerable to drought, as it presents severe risk to meteorological and agricultural drought. The main weaknesses identified in the SWOT matrix </w:t>
      </w:r>
      <w:r w:rsidR="00E44546" w:rsidRPr="00864522">
        <w:rPr>
          <w:iCs/>
          <w:sz w:val="24"/>
          <w:szCs w:val="24"/>
          <w:lang w:val="en-US"/>
        </w:rPr>
        <w:t>were</w:t>
      </w:r>
      <w:r w:rsidRPr="00864522">
        <w:rPr>
          <w:iCs/>
          <w:sz w:val="24"/>
          <w:szCs w:val="24"/>
          <w:lang w:val="en-US"/>
        </w:rPr>
        <w:t xml:space="preserve"> steep slope, intensive tillage, loss of biological diversity, lack of inputs (fertilizers and seeds), low agricultural production, soil erosion and lack of knowledge. It is concluded that the most critical problem was soil erosion </w:t>
      </w:r>
      <w:r w:rsidRPr="00864522">
        <w:rPr>
          <w:iCs/>
          <w:sz w:val="24"/>
          <w:szCs w:val="24"/>
          <w:lang w:val="en-US"/>
        </w:rPr>
        <w:lastRenderedPageBreak/>
        <w:t>due to complex topographic characteristics, anthropogenic effects, lack of knowledge and hydrometeorological events, mainly drought.</w:t>
      </w:r>
    </w:p>
    <w:p w14:paraId="19D590A8" w14:textId="77777777" w:rsidR="00844FE8" w:rsidRPr="00A43B4C" w:rsidRDefault="00844FE8" w:rsidP="000F73DB">
      <w:pPr>
        <w:spacing w:after="120" w:line="360" w:lineRule="auto"/>
        <w:jc w:val="both"/>
        <w:rPr>
          <w:sz w:val="24"/>
          <w:szCs w:val="24"/>
          <w:lang w:val="en-US"/>
        </w:rPr>
      </w:pPr>
      <w:r w:rsidRPr="00E44546">
        <w:rPr>
          <w:b/>
          <w:bCs/>
          <w:i/>
          <w:sz w:val="24"/>
          <w:szCs w:val="24"/>
          <w:lang w:val="en-US"/>
        </w:rPr>
        <w:t>Key words</w:t>
      </w:r>
      <w:r w:rsidRPr="00A43B4C">
        <w:rPr>
          <w:sz w:val="24"/>
          <w:szCs w:val="24"/>
          <w:lang w:val="en-US"/>
        </w:rPr>
        <w:t>: environmental prob</w:t>
      </w:r>
      <w:r w:rsidR="00E0571F">
        <w:rPr>
          <w:sz w:val="24"/>
          <w:szCs w:val="24"/>
          <w:lang w:val="en-US"/>
        </w:rPr>
        <w:t>l</w:t>
      </w:r>
      <w:r w:rsidRPr="00A43B4C">
        <w:rPr>
          <w:sz w:val="24"/>
          <w:szCs w:val="24"/>
          <w:lang w:val="en-US"/>
        </w:rPr>
        <w:t>ems; degradation; diagnosis; natural resources.</w:t>
      </w:r>
    </w:p>
    <w:p w14:paraId="311B2C3D" w14:textId="77777777" w:rsidR="00DE1833" w:rsidRPr="00A43B4C" w:rsidRDefault="00DE1833" w:rsidP="000F73DB">
      <w:pPr>
        <w:spacing w:after="120" w:line="360" w:lineRule="auto"/>
        <w:rPr>
          <w:b/>
          <w:bCs/>
          <w:sz w:val="24"/>
          <w:szCs w:val="24"/>
        </w:rPr>
      </w:pPr>
      <w:r w:rsidRPr="00A43B4C">
        <w:rPr>
          <w:b/>
          <w:bCs/>
          <w:sz w:val="24"/>
          <w:szCs w:val="24"/>
        </w:rPr>
        <w:t>Introducción</w:t>
      </w:r>
    </w:p>
    <w:p w14:paraId="7A7CE444" w14:textId="77777777" w:rsidR="00651197" w:rsidRPr="00A43B4C" w:rsidRDefault="00A52BE8" w:rsidP="000F73DB">
      <w:pPr>
        <w:spacing w:after="120" w:line="360" w:lineRule="auto"/>
        <w:jc w:val="both"/>
        <w:rPr>
          <w:bCs/>
          <w:sz w:val="24"/>
          <w:szCs w:val="24"/>
          <w:lang w:val="es-ES"/>
        </w:rPr>
      </w:pPr>
      <w:r w:rsidRPr="00A43B4C">
        <w:rPr>
          <w:bCs/>
          <w:sz w:val="24"/>
          <w:szCs w:val="24"/>
        </w:rPr>
        <w:t xml:space="preserve">Los patrones de consumo y producción insostenibles son la principal causa de la triple crisis planetaria por el cambio climático, la pérdida de la biodiversidad y la contaminación. </w:t>
      </w:r>
      <w:r w:rsidR="00D350CD" w:rsidRPr="00A43B4C">
        <w:rPr>
          <w:bCs/>
          <w:sz w:val="24"/>
          <w:szCs w:val="24"/>
        </w:rPr>
        <w:t>Nuestra dependencia de los recursos naturales se ha incrementado mundialmente más del 65% entre el 2000 y el 2019.</w:t>
      </w:r>
      <w:r w:rsidR="00732840" w:rsidRPr="00A43B4C">
        <w:rPr>
          <w:bCs/>
          <w:sz w:val="24"/>
          <w:szCs w:val="24"/>
        </w:rPr>
        <w:t xml:space="preserve"> </w:t>
      </w:r>
      <w:r w:rsidR="0085350B" w:rsidRPr="00A43B4C">
        <w:rPr>
          <w:bCs/>
          <w:sz w:val="24"/>
          <w:szCs w:val="24"/>
        </w:rPr>
        <w:t xml:space="preserve">Las actividades humanas han alterado profundamente la mayoría de los ecosistemas terrestres: se documenta que unas 40.000 especies están en peligro de extinguirse en las próximas décadas, cada año se destruyen 10 millones de hectáreas de bosques (una superficie del tamaño de Islandia) y más de la mitad de las áreas clave de biodiversidad permanecen sin </w:t>
      </w:r>
      <w:r w:rsidR="005149AB" w:rsidRPr="00A43B4C">
        <w:rPr>
          <w:bCs/>
          <w:sz w:val="24"/>
          <w:szCs w:val="24"/>
        </w:rPr>
        <w:t>protección</w:t>
      </w:r>
      <w:r w:rsidR="009764A2" w:rsidRPr="00A43B4C">
        <w:rPr>
          <w:bCs/>
          <w:sz w:val="24"/>
          <w:szCs w:val="24"/>
        </w:rPr>
        <w:t xml:space="preserve"> </w:t>
      </w:r>
      <w:r w:rsidR="009764A2" w:rsidRPr="00A43B4C">
        <w:rPr>
          <w:bCs/>
          <w:sz w:val="24"/>
          <w:szCs w:val="24"/>
        </w:rPr>
        <w:fldChar w:fldCharType="begin"/>
      </w:r>
      <w:r w:rsidR="009764A2" w:rsidRPr="00A43B4C">
        <w:rPr>
          <w:bCs/>
          <w:sz w:val="24"/>
          <w:szCs w:val="24"/>
        </w:rPr>
        <w:instrText xml:space="preserve"> ADDIN ZOTERO_ITEM CSL_CITATION {"citationID":"zpLvAivP","properties":{"formattedCitation":"(United Nations, 2022)","plainCitation":"(United Nations, 2022)","noteIndex":0},"citationItems":[{"id":25,"uris":["http://zotero.org/users/local/7e1o15hZ/items/YDM3CZEA"],"uri":["http://zotero.org/users/local/7e1o15hZ/items/YDM3CZEA"],"itemData":{"id":25,"type":"report","page":"64","title":"The Sustainable Development Goals Report","URL":"https://unstats.un.org/sdgs/report/2022/The-Sustainable-Development-Goals-Report-2022.pdf","author":[{"family":"United Nations","given":""}],"issued":{"date-parts":[["2022"]]}}}],"schema":"https://github.com/citation-style-language/schema/raw/master/csl-citation.json"} </w:instrText>
      </w:r>
      <w:r w:rsidR="009764A2" w:rsidRPr="00A43B4C">
        <w:rPr>
          <w:bCs/>
          <w:sz w:val="24"/>
          <w:szCs w:val="24"/>
        </w:rPr>
        <w:fldChar w:fldCharType="separate"/>
      </w:r>
      <w:r w:rsidR="009764A2" w:rsidRPr="00A43B4C">
        <w:rPr>
          <w:sz w:val="24"/>
          <w:szCs w:val="24"/>
        </w:rPr>
        <w:t>(United Nations, 2022)</w:t>
      </w:r>
      <w:r w:rsidR="009764A2" w:rsidRPr="00A43B4C">
        <w:rPr>
          <w:bCs/>
          <w:sz w:val="24"/>
          <w:szCs w:val="24"/>
        </w:rPr>
        <w:fldChar w:fldCharType="end"/>
      </w:r>
      <w:r w:rsidR="009764A2" w:rsidRPr="00A43B4C">
        <w:rPr>
          <w:bCs/>
          <w:sz w:val="24"/>
          <w:szCs w:val="24"/>
        </w:rPr>
        <w:t>.</w:t>
      </w:r>
    </w:p>
    <w:p w14:paraId="244E092E" w14:textId="77777777" w:rsidR="009706AF" w:rsidRPr="00A43B4C" w:rsidRDefault="009706AF" w:rsidP="000F73DB">
      <w:pPr>
        <w:spacing w:after="120" w:line="360" w:lineRule="auto"/>
        <w:jc w:val="both"/>
        <w:rPr>
          <w:color w:val="000000"/>
          <w:sz w:val="24"/>
          <w:szCs w:val="24"/>
        </w:rPr>
      </w:pPr>
      <w:r w:rsidRPr="00A43B4C">
        <w:rPr>
          <w:color w:val="000000"/>
          <w:sz w:val="24"/>
          <w:szCs w:val="24"/>
        </w:rPr>
        <w:t>En América Latina y el Caribe se encuentra el 57% de los bosques primarios del mundo, los cuales juegan un papel importante en el cuidado de la biodiversidad y la conservación</w:t>
      </w:r>
      <w:r w:rsidRPr="00A43B4C">
        <w:rPr>
          <w:sz w:val="24"/>
          <w:szCs w:val="24"/>
        </w:rPr>
        <w:t xml:space="preserve">. </w:t>
      </w:r>
      <w:r w:rsidRPr="00A43B4C">
        <w:rPr>
          <w:bCs/>
          <w:sz w:val="24"/>
          <w:szCs w:val="24"/>
        </w:rPr>
        <w:t xml:space="preserve">La riqueza biológica de los bosques primarios se ha visto rápida e irreversiblemente afectada debido a la intervención humana. En </w:t>
      </w:r>
      <w:r w:rsidR="00E23675" w:rsidRPr="00A43B4C">
        <w:rPr>
          <w:bCs/>
          <w:sz w:val="24"/>
          <w:szCs w:val="24"/>
        </w:rPr>
        <w:t xml:space="preserve">esta área </w:t>
      </w:r>
      <w:r w:rsidRPr="00A43B4C">
        <w:rPr>
          <w:bCs/>
          <w:sz w:val="24"/>
          <w:szCs w:val="24"/>
        </w:rPr>
        <w:t>se ha perdido casi el 9.68% del área forestal que había en la región en 1990. Este agotamiento de la superficie forestal está ligado a los cambios en el uso del suelo por actividades relacionadas con el sector de las industrias extractivas, la agricultura,</w:t>
      </w:r>
      <w:r w:rsidR="00EE6D7E" w:rsidRPr="00A43B4C">
        <w:rPr>
          <w:bCs/>
          <w:sz w:val="24"/>
          <w:szCs w:val="24"/>
        </w:rPr>
        <w:t xml:space="preserve"> la ganadería y la urbanización </w:t>
      </w:r>
      <w:r w:rsidR="00A82F90" w:rsidRPr="00A43B4C">
        <w:rPr>
          <w:bCs/>
          <w:sz w:val="24"/>
          <w:szCs w:val="24"/>
        </w:rPr>
        <w:fldChar w:fldCharType="begin"/>
      </w:r>
      <w:r w:rsidR="00A82F90" w:rsidRPr="00A43B4C">
        <w:rPr>
          <w:bCs/>
          <w:sz w:val="24"/>
          <w:szCs w:val="24"/>
        </w:rPr>
        <w:instrText xml:space="preserve"> ADDIN ZOTERO_ITEM CSL_CITATION {"citationID":"fAZmUJlB","properties":{"formattedCitation":"(Le\\uc0\\u243{}n &amp; C\\uc0\\u225{}rdenas, 2020)","plainCitation":"(León &amp; Cárdenas, 2020)","noteIndex":0},"citationItems":[{"id":26,"uris":["http://zotero.org/users/local/7e1o15hZ/items/F2JNJ8WH"],"uri":["http://zotero.org/users/local/7e1o15hZ/items/F2JNJ8WH"],"itemData":{"id":26,"type":"report","page":"35","title":"Latinoamérica y el Caribe: Riqueza Natural y Degradación Ambiental en siglo XXI","URL":"https://www.undp.org/sites/g/files/zskgke326/files/migration/latinamerica/undp-rblac-CD19-PDS-Number14B.pdf","author":[{"family":"León","given":"Diana Carolina"},{"family":"Cárdenas","given":"Juan Camilo"}],"issued":{"date-parts":[["2020"]]}}}],"schema":"https://github.com/citation-style-language/schema/raw/master/csl-citation.json"} </w:instrText>
      </w:r>
      <w:r w:rsidR="00A82F90" w:rsidRPr="00A43B4C">
        <w:rPr>
          <w:bCs/>
          <w:sz w:val="24"/>
          <w:szCs w:val="24"/>
        </w:rPr>
        <w:fldChar w:fldCharType="separate"/>
      </w:r>
      <w:r w:rsidR="00A82F90" w:rsidRPr="00A43B4C">
        <w:rPr>
          <w:sz w:val="24"/>
          <w:szCs w:val="24"/>
        </w:rPr>
        <w:t>(León &amp; Cárdenas, 2020)</w:t>
      </w:r>
      <w:r w:rsidR="00A82F90" w:rsidRPr="00A43B4C">
        <w:rPr>
          <w:bCs/>
          <w:sz w:val="24"/>
          <w:szCs w:val="24"/>
        </w:rPr>
        <w:fldChar w:fldCharType="end"/>
      </w:r>
      <w:r w:rsidR="00EE6D7E" w:rsidRPr="00A43B4C">
        <w:rPr>
          <w:color w:val="000000"/>
          <w:sz w:val="24"/>
          <w:szCs w:val="24"/>
        </w:rPr>
        <w:t>.</w:t>
      </w:r>
    </w:p>
    <w:p w14:paraId="60C2E294" w14:textId="77777777" w:rsidR="003D2C8A" w:rsidRPr="00A43B4C" w:rsidRDefault="003D2C8A" w:rsidP="000F73DB">
      <w:pPr>
        <w:spacing w:after="120" w:line="360" w:lineRule="auto"/>
        <w:jc w:val="both"/>
        <w:rPr>
          <w:bCs/>
          <w:sz w:val="24"/>
          <w:szCs w:val="24"/>
        </w:rPr>
      </w:pPr>
      <w:r w:rsidRPr="00A43B4C">
        <w:rPr>
          <w:bCs/>
          <w:sz w:val="24"/>
          <w:szCs w:val="24"/>
        </w:rPr>
        <w:t>Cuba no se encuentra aislada de estas problemáticas, la intervención</w:t>
      </w:r>
      <w:r w:rsidR="00BF2E85" w:rsidRPr="00A43B4C">
        <w:rPr>
          <w:bCs/>
          <w:sz w:val="24"/>
          <w:szCs w:val="24"/>
        </w:rPr>
        <w:t xml:space="preserve"> </w:t>
      </w:r>
      <w:r w:rsidRPr="00A43B4C">
        <w:rPr>
          <w:bCs/>
          <w:sz w:val="24"/>
          <w:szCs w:val="24"/>
        </w:rPr>
        <w:t>antrópica y los eventos hidrometeorológicos extremos, constituyen las principales causas del deterioro de los recursos naturales, incidiendo en la disminución de la diversidad biológica y en el ámbito social y económico del país.</w:t>
      </w:r>
    </w:p>
    <w:p w14:paraId="2F7B42CD" w14:textId="77777777" w:rsidR="00E8252A" w:rsidRPr="00A43B4C" w:rsidRDefault="00E8252A" w:rsidP="000F73DB">
      <w:pPr>
        <w:spacing w:after="120" w:line="360" w:lineRule="auto"/>
        <w:jc w:val="both"/>
        <w:rPr>
          <w:bCs/>
          <w:sz w:val="24"/>
          <w:szCs w:val="24"/>
        </w:rPr>
      </w:pPr>
      <w:r w:rsidRPr="00A43B4C">
        <w:rPr>
          <w:sz w:val="24"/>
          <w:szCs w:val="24"/>
        </w:rPr>
        <w:t xml:space="preserve">En la estrategia ambiental nacional </w:t>
      </w:r>
      <w:r w:rsidR="00F97ECB" w:rsidRPr="00A43B4C">
        <w:rPr>
          <w:sz w:val="24"/>
          <w:szCs w:val="24"/>
        </w:rPr>
        <w:fldChar w:fldCharType="begin"/>
      </w:r>
      <w:r w:rsidR="00881F77" w:rsidRPr="00A43B4C">
        <w:rPr>
          <w:sz w:val="24"/>
          <w:szCs w:val="24"/>
        </w:rPr>
        <w:instrText xml:space="preserve"> ADDIN ZOTERO_ITEM CSL_CITATION {"citationID":"3KB5GeTF","properties":{"formattedCitation":"(Cuba, 2021)","plainCitation":"(Cuba, 2021)","noteIndex":0},"citationItems":[{"id":32,"uris":["http://zotero.org/users/local/7e1o15hZ/items/LVHPGR7T"],"uri":["http://zotero.org/users/local/7e1o15hZ/items/LVHPGR7T"],"itemData":{"id":32,"type":"article","title":"Estrategia Ambiental Nacional","title-short":"Ministerio de ciencia tecnologia y medio ambiente","author":[{"family":"Cuba","given":""}],"issued":{"date-parts":[["2021"]]}}}],"schema":"https://github.com/citation-style-language/schema/raw/master/csl-citation.json"} </w:instrText>
      </w:r>
      <w:r w:rsidR="00F97ECB" w:rsidRPr="00A43B4C">
        <w:rPr>
          <w:sz w:val="24"/>
          <w:szCs w:val="24"/>
        </w:rPr>
        <w:fldChar w:fldCharType="separate"/>
      </w:r>
      <w:r w:rsidR="00881F77" w:rsidRPr="00A43B4C">
        <w:rPr>
          <w:sz w:val="24"/>
          <w:szCs w:val="24"/>
        </w:rPr>
        <w:t>(Cuba, 2021)</w:t>
      </w:r>
      <w:r w:rsidR="00F97ECB" w:rsidRPr="00A43B4C">
        <w:rPr>
          <w:sz w:val="24"/>
          <w:szCs w:val="24"/>
        </w:rPr>
        <w:fldChar w:fldCharType="end"/>
      </w:r>
      <w:r w:rsidR="00F97ECB" w:rsidRPr="00A43B4C">
        <w:rPr>
          <w:sz w:val="24"/>
          <w:szCs w:val="24"/>
        </w:rPr>
        <w:t>,</w:t>
      </w:r>
      <w:r w:rsidRPr="00A43B4C">
        <w:rPr>
          <w:sz w:val="24"/>
          <w:szCs w:val="24"/>
        </w:rPr>
        <w:t xml:space="preserve"> se identifican los problemas ambientales de mayor impacto a escala nacional y que en gran medida afectan los recursos naturales en su vínculo c</w:t>
      </w:r>
      <w:r w:rsidR="00E23675" w:rsidRPr="00A43B4C">
        <w:rPr>
          <w:sz w:val="24"/>
          <w:szCs w:val="24"/>
        </w:rPr>
        <w:t>on el desarrollo socioeconómico</w:t>
      </w:r>
      <w:r w:rsidRPr="00A43B4C">
        <w:rPr>
          <w:sz w:val="24"/>
          <w:szCs w:val="24"/>
        </w:rPr>
        <w:t xml:space="preserve">: </w:t>
      </w:r>
      <w:r w:rsidRPr="00A43B4C">
        <w:rPr>
          <w:bCs/>
          <w:sz w:val="24"/>
          <w:szCs w:val="24"/>
        </w:rPr>
        <w:t xml:space="preserve">la </w:t>
      </w:r>
      <w:r w:rsidR="002475B8">
        <w:rPr>
          <w:bCs/>
          <w:sz w:val="24"/>
          <w:szCs w:val="24"/>
        </w:rPr>
        <w:t>d</w:t>
      </w:r>
      <w:r w:rsidRPr="00A43B4C">
        <w:rPr>
          <w:bCs/>
          <w:sz w:val="24"/>
          <w:szCs w:val="24"/>
        </w:rPr>
        <w:t>egradación de los suelos; la afectaciones a la cobertura forestal; perdida</w:t>
      </w:r>
      <w:r w:rsidR="00F97ECB" w:rsidRPr="00A43B4C">
        <w:rPr>
          <w:bCs/>
          <w:sz w:val="24"/>
          <w:szCs w:val="24"/>
        </w:rPr>
        <w:t xml:space="preserve"> </w:t>
      </w:r>
      <w:r w:rsidRPr="00A43B4C">
        <w:rPr>
          <w:bCs/>
          <w:sz w:val="24"/>
          <w:szCs w:val="24"/>
        </w:rPr>
        <w:t>de la diversidad biológica; carencia y dificultades c</w:t>
      </w:r>
      <w:r w:rsidR="00595DE2" w:rsidRPr="00A43B4C">
        <w:rPr>
          <w:bCs/>
          <w:sz w:val="24"/>
          <w:szCs w:val="24"/>
        </w:rPr>
        <w:t xml:space="preserve">on el manejo, la disponibilidad, entre otros </w:t>
      </w:r>
      <w:r w:rsidR="003A6A74" w:rsidRPr="00A43B4C">
        <w:rPr>
          <w:bCs/>
          <w:sz w:val="24"/>
          <w:szCs w:val="24"/>
        </w:rPr>
        <w:fldChar w:fldCharType="begin"/>
      </w:r>
      <w:r w:rsidR="00881F77" w:rsidRPr="00A43B4C">
        <w:rPr>
          <w:bCs/>
          <w:sz w:val="24"/>
          <w:szCs w:val="24"/>
        </w:rPr>
        <w:instrText xml:space="preserve"> ADDIN ZOTERO_ITEM CSL_CITATION {"citationID":"TcU8o6mZ","properties":{"formattedCitation":"(Cuba, 2021)","plainCitation":"(Cuba, 2021)","noteIndex":0},"citationItems":[{"id":32,"uris":["http://zotero.org/users/local/7e1o15hZ/items/LVHPGR7T"],"uri":["http://zotero.org/users/local/7e1o15hZ/items/LVHPGR7T"],"itemData":{"id":32,"type":"article","title":"Estrategia Ambiental Nacional","title-short":"Ministerio de ciencia tecnologia y medio ambiente","author":[{"family":"Cuba","given":""}],"issued":{"date-parts":[["2021"]]}}}],"schema":"https://github.com/citation-style-language/schema/raw/master/csl-citation.json"} </w:instrText>
      </w:r>
      <w:r w:rsidR="003A6A74" w:rsidRPr="00A43B4C">
        <w:rPr>
          <w:bCs/>
          <w:sz w:val="24"/>
          <w:szCs w:val="24"/>
        </w:rPr>
        <w:fldChar w:fldCharType="separate"/>
      </w:r>
      <w:r w:rsidR="00881F77" w:rsidRPr="00A43B4C">
        <w:rPr>
          <w:sz w:val="24"/>
          <w:szCs w:val="24"/>
        </w:rPr>
        <w:t>(Cuba, 2021</w:t>
      </w:r>
      <w:r w:rsidR="00B95325" w:rsidRPr="00A43B4C">
        <w:rPr>
          <w:sz w:val="24"/>
          <w:szCs w:val="24"/>
        </w:rPr>
        <w:t>b</w:t>
      </w:r>
      <w:r w:rsidR="00881F77" w:rsidRPr="00A43B4C">
        <w:rPr>
          <w:sz w:val="24"/>
          <w:szCs w:val="24"/>
        </w:rPr>
        <w:t>)</w:t>
      </w:r>
      <w:r w:rsidR="003A6A74" w:rsidRPr="00A43B4C">
        <w:rPr>
          <w:bCs/>
          <w:sz w:val="24"/>
          <w:szCs w:val="24"/>
        </w:rPr>
        <w:fldChar w:fldCharType="end"/>
      </w:r>
      <w:r w:rsidR="003A6A74" w:rsidRPr="00A43B4C">
        <w:rPr>
          <w:bCs/>
          <w:sz w:val="24"/>
          <w:szCs w:val="24"/>
        </w:rPr>
        <w:t>.</w:t>
      </w:r>
      <w:r w:rsidR="00AB7C6E" w:rsidRPr="00A43B4C">
        <w:rPr>
          <w:bCs/>
          <w:sz w:val="24"/>
          <w:szCs w:val="24"/>
        </w:rPr>
        <w:t xml:space="preserve"> </w:t>
      </w:r>
    </w:p>
    <w:p w14:paraId="26BE6FB1" w14:textId="77777777" w:rsidR="007138A7" w:rsidRPr="00A43B4C" w:rsidRDefault="007138A7" w:rsidP="000F73DB">
      <w:pPr>
        <w:spacing w:after="120" w:line="360" w:lineRule="auto"/>
        <w:jc w:val="both"/>
        <w:rPr>
          <w:sz w:val="24"/>
          <w:szCs w:val="24"/>
        </w:rPr>
      </w:pPr>
      <w:r w:rsidRPr="00A43B4C">
        <w:rPr>
          <w:sz w:val="24"/>
          <w:szCs w:val="24"/>
        </w:rPr>
        <w:lastRenderedPageBreak/>
        <w:t xml:space="preserve">La reducción de la degradación de los hábitats, entre otras causas, ha provocado la extinción y el deterioro de muchas poblaciones de </w:t>
      </w:r>
      <w:r w:rsidR="00950C7F" w:rsidRPr="00A43B4C">
        <w:rPr>
          <w:sz w:val="24"/>
          <w:szCs w:val="24"/>
        </w:rPr>
        <w:t>plantas y animales</w:t>
      </w:r>
      <w:r w:rsidRPr="00A43B4C">
        <w:rPr>
          <w:sz w:val="24"/>
          <w:szCs w:val="24"/>
        </w:rPr>
        <w:t>, un total de 96 especies de vertebrados terrestres nativos son reconocidas por la Unión Internacional para la Conservación de la Naturaleza (UICN) como amenazados (Vulnerables, En Peligro o en Peligro Crítico)</w:t>
      </w:r>
      <w:r w:rsidR="00EE638C" w:rsidRPr="00A43B4C">
        <w:rPr>
          <w:sz w:val="24"/>
          <w:szCs w:val="24"/>
        </w:rPr>
        <w:t xml:space="preserve"> </w:t>
      </w:r>
      <w:r w:rsidR="00B32E64" w:rsidRPr="00A43B4C">
        <w:rPr>
          <w:sz w:val="24"/>
          <w:szCs w:val="24"/>
        </w:rPr>
        <w:fldChar w:fldCharType="begin"/>
      </w:r>
      <w:r w:rsidR="00B32E64" w:rsidRPr="00A43B4C">
        <w:rPr>
          <w:sz w:val="24"/>
          <w:szCs w:val="24"/>
        </w:rPr>
        <w:instrText xml:space="preserve"> ADDIN ZOTERO_ITEM CSL_CITATION {"citationID":"Bz3P06dE","properties":{"formattedCitation":"(Cuba, 2021b)","plainCitation":"(Cuba, 2021b)","noteIndex":0},"citationItems":[{"id":37,"uris":["http://zotero.org/users/local/7e1o15hZ/items/H4DFKX22"],"uri":["http://zotero.org/users/local/7e1o15hZ/items/H4DFKX22"],"itemData":{"id":37,"type":"report","event-place":"Cuba","publisher-place":"Cuba","title":"Informe nacional voluntario","URL":"https://sustainabledevelopment.un.org/content/documents/280872021_VNR_Report_Cuba.pdf","author":[{"literal":"Cuba"}],"issued":{"literal":"2021b"}}}],"schema":"https://github.com/citation-style-language/schema/raw/master/csl-citation.json"} </w:instrText>
      </w:r>
      <w:r w:rsidR="00B32E64" w:rsidRPr="00A43B4C">
        <w:rPr>
          <w:sz w:val="24"/>
          <w:szCs w:val="24"/>
        </w:rPr>
        <w:fldChar w:fldCharType="separate"/>
      </w:r>
      <w:r w:rsidR="00B32E64" w:rsidRPr="00A43B4C">
        <w:rPr>
          <w:sz w:val="24"/>
          <w:szCs w:val="24"/>
        </w:rPr>
        <w:t>(Cuba, 2021b)</w:t>
      </w:r>
      <w:r w:rsidR="00B32E64" w:rsidRPr="00A43B4C">
        <w:rPr>
          <w:sz w:val="24"/>
          <w:szCs w:val="24"/>
        </w:rPr>
        <w:fldChar w:fldCharType="end"/>
      </w:r>
      <w:r w:rsidR="00595DE2" w:rsidRPr="00A43B4C">
        <w:rPr>
          <w:sz w:val="24"/>
          <w:szCs w:val="24"/>
        </w:rPr>
        <w:t>.</w:t>
      </w:r>
    </w:p>
    <w:p w14:paraId="72CF9C22" w14:textId="77777777" w:rsidR="001C1312" w:rsidRPr="00A43B4C" w:rsidRDefault="001C1312" w:rsidP="000F73DB">
      <w:pPr>
        <w:spacing w:after="120" w:line="360" w:lineRule="auto"/>
        <w:jc w:val="both"/>
        <w:rPr>
          <w:bCs/>
          <w:sz w:val="24"/>
          <w:szCs w:val="24"/>
        </w:rPr>
      </w:pPr>
      <w:r w:rsidRPr="00A43B4C">
        <w:rPr>
          <w:bCs/>
          <w:sz w:val="24"/>
          <w:szCs w:val="24"/>
        </w:rPr>
        <w:t>En correspondencia con algunos de los principios expresados en la Declaración de Estocolmo, en el marco de la Conferencia de Naciones Unidas sobre el Medio Ambiente,</w:t>
      </w:r>
      <w:r w:rsidR="00BF2E85" w:rsidRPr="00A43B4C">
        <w:rPr>
          <w:bCs/>
          <w:sz w:val="24"/>
          <w:szCs w:val="24"/>
        </w:rPr>
        <w:t xml:space="preserve"> </w:t>
      </w:r>
      <w:r w:rsidRPr="00A43B4C">
        <w:rPr>
          <w:bCs/>
          <w:sz w:val="24"/>
          <w:szCs w:val="24"/>
        </w:rPr>
        <w:t>se</w:t>
      </w:r>
      <w:r w:rsidR="00BF2E85" w:rsidRPr="00A43B4C">
        <w:rPr>
          <w:bCs/>
          <w:sz w:val="24"/>
          <w:szCs w:val="24"/>
        </w:rPr>
        <w:t xml:space="preserve"> </w:t>
      </w:r>
      <w:r w:rsidRPr="00A43B4C">
        <w:rPr>
          <w:bCs/>
          <w:sz w:val="24"/>
          <w:szCs w:val="24"/>
        </w:rPr>
        <w:t>declara que el ser humano tiene el derecho a disfrutar de un medio ambiente sano y que los recursos naturales deben preservarse en beneficio de las generaciones presentes y futuras y de igual forma deben mantenerse y restaurarse de forma tal que produzcan recursos renovables.</w:t>
      </w:r>
    </w:p>
    <w:p w14:paraId="21A5C575" w14:textId="77777777" w:rsidR="001C1312" w:rsidRPr="00A43B4C" w:rsidRDefault="001C1312" w:rsidP="000F73DB">
      <w:pPr>
        <w:spacing w:after="120" w:line="360" w:lineRule="auto"/>
        <w:jc w:val="both"/>
        <w:rPr>
          <w:bCs/>
          <w:sz w:val="24"/>
          <w:szCs w:val="24"/>
        </w:rPr>
      </w:pPr>
      <w:r w:rsidRPr="00A43B4C">
        <w:rPr>
          <w:bCs/>
          <w:sz w:val="24"/>
          <w:szCs w:val="24"/>
        </w:rPr>
        <w:t xml:space="preserve">Por tal motivo se hace necesario identificar los factores limitantes que impiden un mejor aprovechamiento de los bienes y servicios que nos brindan los diferentes ecosistemas principalmente el montañoso. Una vez identificadas las problemáticas se cuenta con la base para enfrentar y mitigar la degradación a las cuales están </w:t>
      </w:r>
      <w:r w:rsidR="006A241A" w:rsidRPr="00A43B4C">
        <w:rPr>
          <w:bCs/>
          <w:sz w:val="24"/>
          <w:szCs w:val="24"/>
        </w:rPr>
        <w:t>sometidas</w:t>
      </w:r>
      <w:r w:rsidRPr="00A43B4C">
        <w:rPr>
          <w:bCs/>
          <w:sz w:val="24"/>
          <w:szCs w:val="24"/>
        </w:rPr>
        <w:t xml:space="preserve">. </w:t>
      </w:r>
    </w:p>
    <w:p w14:paraId="6F94CBC7" w14:textId="77777777" w:rsidR="00F24C8F" w:rsidRPr="00A43B4C" w:rsidRDefault="001C1312" w:rsidP="000F73DB">
      <w:pPr>
        <w:spacing w:after="120" w:line="360" w:lineRule="auto"/>
        <w:jc w:val="both"/>
        <w:rPr>
          <w:sz w:val="22"/>
          <w:szCs w:val="22"/>
        </w:rPr>
      </w:pPr>
      <w:r w:rsidRPr="00A43B4C">
        <w:rPr>
          <w:sz w:val="24"/>
          <w:szCs w:val="24"/>
        </w:rPr>
        <w:t xml:space="preserve">Desde el 2008 en Cuba se implementa el </w:t>
      </w:r>
      <w:r w:rsidRPr="00A43B4C">
        <w:rPr>
          <w:rStyle w:val="has-inline-color"/>
          <w:sz w:val="24"/>
          <w:szCs w:val="24"/>
        </w:rPr>
        <w:t xml:space="preserve">Programa de Asociación de País </w:t>
      </w:r>
      <w:r w:rsidRPr="00A43B4C">
        <w:rPr>
          <w:sz w:val="24"/>
          <w:szCs w:val="24"/>
        </w:rPr>
        <w:t xml:space="preserve">(CPP- OP15) sobre </w:t>
      </w:r>
      <w:r w:rsidRPr="00A43B4C">
        <w:rPr>
          <w:rStyle w:val="has-inline-color"/>
          <w:sz w:val="24"/>
          <w:szCs w:val="24"/>
        </w:rPr>
        <w:t xml:space="preserve">Manejo Sostenible de Tierras </w:t>
      </w:r>
      <w:r w:rsidRPr="00A43B4C">
        <w:rPr>
          <w:sz w:val="24"/>
          <w:szCs w:val="24"/>
        </w:rPr>
        <w:t xml:space="preserve">(MST), </w:t>
      </w:r>
      <w:r w:rsidRPr="00A43B4C">
        <w:rPr>
          <w:rStyle w:val="has-inline-color"/>
          <w:sz w:val="24"/>
          <w:szCs w:val="24"/>
        </w:rPr>
        <w:t xml:space="preserve">unos de sus objetivos fundamentales es </w:t>
      </w:r>
      <w:r w:rsidRPr="00A43B4C">
        <w:rPr>
          <w:sz w:val="24"/>
          <w:szCs w:val="24"/>
        </w:rPr>
        <w:t>prevenir la degradación y rehabilitación de las tierras, creando las bases para la adaptación de los ecosistemas severamente dañados</w:t>
      </w:r>
      <w:r w:rsidR="00D1480D" w:rsidRPr="00A43B4C">
        <w:rPr>
          <w:rStyle w:val="has-inline-color"/>
          <w:sz w:val="24"/>
          <w:szCs w:val="24"/>
        </w:rPr>
        <w:t>.</w:t>
      </w:r>
      <w:r w:rsidR="00595DE2" w:rsidRPr="00A43B4C">
        <w:rPr>
          <w:sz w:val="24"/>
          <w:szCs w:val="24"/>
        </w:rPr>
        <w:t xml:space="preserve"> </w:t>
      </w:r>
    </w:p>
    <w:p w14:paraId="3A5A8CED" w14:textId="77777777" w:rsidR="00F24C8F" w:rsidRPr="00A43B4C" w:rsidRDefault="00EA0DEE" w:rsidP="000F73DB">
      <w:pPr>
        <w:tabs>
          <w:tab w:val="left" w:pos="851"/>
        </w:tabs>
        <w:spacing w:after="120" w:line="360" w:lineRule="auto"/>
        <w:jc w:val="both"/>
        <w:rPr>
          <w:rFonts w:eastAsia="Calibri"/>
          <w:bCs/>
          <w:sz w:val="24"/>
          <w:szCs w:val="24"/>
        </w:rPr>
      </w:pPr>
      <w:r>
        <w:rPr>
          <w:rFonts w:eastAsia="Calibri"/>
          <w:bCs/>
          <w:sz w:val="24"/>
          <w:szCs w:val="24"/>
        </w:rPr>
        <w:t>Teniendo en cuenta lo anteriormente planteado el objetivo de esta investigación es d</w:t>
      </w:r>
      <w:r w:rsidR="00F24C8F" w:rsidRPr="00A43B4C">
        <w:rPr>
          <w:rFonts w:eastAsia="Calibri"/>
          <w:bCs/>
          <w:sz w:val="24"/>
          <w:szCs w:val="24"/>
        </w:rPr>
        <w:t xml:space="preserve">iagnosticar </w:t>
      </w:r>
      <w:r w:rsidR="002475B8" w:rsidRPr="00A43B4C">
        <w:rPr>
          <w:rFonts w:eastAsia="Calibri"/>
          <w:bCs/>
          <w:sz w:val="24"/>
          <w:szCs w:val="24"/>
        </w:rPr>
        <w:t>las principales problemáticas ambientales</w:t>
      </w:r>
      <w:r w:rsidR="00F24C8F" w:rsidRPr="00A43B4C">
        <w:rPr>
          <w:rFonts w:eastAsia="Calibri"/>
          <w:bCs/>
          <w:sz w:val="24"/>
          <w:szCs w:val="24"/>
        </w:rPr>
        <w:t xml:space="preserve"> </w:t>
      </w:r>
      <w:r w:rsidR="00F24C8F" w:rsidRPr="00A43B4C">
        <w:rPr>
          <w:bCs/>
          <w:sz w:val="24"/>
          <w:szCs w:val="24"/>
        </w:rPr>
        <w:t xml:space="preserve">en la finca la victoria del </w:t>
      </w:r>
      <w:r w:rsidR="002475B8">
        <w:rPr>
          <w:bCs/>
          <w:sz w:val="24"/>
          <w:szCs w:val="24"/>
        </w:rPr>
        <w:t>m</w:t>
      </w:r>
      <w:r w:rsidR="00F24C8F" w:rsidRPr="00A43B4C">
        <w:rPr>
          <w:bCs/>
          <w:sz w:val="24"/>
          <w:szCs w:val="24"/>
        </w:rPr>
        <w:t>unicipio de Guisa</w:t>
      </w:r>
      <w:r w:rsidR="002475B8">
        <w:rPr>
          <w:bCs/>
          <w:sz w:val="24"/>
          <w:szCs w:val="24"/>
        </w:rPr>
        <w:t xml:space="preserve"> en la provincia de Granma, Cuba</w:t>
      </w:r>
      <w:r w:rsidR="00F24C8F" w:rsidRPr="00A43B4C">
        <w:rPr>
          <w:bCs/>
          <w:sz w:val="24"/>
          <w:szCs w:val="24"/>
        </w:rPr>
        <w:t>.</w:t>
      </w:r>
    </w:p>
    <w:p w14:paraId="3EDD2ED9" w14:textId="77777777" w:rsidR="007614E2" w:rsidRPr="00A43B4C" w:rsidRDefault="007614E2" w:rsidP="000F73DB">
      <w:pPr>
        <w:pStyle w:val="Prrafodelista"/>
        <w:tabs>
          <w:tab w:val="left" w:pos="851"/>
        </w:tabs>
        <w:spacing w:after="120" w:line="360" w:lineRule="auto"/>
        <w:ind w:left="0"/>
        <w:contextualSpacing w:val="0"/>
        <w:jc w:val="both"/>
        <w:rPr>
          <w:rFonts w:ascii="Times New Roman" w:hAnsi="Times New Roman"/>
          <w:b/>
          <w:bCs/>
          <w:szCs w:val="22"/>
        </w:rPr>
      </w:pPr>
      <w:r w:rsidRPr="00A43B4C">
        <w:rPr>
          <w:rFonts w:ascii="Times New Roman" w:hAnsi="Times New Roman"/>
          <w:b/>
          <w:bCs/>
          <w:szCs w:val="22"/>
        </w:rPr>
        <w:t>Materiales y métodos</w:t>
      </w:r>
    </w:p>
    <w:p w14:paraId="465B1100" w14:textId="77777777" w:rsidR="004A5692" w:rsidRPr="00A43B4C" w:rsidRDefault="004A5692" w:rsidP="000F73DB">
      <w:pPr>
        <w:pStyle w:val="Prrafodelista"/>
        <w:tabs>
          <w:tab w:val="left" w:pos="851"/>
        </w:tabs>
        <w:spacing w:after="120" w:line="360" w:lineRule="auto"/>
        <w:ind w:left="0"/>
        <w:contextualSpacing w:val="0"/>
        <w:jc w:val="both"/>
        <w:rPr>
          <w:rFonts w:ascii="Times New Roman" w:hAnsi="Times New Roman"/>
        </w:rPr>
      </w:pPr>
      <w:r w:rsidRPr="00A43B4C">
        <w:rPr>
          <w:rFonts w:ascii="Times New Roman" w:hAnsi="Times New Roman"/>
        </w:rPr>
        <w:t xml:space="preserve">El estudio se realizó en La finca “La Victoria” ubicada en el consejo </w:t>
      </w:r>
      <w:r w:rsidR="00953BC5" w:rsidRPr="00A43B4C">
        <w:rPr>
          <w:rFonts w:ascii="Times New Roman" w:hAnsi="Times New Roman"/>
        </w:rPr>
        <w:t>popular Urbano</w:t>
      </w:r>
      <w:r w:rsidRPr="00A43B4C">
        <w:rPr>
          <w:rFonts w:ascii="Times New Roman" w:hAnsi="Times New Roman"/>
        </w:rPr>
        <w:t xml:space="preserve"> 1, del municipio de Guisa, provincia de Granma.</w:t>
      </w:r>
    </w:p>
    <w:p w14:paraId="2EA8027F" w14:textId="77777777" w:rsidR="004A5692" w:rsidRPr="00A43B4C" w:rsidRDefault="004A5692" w:rsidP="000F73DB">
      <w:pPr>
        <w:tabs>
          <w:tab w:val="left" w:pos="1080"/>
        </w:tabs>
        <w:spacing w:after="120" w:line="360" w:lineRule="auto"/>
        <w:jc w:val="both"/>
        <w:rPr>
          <w:sz w:val="24"/>
          <w:szCs w:val="24"/>
        </w:rPr>
      </w:pPr>
      <w:r w:rsidRPr="00A43B4C">
        <w:rPr>
          <w:sz w:val="24"/>
          <w:szCs w:val="24"/>
        </w:rPr>
        <w:t xml:space="preserve">Los suelos que predominan son del agrupamiento pardos </w:t>
      </w:r>
      <w:proofErr w:type="spellStart"/>
      <w:r w:rsidRPr="00A43B4C">
        <w:rPr>
          <w:sz w:val="24"/>
          <w:szCs w:val="24"/>
        </w:rPr>
        <w:t>sialíticos</w:t>
      </w:r>
      <w:proofErr w:type="spellEnd"/>
      <w:r w:rsidR="00A9380B" w:rsidRPr="00A43B4C">
        <w:rPr>
          <w:sz w:val="24"/>
          <w:szCs w:val="22"/>
        </w:rPr>
        <w:t xml:space="preserve">, </w:t>
      </w:r>
      <w:r w:rsidRPr="00A43B4C">
        <w:rPr>
          <w:sz w:val="24"/>
          <w:szCs w:val="24"/>
        </w:rPr>
        <w:t xml:space="preserve">caracterizado por una evolución </w:t>
      </w:r>
      <w:proofErr w:type="spellStart"/>
      <w:r w:rsidRPr="00A43B4C">
        <w:rPr>
          <w:sz w:val="24"/>
          <w:szCs w:val="24"/>
        </w:rPr>
        <w:t>sialítica</w:t>
      </w:r>
      <w:proofErr w:type="spellEnd"/>
      <w:r w:rsidRPr="00A43B4C">
        <w:rPr>
          <w:sz w:val="24"/>
          <w:szCs w:val="24"/>
        </w:rPr>
        <w:t xml:space="preserve"> de edad relativamente joven, del tipo pardo mullido sin carbonatos, que se encuentran prácticamente en todas las topografías desde alomada hasta onduladas, son suelos que no presentan un alto grado de desarrollo, fértiles </w:t>
      </w:r>
      <w:r w:rsidRPr="00A43B4C">
        <w:rPr>
          <w:sz w:val="24"/>
          <w:szCs w:val="24"/>
        </w:rPr>
        <w:fldChar w:fldCharType="begin"/>
      </w:r>
      <w:r w:rsidRPr="00A43B4C">
        <w:rPr>
          <w:sz w:val="24"/>
          <w:szCs w:val="24"/>
        </w:rPr>
        <w:instrText xml:space="preserve"> ADDIN ZOTERO_ITEM CSL_CITATION {"citationID":"K74OBJaA","properties":{"formattedCitation":"(Hern\\uc0\\u225{}ndez Jim\\uc0\\u233{}nez et\\uc0\\u160{}al., 2019)","plainCitation":"(Hernández Jiménez et al., 2019)","noteIndex":0},"citationItems":[{"id":27,"uris":["http://zotero.org/users/local/7e1o15hZ/items/Y3PDL6EU"],"uri":["http://zotero.org/users/local/7e1o15hZ/items/Y3PDL6EU"],"itemData":{"id":27,"type":"article-journal","container-title":"Cultivos Tropicales","ISSN":"1819-4087","issue":"1","page":"a15–e15","title":"La clasificación de suelos de Cuba: énfasis en la versión de 2015","volume":"40","author":[{"family":"Hernández Jiménez","given":"Alberto"},{"family":"Pérez-Jiménez","given":"Juan Miguel"},{"family":"Bosch-Infante","given":"Dalmacio"},{"family":"Castro Speck","given":"Nelson"}],"issued":{"date-parts":[["2019"]]}}}],"schema":"https://github.com/citation-style-language/schema/raw/master/csl-citation.json"} </w:instrText>
      </w:r>
      <w:r w:rsidRPr="00A43B4C">
        <w:rPr>
          <w:sz w:val="24"/>
          <w:szCs w:val="24"/>
        </w:rPr>
        <w:fldChar w:fldCharType="separate"/>
      </w:r>
      <w:r w:rsidRPr="00A43B4C">
        <w:rPr>
          <w:sz w:val="24"/>
          <w:szCs w:val="24"/>
        </w:rPr>
        <w:t>(Hernández</w:t>
      </w:r>
      <w:r w:rsidRPr="00A43B4C">
        <w:rPr>
          <w:i/>
          <w:sz w:val="24"/>
          <w:szCs w:val="24"/>
        </w:rPr>
        <w:t xml:space="preserve"> et al</w:t>
      </w:r>
      <w:r w:rsidRPr="00A43B4C">
        <w:rPr>
          <w:sz w:val="24"/>
          <w:szCs w:val="24"/>
        </w:rPr>
        <w:t>.</w:t>
      </w:r>
      <w:r w:rsidR="009E05F4" w:rsidRPr="00A43B4C">
        <w:rPr>
          <w:sz w:val="24"/>
          <w:szCs w:val="24"/>
        </w:rPr>
        <w:t>,</w:t>
      </w:r>
      <w:r w:rsidRPr="00A43B4C">
        <w:rPr>
          <w:sz w:val="24"/>
          <w:szCs w:val="24"/>
        </w:rPr>
        <w:t xml:space="preserve"> 2019)</w:t>
      </w:r>
      <w:r w:rsidRPr="00A43B4C">
        <w:rPr>
          <w:sz w:val="24"/>
          <w:szCs w:val="24"/>
        </w:rPr>
        <w:fldChar w:fldCharType="end"/>
      </w:r>
      <w:r w:rsidRPr="00A43B4C">
        <w:rPr>
          <w:sz w:val="24"/>
          <w:szCs w:val="24"/>
        </w:rPr>
        <w:t>.</w:t>
      </w:r>
    </w:p>
    <w:p w14:paraId="7E747F46" w14:textId="77777777" w:rsidR="008A7DDC" w:rsidRPr="00A43B4C" w:rsidRDefault="008A7DDC" w:rsidP="000F73DB">
      <w:pPr>
        <w:tabs>
          <w:tab w:val="left" w:pos="1080"/>
        </w:tabs>
        <w:spacing w:after="120" w:line="360" w:lineRule="auto"/>
        <w:jc w:val="both"/>
        <w:rPr>
          <w:i/>
          <w:sz w:val="24"/>
          <w:szCs w:val="24"/>
        </w:rPr>
      </w:pPr>
      <w:r w:rsidRPr="00A43B4C">
        <w:rPr>
          <w:i/>
          <w:sz w:val="24"/>
          <w:szCs w:val="24"/>
        </w:rPr>
        <w:lastRenderedPageBreak/>
        <w:t xml:space="preserve">Proceso metodológico </w:t>
      </w:r>
    </w:p>
    <w:p w14:paraId="5643A906" w14:textId="77777777" w:rsidR="008A7DDC" w:rsidRPr="00A43B4C" w:rsidRDefault="008A7DDC" w:rsidP="000F73DB">
      <w:pPr>
        <w:tabs>
          <w:tab w:val="left" w:pos="1080"/>
        </w:tabs>
        <w:spacing w:after="120" w:line="360" w:lineRule="auto"/>
        <w:jc w:val="both"/>
        <w:rPr>
          <w:sz w:val="24"/>
          <w:szCs w:val="24"/>
        </w:rPr>
      </w:pPr>
      <w:r w:rsidRPr="00A43B4C">
        <w:rPr>
          <w:sz w:val="24"/>
          <w:szCs w:val="24"/>
        </w:rPr>
        <w:t>El proceso metodológico para alcanzar el objet</w:t>
      </w:r>
      <w:r w:rsidR="002C172F" w:rsidRPr="00A43B4C">
        <w:rPr>
          <w:sz w:val="24"/>
          <w:szCs w:val="24"/>
        </w:rPr>
        <w:t>ivo de la investigación transitó</w:t>
      </w:r>
      <w:r w:rsidRPr="00A43B4C">
        <w:rPr>
          <w:sz w:val="24"/>
          <w:szCs w:val="24"/>
        </w:rPr>
        <w:t xml:space="preserve"> por los pasos siguientes:</w:t>
      </w:r>
    </w:p>
    <w:p w14:paraId="7CB82A1C" w14:textId="77777777" w:rsidR="008A7DDC" w:rsidRPr="00A43B4C" w:rsidRDefault="008A7DDC" w:rsidP="000F73DB">
      <w:pPr>
        <w:spacing w:after="120" w:line="360" w:lineRule="auto"/>
        <w:jc w:val="both"/>
        <w:rPr>
          <w:bCs/>
          <w:sz w:val="24"/>
          <w:szCs w:val="24"/>
        </w:rPr>
      </w:pPr>
      <w:r w:rsidRPr="00A43B4C">
        <w:rPr>
          <w:bCs/>
          <w:sz w:val="24"/>
          <w:szCs w:val="24"/>
        </w:rPr>
        <w:t>Paso 1. Diagnóstico del área: Es el proceso inicial que describe el área en sus elementos esenciales y establece la línea base.</w:t>
      </w:r>
      <w:r w:rsidR="00C20323">
        <w:rPr>
          <w:bCs/>
          <w:sz w:val="24"/>
          <w:szCs w:val="24"/>
        </w:rPr>
        <w:t xml:space="preserve"> </w:t>
      </w:r>
      <w:r w:rsidRPr="002475B8">
        <w:rPr>
          <w:sz w:val="24"/>
          <w:szCs w:val="24"/>
        </w:rPr>
        <w:t>Caracterización general del área. Tiene como propósito identificar el sitio, describir sus</w:t>
      </w:r>
      <w:r w:rsidRPr="00A43B4C">
        <w:rPr>
          <w:sz w:val="24"/>
          <w:szCs w:val="24"/>
        </w:rPr>
        <w:t xml:space="preserve"> características de ubicación, localización, tenencia de la </w:t>
      </w:r>
      <w:r w:rsidR="002475B8" w:rsidRPr="00A43B4C">
        <w:rPr>
          <w:sz w:val="24"/>
          <w:szCs w:val="24"/>
        </w:rPr>
        <w:t>tierra, persona</w:t>
      </w:r>
      <w:r w:rsidRPr="00A43B4C">
        <w:rPr>
          <w:sz w:val="24"/>
          <w:szCs w:val="24"/>
        </w:rPr>
        <w:t xml:space="preserve"> de </w:t>
      </w:r>
      <w:r w:rsidR="002475B8" w:rsidRPr="00A43B4C">
        <w:rPr>
          <w:sz w:val="24"/>
          <w:szCs w:val="24"/>
        </w:rPr>
        <w:t>contacto,</w:t>
      </w:r>
      <w:r w:rsidRPr="00A43B4C">
        <w:rPr>
          <w:sz w:val="24"/>
          <w:szCs w:val="24"/>
        </w:rPr>
        <w:t xml:space="preserve"> así como los medios con que cuenta para realizar su trabajo. </w:t>
      </w:r>
    </w:p>
    <w:p w14:paraId="403479B2" w14:textId="77777777" w:rsidR="008A7DDC" w:rsidRPr="00A43B4C" w:rsidRDefault="008A7DDC" w:rsidP="000F73DB">
      <w:pPr>
        <w:spacing w:after="120" w:line="360" w:lineRule="auto"/>
        <w:jc w:val="both"/>
        <w:rPr>
          <w:bCs/>
          <w:sz w:val="24"/>
          <w:szCs w:val="24"/>
        </w:rPr>
      </w:pPr>
      <w:r w:rsidRPr="00A43B4C">
        <w:rPr>
          <w:bCs/>
          <w:sz w:val="24"/>
          <w:szCs w:val="24"/>
        </w:rPr>
        <w:t xml:space="preserve">Paso 2. Determinación de los elementos de </w:t>
      </w:r>
      <w:r w:rsidR="002475B8">
        <w:rPr>
          <w:bCs/>
          <w:sz w:val="24"/>
          <w:szCs w:val="24"/>
        </w:rPr>
        <w:t>p</w:t>
      </w:r>
      <w:r w:rsidRPr="00A43B4C">
        <w:rPr>
          <w:bCs/>
          <w:sz w:val="24"/>
          <w:szCs w:val="24"/>
        </w:rPr>
        <w:t xml:space="preserve">resión: describe todos aquellos factores que potencian los procesos degradativos. Generalmente, son indicadores asociados al desarrollo económico, social y a las condiciones del entorno físico geográfico. Los elementos de </w:t>
      </w:r>
      <w:r w:rsidR="002475B8">
        <w:rPr>
          <w:bCs/>
          <w:sz w:val="24"/>
          <w:szCs w:val="24"/>
        </w:rPr>
        <w:t>p</w:t>
      </w:r>
      <w:r w:rsidRPr="00A43B4C">
        <w:rPr>
          <w:bCs/>
          <w:sz w:val="24"/>
          <w:szCs w:val="24"/>
        </w:rPr>
        <w:t>resión, proporcionarán información para definir las barreras a derribar y diseñar los objetivos principales del plan de manejo de tierras.</w:t>
      </w:r>
    </w:p>
    <w:p w14:paraId="382D6F84" w14:textId="77777777" w:rsidR="008A7DDC" w:rsidRPr="00A43B4C" w:rsidRDefault="008A7DDC" w:rsidP="000F73DB">
      <w:pPr>
        <w:tabs>
          <w:tab w:val="left" w:pos="567"/>
        </w:tabs>
        <w:spacing w:after="120" w:line="360" w:lineRule="auto"/>
        <w:jc w:val="both"/>
        <w:rPr>
          <w:bCs/>
          <w:sz w:val="24"/>
          <w:szCs w:val="24"/>
        </w:rPr>
      </w:pPr>
      <w:r w:rsidRPr="00A43B4C">
        <w:rPr>
          <w:bCs/>
          <w:sz w:val="24"/>
          <w:szCs w:val="24"/>
        </w:rPr>
        <w:t>Paso 3.</w:t>
      </w:r>
      <w:r w:rsidRPr="00A43B4C">
        <w:rPr>
          <w:b/>
          <w:bCs/>
          <w:sz w:val="24"/>
          <w:szCs w:val="24"/>
        </w:rPr>
        <w:t xml:space="preserve"> </w:t>
      </w:r>
      <w:r w:rsidRPr="00A43B4C">
        <w:rPr>
          <w:bCs/>
          <w:sz w:val="24"/>
          <w:szCs w:val="24"/>
        </w:rPr>
        <w:t xml:space="preserve">Determinación de los elementos de </w:t>
      </w:r>
      <w:r w:rsidR="002475B8">
        <w:rPr>
          <w:bCs/>
          <w:sz w:val="24"/>
          <w:szCs w:val="24"/>
        </w:rPr>
        <w:t>e</w:t>
      </w:r>
      <w:r w:rsidRPr="00A43B4C">
        <w:rPr>
          <w:bCs/>
          <w:sz w:val="24"/>
          <w:szCs w:val="24"/>
        </w:rPr>
        <w:t xml:space="preserve">stado: describe las condiciones resultantes de la presión ejercida sobre el ecosistema y que prevalecen aun cuando la presión o fuerza causante, haya sido mitigada o eliminada. Este indicador proporciona los elementos de Línea Base para el seguimiento y evaluación del proceso ya que permite cuantificar y/o cualificar la condición de degradación actual y su reducción respecto a su condición inicial. Proporciona información acerca de la selección de acciones a emprender para modificar la condición de degradación identificada por lo cual se considera que </w:t>
      </w:r>
      <w:proofErr w:type="gramStart"/>
      <w:r w:rsidRPr="00A43B4C">
        <w:rPr>
          <w:bCs/>
          <w:sz w:val="24"/>
          <w:szCs w:val="24"/>
        </w:rPr>
        <w:t>es  el</w:t>
      </w:r>
      <w:proofErr w:type="gramEnd"/>
      <w:r w:rsidRPr="00A43B4C">
        <w:rPr>
          <w:bCs/>
          <w:sz w:val="24"/>
          <w:szCs w:val="24"/>
        </w:rPr>
        <w:t xml:space="preserve"> elemento fundamental para diseñar el trabajo a acometer en el plan de manejo. </w:t>
      </w:r>
    </w:p>
    <w:p w14:paraId="421BEA3A" w14:textId="77777777" w:rsidR="008A7DDC" w:rsidRPr="00A43B4C" w:rsidRDefault="008A7DDC" w:rsidP="00C50604">
      <w:pPr>
        <w:numPr>
          <w:ilvl w:val="0"/>
          <w:numId w:val="30"/>
        </w:numPr>
        <w:tabs>
          <w:tab w:val="left" w:pos="284"/>
        </w:tabs>
        <w:spacing w:after="120"/>
        <w:ind w:left="284" w:hanging="284"/>
        <w:jc w:val="both"/>
        <w:rPr>
          <w:bCs/>
          <w:sz w:val="24"/>
          <w:szCs w:val="24"/>
        </w:rPr>
      </w:pPr>
      <w:r w:rsidRPr="00A43B4C">
        <w:rPr>
          <w:bCs/>
          <w:sz w:val="24"/>
          <w:szCs w:val="24"/>
        </w:rPr>
        <w:t>Transectos de evaluación de la degradación de la tierra</w:t>
      </w:r>
    </w:p>
    <w:p w14:paraId="43F593A7" w14:textId="77777777" w:rsidR="008A7DDC" w:rsidRPr="00A43B4C" w:rsidRDefault="008A7DDC" w:rsidP="00C50604">
      <w:pPr>
        <w:numPr>
          <w:ilvl w:val="0"/>
          <w:numId w:val="30"/>
        </w:numPr>
        <w:tabs>
          <w:tab w:val="left" w:pos="284"/>
        </w:tabs>
        <w:spacing w:after="120"/>
        <w:ind w:left="284" w:hanging="284"/>
        <w:jc w:val="both"/>
        <w:rPr>
          <w:bCs/>
          <w:sz w:val="24"/>
          <w:szCs w:val="24"/>
        </w:rPr>
      </w:pPr>
      <w:r w:rsidRPr="00A43B4C">
        <w:rPr>
          <w:bCs/>
          <w:sz w:val="24"/>
          <w:szCs w:val="24"/>
        </w:rPr>
        <w:t xml:space="preserve">Impacto de la </w:t>
      </w:r>
      <w:r w:rsidR="002475B8">
        <w:rPr>
          <w:bCs/>
          <w:sz w:val="24"/>
          <w:szCs w:val="24"/>
        </w:rPr>
        <w:t>d</w:t>
      </w:r>
      <w:r w:rsidRPr="00A43B4C">
        <w:rPr>
          <w:bCs/>
          <w:sz w:val="24"/>
          <w:szCs w:val="24"/>
        </w:rPr>
        <w:t xml:space="preserve">egradación de las </w:t>
      </w:r>
      <w:r w:rsidR="002475B8">
        <w:rPr>
          <w:bCs/>
          <w:sz w:val="24"/>
          <w:szCs w:val="24"/>
        </w:rPr>
        <w:t>t</w:t>
      </w:r>
      <w:r w:rsidRPr="00A43B4C">
        <w:rPr>
          <w:bCs/>
          <w:sz w:val="24"/>
          <w:szCs w:val="24"/>
        </w:rPr>
        <w:t>ierras sobre los servicios ecosistémicos</w:t>
      </w:r>
    </w:p>
    <w:p w14:paraId="3F2E4CAD" w14:textId="77777777" w:rsidR="008A7DDC" w:rsidRPr="00A43B4C" w:rsidRDefault="008A7DDC" w:rsidP="00C50604">
      <w:pPr>
        <w:numPr>
          <w:ilvl w:val="0"/>
          <w:numId w:val="30"/>
        </w:numPr>
        <w:tabs>
          <w:tab w:val="left" w:pos="284"/>
        </w:tabs>
        <w:spacing w:after="120"/>
        <w:ind w:left="284" w:hanging="284"/>
        <w:jc w:val="both"/>
        <w:rPr>
          <w:bCs/>
          <w:sz w:val="24"/>
          <w:szCs w:val="24"/>
        </w:rPr>
      </w:pPr>
      <w:r w:rsidRPr="00A43B4C">
        <w:rPr>
          <w:bCs/>
          <w:sz w:val="24"/>
          <w:szCs w:val="24"/>
        </w:rPr>
        <w:t xml:space="preserve">Evaluación de la degradación </w:t>
      </w:r>
      <w:r w:rsidR="002475B8" w:rsidRPr="00A43B4C">
        <w:rPr>
          <w:bCs/>
          <w:sz w:val="24"/>
          <w:szCs w:val="24"/>
        </w:rPr>
        <w:t>de los suelos</w:t>
      </w:r>
    </w:p>
    <w:p w14:paraId="6E406EF9" w14:textId="77777777" w:rsidR="008A7DDC" w:rsidRPr="00A43B4C" w:rsidRDefault="008A7DDC" w:rsidP="00C50604">
      <w:pPr>
        <w:numPr>
          <w:ilvl w:val="0"/>
          <w:numId w:val="30"/>
        </w:numPr>
        <w:tabs>
          <w:tab w:val="left" w:pos="284"/>
        </w:tabs>
        <w:spacing w:after="120" w:line="360" w:lineRule="auto"/>
        <w:ind w:left="284" w:hanging="284"/>
        <w:jc w:val="both"/>
        <w:rPr>
          <w:bCs/>
          <w:sz w:val="24"/>
          <w:szCs w:val="24"/>
        </w:rPr>
      </w:pPr>
      <w:r w:rsidRPr="00A43B4C">
        <w:rPr>
          <w:bCs/>
          <w:sz w:val="24"/>
          <w:szCs w:val="24"/>
        </w:rPr>
        <w:t>Evaluación de la vegetación</w:t>
      </w:r>
    </w:p>
    <w:p w14:paraId="38EE3667" w14:textId="77777777" w:rsidR="00C20323" w:rsidRDefault="008A7DDC" w:rsidP="000F73DB">
      <w:pPr>
        <w:tabs>
          <w:tab w:val="left" w:pos="1080"/>
        </w:tabs>
        <w:spacing w:after="120" w:line="360" w:lineRule="auto"/>
        <w:jc w:val="both"/>
        <w:rPr>
          <w:bCs/>
          <w:sz w:val="24"/>
          <w:szCs w:val="24"/>
        </w:rPr>
      </w:pPr>
      <w:r w:rsidRPr="00A43B4C">
        <w:rPr>
          <w:bCs/>
          <w:sz w:val="24"/>
          <w:szCs w:val="24"/>
        </w:rPr>
        <w:t>Paso 1. Diagnóstico del área</w:t>
      </w:r>
    </w:p>
    <w:p w14:paraId="25A9CF48" w14:textId="77777777" w:rsidR="00711534" w:rsidRPr="00A43B4C" w:rsidRDefault="00D32FF0" w:rsidP="000F73DB">
      <w:pPr>
        <w:tabs>
          <w:tab w:val="left" w:pos="1080"/>
        </w:tabs>
        <w:spacing w:after="120" w:line="360" w:lineRule="auto"/>
        <w:jc w:val="both"/>
        <w:rPr>
          <w:bCs/>
          <w:sz w:val="24"/>
          <w:szCs w:val="24"/>
        </w:rPr>
      </w:pPr>
      <w:r w:rsidRPr="00A43B4C">
        <w:rPr>
          <w:bCs/>
          <w:sz w:val="24"/>
          <w:szCs w:val="24"/>
        </w:rPr>
        <w:t>Para el diagnóstico primeramente se realizó la descripción de los recursos naturales del área, utilizando como base algunos de los indicadores establecidos en la guía metodológica para la elaboración de diagnósticos, d</w:t>
      </w:r>
      <w:r w:rsidRPr="00A43B4C">
        <w:rPr>
          <w:sz w:val="24"/>
          <w:szCs w:val="24"/>
        </w:rPr>
        <w:t xml:space="preserve">el Manual de Procedimientos para Manejo Sostenible de Tierras </w:t>
      </w:r>
      <w:r w:rsidR="00A174AD" w:rsidRPr="00A43B4C">
        <w:rPr>
          <w:sz w:val="24"/>
          <w:szCs w:val="24"/>
        </w:rPr>
        <w:t>(</w:t>
      </w:r>
      <w:r w:rsidR="000B665F" w:rsidRPr="00A43B4C">
        <w:rPr>
          <w:sz w:val="24"/>
          <w:szCs w:val="22"/>
        </w:rPr>
        <w:fldChar w:fldCharType="begin"/>
      </w:r>
      <w:r w:rsidR="000B665F" w:rsidRPr="00A43B4C">
        <w:rPr>
          <w:sz w:val="24"/>
          <w:szCs w:val="22"/>
        </w:rPr>
        <w:instrText xml:space="preserve"> ADDIN ZOTERO_ITEM CSL_CITATION {"citationID":"v94asOBK","properties":{"formattedCitation":"(Urquiza Rodriguez et\\uc0\\u160{}al., 2011)","plainCitation":"(Urquiza Rodriguez et al., 2011)","noteIndex":0},"citationItems":[{"id":21,"uris":["http://zotero.org/users/local/7e1o15hZ/items/M5Q8EJHX"],"uri":["http://zotero.org/users/local/7e1o15hZ/items/M5Q8EJHX"],"itemData":{"id":21,"type":"book","edition":"Primera","ISBN":"978-959-287-027-7","number-of-pages":"186","publisher":"CIGEA","title":"Manual de procedimientos para el manejo sostenible de tierras","author":[{"family":"Urquiza Rodriguez","given":"Maria Nery"},{"family":"Aleman Garcia","given":"Candelario"},{"family":"Flores Valdes","given":"Leonardo"},{"family":"Paula Ricardo","given":"Marta"},{"family":"Aguilar Pantoja","given":"Yulaidis"}],"issued":{"date-parts":[["2011"]]}}}],"schema":"https://github.com/citation-style-language/schema/raw/master/csl-citation.json"} </w:instrText>
      </w:r>
      <w:r w:rsidR="000B665F" w:rsidRPr="00A43B4C">
        <w:rPr>
          <w:sz w:val="24"/>
          <w:szCs w:val="22"/>
        </w:rPr>
        <w:fldChar w:fldCharType="separate"/>
      </w:r>
      <w:r w:rsidR="000B665F" w:rsidRPr="00A43B4C">
        <w:rPr>
          <w:sz w:val="24"/>
          <w:szCs w:val="24"/>
        </w:rPr>
        <w:t xml:space="preserve">Urquiza </w:t>
      </w:r>
      <w:r w:rsidR="000B665F" w:rsidRPr="00A43B4C">
        <w:rPr>
          <w:i/>
          <w:sz w:val="24"/>
          <w:szCs w:val="24"/>
        </w:rPr>
        <w:t>et al</w:t>
      </w:r>
      <w:r w:rsidR="000B665F" w:rsidRPr="00A43B4C">
        <w:rPr>
          <w:sz w:val="24"/>
          <w:szCs w:val="24"/>
        </w:rPr>
        <w:t>., 2011)</w:t>
      </w:r>
      <w:r w:rsidR="000B665F" w:rsidRPr="00A43B4C">
        <w:rPr>
          <w:sz w:val="24"/>
          <w:szCs w:val="22"/>
        </w:rPr>
        <w:fldChar w:fldCharType="end"/>
      </w:r>
      <w:r w:rsidR="0014316F" w:rsidRPr="00A43B4C">
        <w:rPr>
          <w:sz w:val="24"/>
          <w:szCs w:val="25"/>
          <w:lang w:val="es-ES"/>
        </w:rPr>
        <w:t>,</w:t>
      </w:r>
      <w:r w:rsidR="00711534" w:rsidRPr="00A43B4C">
        <w:rPr>
          <w:bCs/>
          <w:sz w:val="24"/>
          <w:szCs w:val="24"/>
        </w:rPr>
        <w:t xml:space="preserve"> </w:t>
      </w:r>
      <w:r w:rsidR="00A174AD" w:rsidRPr="00A43B4C">
        <w:rPr>
          <w:sz w:val="24"/>
          <w:szCs w:val="24"/>
        </w:rPr>
        <w:t>para el mismo se realizó un transecto, en</w:t>
      </w:r>
      <w:r w:rsidR="00A174AD" w:rsidRPr="00A43B4C">
        <w:rPr>
          <w:bCs/>
          <w:sz w:val="24"/>
          <w:szCs w:val="24"/>
        </w:rPr>
        <w:t xml:space="preserve"> la caminata se </w:t>
      </w:r>
      <w:r w:rsidR="00A174AD" w:rsidRPr="00A43B4C">
        <w:rPr>
          <w:bCs/>
          <w:sz w:val="24"/>
          <w:szCs w:val="24"/>
        </w:rPr>
        <w:lastRenderedPageBreak/>
        <w:t>anotaron todas las especies de árboles encontradas las cuales fueron identificados por el jefe de finca y trabajadores del sitio</w:t>
      </w:r>
      <w:r w:rsidR="00A174AD" w:rsidRPr="00A43B4C">
        <w:rPr>
          <w:sz w:val="24"/>
          <w:szCs w:val="24"/>
        </w:rPr>
        <w:t xml:space="preserve">. Se elaboró una lista </w:t>
      </w:r>
      <w:r w:rsidR="00A174AD" w:rsidRPr="00A43B4C">
        <w:rPr>
          <w:bCs/>
          <w:sz w:val="24"/>
          <w:szCs w:val="24"/>
        </w:rPr>
        <w:t>de especies forestales, frutales y de la fauna.</w:t>
      </w:r>
    </w:p>
    <w:p w14:paraId="7E81CA07" w14:textId="77777777" w:rsidR="006750DF" w:rsidRPr="00A43B4C" w:rsidRDefault="006750DF" w:rsidP="000F73DB">
      <w:pPr>
        <w:spacing w:after="120" w:line="360" w:lineRule="auto"/>
        <w:jc w:val="both"/>
        <w:rPr>
          <w:bCs/>
          <w:sz w:val="24"/>
          <w:szCs w:val="24"/>
        </w:rPr>
      </w:pPr>
      <w:r w:rsidRPr="00A43B4C">
        <w:rPr>
          <w:bCs/>
          <w:sz w:val="24"/>
          <w:szCs w:val="24"/>
        </w:rPr>
        <w:t xml:space="preserve">Se revisaron documentos para la recolección de datos oficiales y científicos que validaron las problemáticas ambientales presentes en el sitio, además de los factores que inciden en el estado actual de los recursos naturales, a partir de la estrategia ambiental municipal y provincial, estudios de peligro vulnerabilidad y riesgo (PVR), anuario estadístico del municipio, planes de manejo de las áreas protegidas cercanas al área, </w:t>
      </w:r>
      <w:r w:rsidRPr="00A43B4C">
        <w:rPr>
          <w:sz w:val="24"/>
          <w:szCs w:val="24"/>
        </w:rPr>
        <w:t>balance de la tierra, diagnóstico ambiental cuenca cauto</w:t>
      </w:r>
      <w:r w:rsidRPr="00A43B4C">
        <w:rPr>
          <w:bCs/>
          <w:sz w:val="24"/>
          <w:szCs w:val="24"/>
        </w:rPr>
        <w:t xml:space="preserve"> y estrategia de desarrollo local.</w:t>
      </w:r>
    </w:p>
    <w:p w14:paraId="54307CAE" w14:textId="77777777" w:rsidR="006750DF" w:rsidRPr="00A43B4C" w:rsidRDefault="006750DF" w:rsidP="000F73DB">
      <w:pPr>
        <w:tabs>
          <w:tab w:val="left" w:pos="1080"/>
        </w:tabs>
        <w:spacing w:after="120" w:line="360" w:lineRule="auto"/>
        <w:jc w:val="both"/>
        <w:rPr>
          <w:bCs/>
          <w:sz w:val="24"/>
          <w:szCs w:val="24"/>
        </w:rPr>
      </w:pPr>
      <w:r w:rsidRPr="00A43B4C">
        <w:rPr>
          <w:bCs/>
          <w:sz w:val="24"/>
          <w:szCs w:val="24"/>
        </w:rPr>
        <w:t xml:space="preserve">Para la determinación de los elementos de presión y estado fue utilizada la matriz DAFO: metodología de estudio donde se analiza la situación externa e interna y cuyo objetivo es determinar las características de un escenario (debilidades, amenazas, fortalezas y oportunidades). </w:t>
      </w:r>
    </w:p>
    <w:p w14:paraId="632C0F14" w14:textId="77777777" w:rsidR="006750DF" w:rsidRPr="00A43B4C" w:rsidRDefault="006750DF" w:rsidP="000F73DB">
      <w:pPr>
        <w:tabs>
          <w:tab w:val="left" w:pos="1080"/>
        </w:tabs>
        <w:spacing w:after="120" w:line="360" w:lineRule="auto"/>
        <w:jc w:val="both"/>
        <w:rPr>
          <w:bCs/>
          <w:sz w:val="24"/>
          <w:szCs w:val="24"/>
        </w:rPr>
      </w:pPr>
      <w:r w:rsidRPr="00A43B4C">
        <w:rPr>
          <w:bCs/>
          <w:sz w:val="24"/>
          <w:szCs w:val="24"/>
        </w:rPr>
        <w:t>La situación interna se compone de dos factores controlables (fortalezas y debilidades), mientras que la situación externa se compone de dos factores no controlables (oportunidades y amenazas).</w:t>
      </w:r>
    </w:p>
    <w:p w14:paraId="2C4B5360" w14:textId="77777777" w:rsidR="006750DF" w:rsidRPr="00A43B4C" w:rsidRDefault="006750DF" w:rsidP="000F73DB">
      <w:pPr>
        <w:tabs>
          <w:tab w:val="left" w:pos="1080"/>
        </w:tabs>
        <w:spacing w:after="120" w:line="360" w:lineRule="auto"/>
        <w:jc w:val="both"/>
        <w:rPr>
          <w:bCs/>
          <w:sz w:val="24"/>
          <w:szCs w:val="24"/>
        </w:rPr>
      </w:pPr>
      <w:r w:rsidRPr="00A43B4C">
        <w:rPr>
          <w:bCs/>
          <w:sz w:val="24"/>
          <w:szCs w:val="24"/>
        </w:rPr>
        <w:t>Análisis externo: permite fijar las oportunidades y amenazas que el contexto puede presentar, se deben tener en cuenta los principales hechos o eventos del ambiente que tienen alguna relación con las situaciones analizadas.</w:t>
      </w:r>
    </w:p>
    <w:p w14:paraId="60CA4CEF" w14:textId="77777777" w:rsidR="006750DF" w:rsidRPr="00A43B4C" w:rsidRDefault="006750DF" w:rsidP="000F73DB">
      <w:pPr>
        <w:tabs>
          <w:tab w:val="left" w:pos="1080"/>
        </w:tabs>
        <w:spacing w:after="120" w:line="360" w:lineRule="auto"/>
        <w:jc w:val="both"/>
        <w:rPr>
          <w:bCs/>
          <w:sz w:val="24"/>
          <w:szCs w:val="24"/>
        </w:rPr>
      </w:pPr>
      <w:r w:rsidRPr="00A43B4C">
        <w:rPr>
          <w:bCs/>
          <w:sz w:val="24"/>
          <w:szCs w:val="24"/>
        </w:rPr>
        <w:t xml:space="preserve">Las Oportunidades son las situaciones externas positivas, que se originan en el entorno </w:t>
      </w:r>
      <w:proofErr w:type="spellStart"/>
      <w:r w:rsidRPr="00A43B4C">
        <w:rPr>
          <w:bCs/>
          <w:sz w:val="24"/>
          <w:szCs w:val="24"/>
        </w:rPr>
        <w:t>yque</w:t>
      </w:r>
      <w:proofErr w:type="spellEnd"/>
      <w:r w:rsidRPr="00A43B4C">
        <w:rPr>
          <w:bCs/>
          <w:sz w:val="24"/>
          <w:szCs w:val="24"/>
        </w:rPr>
        <w:t xml:space="preserve"> pueden ser aprovechadas, mientras que las amenazas son situaciones externas negativas, que pueden atentar contra el entorno.</w:t>
      </w:r>
    </w:p>
    <w:p w14:paraId="4BF65C78" w14:textId="77777777" w:rsidR="006750DF" w:rsidRPr="00A43B4C" w:rsidRDefault="006750DF" w:rsidP="000F73DB">
      <w:pPr>
        <w:tabs>
          <w:tab w:val="left" w:pos="1080"/>
        </w:tabs>
        <w:spacing w:after="120" w:line="360" w:lineRule="auto"/>
        <w:jc w:val="both"/>
        <w:rPr>
          <w:bCs/>
          <w:i/>
          <w:sz w:val="24"/>
          <w:szCs w:val="24"/>
        </w:rPr>
      </w:pPr>
      <w:r w:rsidRPr="00A43B4C">
        <w:rPr>
          <w:bCs/>
          <w:i/>
          <w:sz w:val="24"/>
          <w:szCs w:val="24"/>
        </w:rPr>
        <w:t>Análisis interno</w:t>
      </w:r>
    </w:p>
    <w:p w14:paraId="454633CC" w14:textId="77777777" w:rsidR="006750DF" w:rsidRPr="00A43B4C" w:rsidRDefault="006750DF" w:rsidP="000F73DB">
      <w:pPr>
        <w:tabs>
          <w:tab w:val="left" w:pos="1080"/>
        </w:tabs>
        <w:spacing w:after="120" w:line="360" w:lineRule="auto"/>
        <w:jc w:val="both"/>
        <w:rPr>
          <w:bCs/>
          <w:sz w:val="24"/>
          <w:szCs w:val="24"/>
        </w:rPr>
      </w:pPr>
      <w:r w:rsidRPr="00A43B4C">
        <w:rPr>
          <w:bCs/>
          <w:sz w:val="24"/>
          <w:szCs w:val="24"/>
        </w:rPr>
        <w:t xml:space="preserve">Los elementos internos corresponden a las fortalezas y debilidades que se tienen, permite conocer la cantidad y calidad de los recursos y procesos con que se cuenta. Las fortalezas son todos aquellos elementos internos positivos que ofrecen ventajas contrariamente, las debilidades se refieren a todos aquellos elementos, recursos, habilidades y actitudes negativas que constituyen barreras para el logro de los objetivos. Las debilidades son problemas </w:t>
      </w:r>
      <w:r w:rsidRPr="00A43B4C">
        <w:rPr>
          <w:bCs/>
          <w:sz w:val="24"/>
          <w:szCs w:val="24"/>
        </w:rPr>
        <w:lastRenderedPageBreak/>
        <w:t xml:space="preserve">internos, que una vez identificadas y aplicando una adecuada estrategia deberían ser eliminadas. </w:t>
      </w:r>
    </w:p>
    <w:p w14:paraId="313DE889" w14:textId="77777777" w:rsidR="006750DF" w:rsidRPr="00A43B4C" w:rsidRDefault="006750DF" w:rsidP="000F73DB">
      <w:pPr>
        <w:tabs>
          <w:tab w:val="left" w:pos="1080"/>
        </w:tabs>
        <w:spacing w:after="120" w:line="360" w:lineRule="auto"/>
        <w:jc w:val="both"/>
        <w:rPr>
          <w:bCs/>
          <w:i/>
          <w:sz w:val="24"/>
          <w:szCs w:val="24"/>
        </w:rPr>
      </w:pPr>
      <w:r w:rsidRPr="00A43B4C">
        <w:rPr>
          <w:bCs/>
          <w:i/>
          <w:sz w:val="24"/>
          <w:szCs w:val="24"/>
        </w:rPr>
        <w:t>Confección de la matriz DAFO</w:t>
      </w:r>
    </w:p>
    <w:p w14:paraId="2F0E97ED" w14:textId="0FA31EB9" w:rsidR="006750DF" w:rsidRDefault="006750DF" w:rsidP="000F73DB">
      <w:pPr>
        <w:tabs>
          <w:tab w:val="left" w:pos="1080"/>
        </w:tabs>
        <w:spacing w:after="120" w:line="360" w:lineRule="auto"/>
        <w:jc w:val="both"/>
        <w:rPr>
          <w:bCs/>
          <w:sz w:val="24"/>
          <w:szCs w:val="24"/>
        </w:rPr>
      </w:pPr>
      <w:r w:rsidRPr="00A43B4C">
        <w:rPr>
          <w:bCs/>
          <w:sz w:val="24"/>
          <w:szCs w:val="24"/>
        </w:rPr>
        <w:t xml:space="preserve">La matriz se elaboró según los criterios del productor, trabajadores, especialistas de suelo, </w:t>
      </w:r>
      <w:r w:rsidR="002F5630">
        <w:rPr>
          <w:bCs/>
          <w:sz w:val="24"/>
          <w:szCs w:val="24"/>
        </w:rPr>
        <w:t>especialistas territoriales del Ministerio de Ciencia Tecnología y Medio Ambie</w:t>
      </w:r>
      <w:r w:rsidR="00BA3DC4">
        <w:rPr>
          <w:bCs/>
          <w:sz w:val="24"/>
          <w:szCs w:val="24"/>
        </w:rPr>
        <w:t>n</w:t>
      </w:r>
      <w:r w:rsidR="002F5630">
        <w:rPr>
          <w:bCs/>
          <w:sz w:val="24"/>
          <w:szCs w:val="24"/>
        </w:rPr>
        <w:t>te (CI</w:t>
      </w:r>
      <w:r w:rsidR="00BA3DC4">
        <w:rPr>
          <w:bCs/>
          <w:sz w:val="24"/>
          <w:szCs w:val="24"/>
        </w:rPr>
        <w:t>T</w:t>
      </w:r>
      <w:r w:rsidR="002F5630">
        <w:rPr>
          <w:bCs/>
          <w:sz w:val="24"/>
          <w:szCs w:val="24"/>
        </w:rPr>
        <w:t>MA)</w:t>
      </w:r>
      <w:r w:rsidRPr="00A43B4C">
        <w:rPr>
          <w:bCs/>
          <w:sz w:val="24"/>
          <w:szCs w:val="24"/>
        </w:rPr>
        <w:t xml:space="preserve">, </w:t>
      </w:r>
      <w:r w:rsidR="00BA3DC4">
        <w:rPr>
          <w:bCs/>
          <w:sz w:val="24"/>
          <w:szCs w:val="24"/>
        </w:rPr>
        <w:t>Ministerio de la Agricultura (</w:t>
      </w:r>
      <w:r w:rsidR="00E44546">
        <w:rPr>
          <w:bCs/>
          <w:sz w:val="24"/>
          <w:szCs w:val="24"/>
        </w:rPr>
        <w:t>MINAG</w:t>
      </w:r>
      <w:r w:rsidR="00BA3DC4">
        <w:rPr>
          <w:bCs/>
          <w:sz w:val="24"/>
          <w:szCs w:val="24"/>
        </w:rPr>
        <w:t>)</w:t>
      </w:r>
      <w:r w:rsidRPr="00A43B4C">
        <w:rPr>
          <w:bCs/>
          <w:sz w:val="24"/>
          <w:szCs w:val="24"/>
        </w:rPr>
        <w:t>,</w:t>
      </w:r>
      <w:r w:rsidR="00BA3DC4">
        <w:rPr>
          <w:bCs/>
          <w:sz w:val="24"/>
          <w:szCs w:val="24"/>
        </w:rPr>
        <w:t xml:space="preserve"> Servicio Estatal Forestal (</w:t>
      </w:r>
      <w:r w:rsidRPr="00A43B4C">
        <w:rPr>
          <w:bCs/>
          <w:sz w:val="24"/>
          <w:szCs w:val="24"/>
        </w:rPr>
        <w:t>SEF</w:t>
      </w:r>
      <w:r w:rsidR="00464FAB">
        <w:rPr>
          <w:bCs/>
          <w:sz w:val="24"/>
          <w:szCs w:val="24"/>
        </w:rPr>
        <w:t>)</w:t>
      </w:r>
      <w:r w:rsidRPr="00A43B4C">
        <w:rPr>
          <w:bCs/>
          <w:sz w:val="24"/>
          <w:szCs w:val="24"/>
        </w:rPr>
        <w:t xml:space="preserve">, </w:t>
      </w:r>
      <w:r w:rsidR="00E44546">
        <w:rPr>
          <w:bCs/>
          <w:sz w:val="24"/>
          <w:szCs w:val="24"/>
        </w:rPr>
        <w:t xml:space="preserve">y </w:t>
      </w:r>
      <w:r w:rsidRPr="00A43B4C">
        <w:rPr>
          <w:bCs/>
          <w:sz w:val="24"/>
          <w:szCs w:val="24"/>
        </w:rPr>
        <w:t>directivos y personas aledaña</w:t>
      </w:r>
      <w:r w:rsidR="00E44546">
        <w:rPr>
          <w:bCs/>
          <w:sz w:val="24"/>
          <w:szCs w:val="24"/>
        </w:rPr>
        <w:t>s</w:t>
      </w:r>
      <w:r w:rsidRPr="00A43B4C">
        <w:rPr>
          <w:bCs/>
          <w:sz w:val="24"/>
          <w:szCs w:val="24"/>
        </w:rPr>
        <w:t xml:space="preserve"> a la comunidad.</w:t>
      </w:r>
      <w:r w:rsidR="00E35D0D">
        <w:rPr>
          <w:bCs/>
          <w:sz w:val="24"/>
          <w:szCs w:val="24"/>
        </w:rPr>
        <w:t xml:space="preserve"> (Tabla 1)</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612"/>
        <w:gridCol w:w="1506"/>
        <w:gridCol w:w="1231"/>
      </w:tblGrid>
      <w:tr w:rsidR="006750DF" w:rsidRPr="00A43B4C" w14:paraId="76C3FFF9" w14:textId="77777777" w:rsidTr="001B31C3">
        <w:trPr>
          <w:trHeight w:val="20"/>
          <w:jc w:val="center"/>
        </w:trPr>
        <w:tc>
          <w:tcPr>
            <w:tcW w:w="1612" w:type="dxa"/>
            <w:vMerge w:val="restart"/>
            <w:tcBorders>
              <w:top w:val="single" w:sz="8" w:space="0" w:color="000000"/>
              <w:left w:val="single" w:sz="8" w:space="0" w:color="000000"/>
              <w:bottom w:val="single" w:sz="18" w:space="0" w:color="000000"/>
              <w:right w:val="single" w:sz="8" w:space="0" w:color="000000"/>
            </w:tcBorders>
            <w:shd w:val="clear" w:color="auto" w:fill="auto"/>
          </w:tcPr>
          <w:p w14:paraId="5DE735DD" w14:textId="77777777" w:rsidR="006750DF" w:rsidRPr="00A43B4C" w:rsidRDefault="006750DF" w:rsidP="00E35D0D">
            <w:pPr>
              <w:tabs>
                <w:tab w:val="left" w:pos="1080"/>
              </w:tabs>
              <w:spacing w:after="120"/>
              <w:rPr>
                <w:b/>
                <w:bCs/>
                <w:szCs w:val="24"/>
              </w:rPr>
            </w:pPr>
            <w:r w:rsidRPr="00A43B4C">
              <w:rPr>
                <w:b/>
                <w:szCs w:val="24"/>
              </w:rPr>
              <w:t>Análisis interno</w:t>
            </w:r>
          </w:p>
        </w:tc>
        <w:tc>
          <w:tcPr>
            <w:tcW w:w="1506" w:type="dxa"/>
            <w:tcBorders>
              <w:top w:val="single" w:sz="8" w:space="0" w:color="000000"/>
              <w:left w:val="single" w:sz="8" w:space="0" w:color="000000"/>
              <w:bottom w:val="single" w:sz="18" w:space="0" w:color="000000"/>
              <w:right w:val="single" w:sz="8" w:space="0" w:color="000000"/>
            </w:tcBorders>
            <w:shd w:val="clear" w:color="auto" w:fill="auto"/>
          </w:tcPr>
          <w:p w14:paraId="0A0A462A" w14:textId="77777777" w:rsidR="006750DF" w:rsidRPr="00A43B4C" w:rsidRDefault="006750DF" w:rsidP="00E35D0D">
            <w:pPr>
              <w:tabs>
                <w:tab w:val="left" w:pos="1080"/>
              </w:tabs>
              <w:spacing w:after="120"/>
              <w:rPr>
                <w:b/>
                <w:bCs/>
                <w:szCs w:val="24"/>
              </w:rPr>
            </w:pPr>
            <w:r w:rsidRPr="00A43B4C">
              <w:rPr>
                <w:b/>
                <w:szCs w:val="24"/>
              </w:rPr>
              <w:t>Fortalezas</w:t>
            </w:r>
          </w:p>
        </w:tc>
        <w:tc>
          <w:tcPr>
            <w:tcW w:w="1231" w:type="dxa"/>
            <w:tcBorders>
              <w:top w:val="single" w:sz="8" w:space="0" w:color="000000"/>
              <w:left w:val="single" w:sz="8" w:space="0" w:color="000000"/>
              <w:bottom w:val="single" w:sz="18" w:space="0" w:color="000000"/>
              <w:right w:val="single" w:sz="8" w:space="0" w:color="000000"/>
            </w:tcBorders>
            <w:shd w:val="clear" w:color="auto" w:fill="auto"/>
          </w:tcPr>
          <w:p w14:paraId="47327BCB" w14:textId="77777777" w:rsidR="006750DF" w:rsidRPr="00A43B4C" w:rsidRDefault="006750DF" w:rsidP="00E35D0D">
            <w:pPr>
              <w:tabs>
                <w:tab w:val="left" w:pos="1080"/>
              </w:tabs>
              <w:spacing w:after="120"/>
              <w:rPr>
                <w:b/>
                <w:bCs/>
                <w:szCs w:val="24"/>
              </w:rPr>
            </w:pPr>
            <w:r w:rsidRPr="00A43B4C">
              <w:rPr>
                <w:b/>
                <w:szCs w:val="24"/>
              </w:rPr>
              <w:t>Debilidades</w:t>
            </w:r>
          </w:p>
        </w:tc>
      </w:tr>
      <w:tr w:rsidR="006750DF" w:rsidRPr="00A43B4C" w14:paraId="27840B07" w14:textId="77777777" w:rsidTr="001B31C3">
        <w:trPr>
          <w:trHeight w:val="20"/>
          <w:jc w:val="center"/>
        </w:trPr>
        <w:tc>
          <w:tcPr>
            <w:tcW w:w="1612" w:type="dxa"/>
            <w:vMerge/>
            <w:shd w:val="clear" w:color="auto" w:fill="auto"/>
          </w:tcPr>
          <w:p w14:paraId="583FDC81" w14:textId="77777777" w:rsidR="006750DF" w:rsidRPr="00A43B4C" w:rsidRDefault="006750DF" w:rsidP="00E35D0D">
            <w:pPr>
              <w:tabs>
                <w:tab w:val="left" w:pos="1080"/>
              </w:tabs>
              <w:spacing w:after="120"/>
              <w:rPr>
                <w:b/>
                <w:bCs/>
                <w:szCs w:val="24"/>
              </w:rPr>
            </w:pPr>
          </w:p>
        </w:tc>
        <w:tc>
          <w:tcPr>
            <w:tcW w:w="1506" w:type="dxa"/>
            <w:tcBorders>
              <w:top w:val="single" w:sz="18" w:space="0" w:color="000000"/>
            </w:tcBorders>
            <w:shd w:val="clear" w:color="auto" w:fill="auto"/>
          </w:tcPr>
          <w:p w14:paraId="24FB342E" w14:textId="77777777" w:rsidR="006750DF" w:rsidRPr="00A43B4C" w:rsidRDefault="006750DF" w:rsidP="00E35D0D">
            <w:pPr>
              <w:tabs>
                <w:tab w:val="left" w:pos="1080"/>
              </w:tabs>
              <w:spacing w:after="120"/>
              <w:rPr>
                <w:b/>
                <w:bCs/>
                <w:szCs w:val="24"/>
              </w:rPr>
            </w:pPr>
          </w:p>
        </w:tc>
        <w:tc>
          <w:tcPr>
            <w:tcW w:w="1231" w:type="dxa"/>
            <w:shd w:val="clear" w:color="auto" w:fill="auto"/>
          </w:tcPr>
          <w:p w14:paraId="540D9117" w14:textId="77777777" w:rsidR="006750DF" w:rsidRPr="00A43B4C" w:rsidRDefault="006750DF" w:rsidP="00E35D0D">
            <w:pPr>
              <w:tabs>
                <w:tab w:val="left" w:pos="1080"/>
              </w:tabs>
              <w:spacing w:after="120"/>
              <w:rPr>
                <w:b/>
                <w:bCs/>
                <w:szCs w:val="24"/>
              </w:rPr>
            </w:pPr>
          </w:p>
        </w:tc>
      </w:tr>
      <w:tr w:rsidR="006750DF" w:rsidRPr="00A43B4C" w14:paraId="151E1858" w14:textId="77777777" w:rsidTr="001B31C3">
        <w:trPr>
          <w:trHeight w:val="20"/>
          <w:jc w:val="center"/>
        </w:trPr>
        <w:tc>
          <w:tcPr>
            <w:tcW w:w="1612" w:type="dxa"/>
            <w:vMerge/>
            <w:tcBorders>
              <w:top w:val="single" w:sz="8" w:space="0" w:color="000000"/>
              <w:left w:val="single" w:sz="8" w:space="0" w:color="000000"/>
              <w:bottom w:val="single" w:sz="8" w:space="0" w:color="000000"/>
              <w:right w:val="single" w:sz="8" w:space="0" w:color="000000"/>
            </w:tcBorders>
            <w:shd w:val="clear" w:color="auto" w:fill="auto"/>
          </w:tcPr>
          <w:p w14:paraId="0FA7E60F" w14:textId="77777777" w:rsidR="006750DF" w:rsidRPr="00A43B4C" w:rsidRDefault="006750DF" w:rsidP="00E35D0D">
            <w:pPr>
              <w:tabs>
                <w:tab w:val="left" w:pos="1080"/>
              </w:tabs>
              <w:spacing w:after="120"/>
              <w:rPr>
                <w:b/>
                <w:bCs/>
                <w:szCs w:val="24"/>
              </w:rPr>
            </w:pPr>
          </w:p>
        </w:tc>
        <w:tc>
          <w:tcPr>
            <w:tcW w:w="1506" w:type="dxa"/>
            <w:tcBorders>
              <w:top w:val="single" w:sz="8" w:space="0" w:color="000000"/>
              <w:left w:val="single" w:sz="8" w:space="0" w:color="000000"/>
              <w:bottom w:val="single" w:sz="8" w:space="0" w:color="000000"/>
              <w:right w:val="single" w:sz="8" w:space="0" w:color="000000"/>
            </w:tcBorders>
            <w:shd w:val="clear" w:color="auto" w:fill="auto"/>
          </w:tcPr>
          <w:p w14:paraId="3731911C" w14:textId="77777777" w:rsidR="006750DF" w:rsidRPr="00A43B4C" w:rsidRDefault="006750DF" w:rsidP="00E35D0D">
            <w:pPr>
              <w:tabs>
                <w:tab w:val="left" w:pos="1080"/>
              </w:tabs>
              <w:spacing w:after="120"/>
              <w:rPr>
                <w:b/>
                <w:bCs/>
                <w:szCs w:val="24"/>
              </w:rPr>
            </w:pPr>
          </w:p>
        </w:tc>
        <w:tc>
          <w:tcPr>
            <w:tcW w:w="1231" w:type="dxa"/>
            <w:tcBorders>
              <w:top w:val="single" w:sz="8" w:space="0" w:color="000000"/>
              <w:left w:val="single" w:sz="8" w:space="0" w:color="000000"/>
              <w:bottom w:val="single" w:sz="8" w:space="0" w:color="000000"/>
              <w:right w:val="single" w:sz="8" w:space="0" w:color="000000"/>
            </w:tcBorders>
            <w:shd w:val="clear" w:color="auto" w:fill="auto"/>
          </w:tcPr>
          <w:p w14:paraId="0398B9D7" w14:textId="77777777" w:rsidR="006750DF" w:rsidRPr="00A43B4C" w:rsidRDefault="006750DF" w:rsidP="00E35D0D">
            <w:pPr>
              <w:tabs>
                <w:tab w:val="left" w:pos="1080"/>
              </w:tabs>
              <w:spacing w:after="120"/>
              <w:rPr>
                <w:b/>
                <w:bCs/>
                <w:szCs w:val="24"/>
              </w:rPr>
            </w:pPr>
          </w:p>
        </w:tc>
      </w:tr>
      <w:tr w:rsidR="006750DF" w:rsidRPr="00A43B4C" w14:paraId="790C50E6" w14:textId="77777777" w:rsidTr="001B31C3">
        <w:trPr>
          <w:trHeight w:val="20"/>
          <w:jc w:val="center"/>
        </w:trPr>
        <w:tc>
          <w:tcPr>
            <w:tcW w:w="1612" w:type="dxa"/>
            <w:vMerge/>
            <w:tcBorders>
              <w:top w:val="single" w:sz="8" w:space="0" w:color="000000"/>
              <w:left w:val="single" w:sz="8" w:space="0" w:color="000000"/>
              <w:bottom w:val="single" w:sz="8" w:space="0" w:color="000000"/>
              <w:right w:val="single" w:sz="8" w:space="0" w:color="000000"/>
            </w:tcBorders>
            <w:shd w:val="clear" w:color="auto" w:fill="auto"/>
          </w:tcPr>
          <w:p w14:paraId="3E989407" w14:textId="77777777" w:rsidR="006750DF" w:rsidRPr="00A43B4C" w:rsidRDefault="006750DF" w:rsidP="00E35D0D">
            <w:pPr>
              <w:tabs>
                <w:tab w:val="left" w:pos="1080"/>
              </w:tabs>
              <w:spacing w:after="120"/>
              <w:rPr>
                <w:b/>
                <w:bCs/>
                <w:szCs w:val="24"/>
              </w:rPr>
            </w:pPr>
          </w:p>
        </w:tc>
        <w:tc>
          <w:tcPr>
            <w:tcW w:w="1506" w:type="dxa"/>
            <w:tcBorders>
              <w:top w:val="single" w:sz="8" w:space="0" w:color="000000"/>
              <w:left w:val="single" w:sz="8" w:space="0" w:color="000000"/>
              <w:bottom w:val="single" w:sz="8" w:space="0" w:color="000000"/>
              <w:right w:val="single" w:sz="8" w:space="0" w:color="000000"/>
            </w:tcBorders>
            <w:shd w:val="clear" w:color="auto" w:fill="auto"/>
          </w:tcPr>
          <w:p w14:paraId="7E73A2E3" w14:textId="77777777" w:rsidR="006750DF" w:rsidRPr="00A43B4C" w:rsidRDefault="006750DF" w:rsidP="00E35D0D">
            <w:pPr>
              <w:tabs>
                <w:tab w:val="left" w:pos="1080"/>
              </w:tabs>
              <w:spacing w:after="120"/>
              <w:rPr>
                <w:b/>
                <w:bCs/>
                <w:szCs w:val="24"/>
              </w:rPr>
            </w:pPr>
          </w:p>
        </w:tc>
        <w:tc>
          <w:tcPr>
            <w:tcW w:w="1231" w:type="dxa"/>
            <w:tcBorders>
              <w:top w:val="single" w:sz="8" w:space="0" w:color="000000"/>
              <w:left w:val="single" w:sz="8" w:space="0" w:color="000000"/>
              <w:bottom w:val="single" w:sz="8" w:space="0" w:color="000000"/>
              <w:right w:val="single" w:sz="8" w:space="0" w:color="000000"/>
            </w:tcBorders>
            <w:shd w:val="clear" w:color="auto" w:fill="auto"/>
          </w:tcPr>
          <w:p w14:paraId="353CD035" w14:textId="77777777" w:rsidR="006750DF" w:rsidRPr="00A43B4C" w:rsidRDefault="006750DF" w:rsidP="00E35D0D">
            <w:pPr>
              <w:tabs>
                <w:tab w:val="left" w:pos="1080"/>
              </w:tabs>
              <w:spacing w:after="120"/>
              <w:rPr>
                <w:b/>
                <w:bCs/>
                <w:szCs w:val="24"/>
              </w:rPr>
            </w:pPr>
          </w:p>
        </w:tc>
      </w:tr>
      <w:tr w:rsidR="006750DF" w:rsidRPr="00A43B4C" w14:paraId="722BBEE3" w14:textId="77777777" w:rsidTr="001B31C3">
        <w:trPr>
          <w:trHeight w:val="20"/>
          <w:jc w:val="center"/>
        </w:trPr>
        <w:tc>
          <w:tcPr>
            <w:tcW w:w="1612"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8888AFA" w14:textId="77777777" w:rsidR="006750DF" w:rsidRPr="00A43B4C" w:rsidRDefault="006750DF" w:rsidP="00E35D0D">
            <w:pPr>
              <w:tabs>
                <w:tab w:val="left" w:pos="1080"/>
              </w:tabs>
              <w:spacing w:after="120"/>
              <w:rPr>
                <w:b/>
                <w:bCs/>
                <w:szCs w:val="24"/>
              </w:rPr>
            </w:pPr>
            <w:r w:rsidRPr="00A43B4C">
              <w:rPr>
                <w:b/>
                <w:szCs w:val="24"/>
              </w:rPr>
              <w:t>Análisis externo</w:t>
            </w:r>
          </w:p>
        </w:tc>
        <w:tc>
          <w:tcPr>
            <w:tcW w:w="1506" w:type="dxa"/>
            <w:tcBorders>
              <w:top w:val="single" w:sz="8" w:space="0" w:color="000000"/>
              <w:left w:val="single" w:sz="8" w:space="0" w:color="000000"/>
              <w:bottom w:val="single" w:sz="8" w:space="0" w:color="000000"/>
              <w:right w:val="single" w:sz="8" w:space="0" w:color="000000"/>
            </w:tcBorders>
            <w:shd w:val="clear" w:color="auto" w:fill="auto"/>
          </w:tcPr>
          <w:p w14:paraId="594889BC" w14:textId="77777777" w:rsidR="006750DF" w:rsidRPr="00A43B4C" w:rsidRDefault="006750DF" w:rsidP="00E35D0D">
            <w:pPr>
              <w:tabs>
                <w:tab w:val="left" w:pos="1080"/>
              </w:tabs>
              <w:spacing w:after="120"/>
              <w:rPr>
                <w:b/>
                <w:bCs/>
                <w:szCs w:val="24"/>
              </w:rPr>
            </w:pPr>
            <w:r w:rsidRPr="00A43B4C">
              <w:rPr>
                <w:b/>
                <w:bCs/>
                <w:szCs w:val="24"/>
              </w:rPr>
              <w:t>Oportunidades</w:t>
            </w:r>
          </w:p>
        </w:tc>
        <w:tc>
          <w:tcPr>
            <w:tcW w:w="1231" w:type="dxa"/>
            <w:tcBorders>
              <w:top w:val="single" w:sz="8" w:space="0" w:color="000000"/>
              <w:left w:val="single" w:sz="8" w:space="0" w:color="000000"/>
              <w:bottom w:val="single" w:sz="8" w:space="0" w:color="000000"/>
              <w:right w:val="single" w:sz="8" w:space="0" w:color="000000"/>
            </w:tcBorders>
            <w:shd w:val="clear" w:color="auto" w:fill="auto"/>
          </w:tcPr>
          <w:p w14:paraId="4ED8E73C" w14:textId="77777777" w:rsidR="006750DF" w:rsidRPr="00A43B4C" w:rsidRDefault="006750DF" w:rsidP="00E35D0D">
            <w:pPr>
              <w:tabs>
                <w:tab w:val="left" w:pos="1080"/>
              </w:tabs>
              <w:spacing w:after="120"/>
              <w:rPr>
                <w:b/>
                <w:bCs/>
                <w:szCs w:val="24"/>
              </w:rPr>
            </w:pPr>
            <w:r w:rsidRPr="00A43B4C">
              <w:rPr>
                <w:b/>
                <w:bCs/>
                <w:szCs w:val="24"/>
              </w:rPr>
              <w:t>Amenazas</w:t>
            </w:r>
          </w:p>
        </w:tc>
      </w:tr>
      <w:tr w:rsidR="006750DF" w:rsidRPr="00A43B4C" w14:paraId="13D3BA53" w14:textId="77777777" w:rsidTr="001B31C3">
        <w:trPr>
          <w:trHeight w:val="20"/>
          <w:jc w:val="center"/>
        </w:trPr>
        <w:tc>
          <w:tcPr>
            <w:tcW w:w="1612" w:type="dxa"/>
            <w:vMerge/>
            <w:tcBorders>
              <w:top w:val="single" w:sz="8" w:space="0" w:color="000000"/>
              <w:left w:val="single" w:sz="8" w:space="0" w:color="000000"/>
              <w:bottom w:val="single" w:sz="8" w:space="0" w:color="000000"/>
              <w:right w:val="single" w:sz="8" w:space="0" w:color="000000"/>
            </w:tcBorders>
            <w:shd w:val="clear" w:color="auto" w:fill="auto"/>
          </w:tcPr>
          <w:p w14:paraId="1346FF5B" w14:textId="77777777" w:rsidR="006750DF" w:rsidRPr="00A43B4C" w:rsidRDefault="006750DF" w:rsidP="00E35D0D">
            <w:pPr>
              <w:tabs>
                <w:tab w:val="left" w:pos="1080"/>
              </w:tabs>
              <w:spacing w:after="120"/>
              <w:rPr>
                <w:b/>
                <w:bCs/>
                <w:szCs w:val="24"/>
              </w:rPr>
            </w:pPr>
          </w:p>
        </w:tc>
        <w:tc>
          <w:tcPr>
            <w:tcW w:w="1506" w:type="dxa"/>
            <w:tcBorders>
              <w:top w:val="single" w:sz="8" w:space="0" w:color="000000"/>
              <w:left w:val="single" w:sz="8" w:space="0" w:color="000000"/>
              <w:bottom w:val="single" w:sz="8" w:space="0" w:color="000000"/>
              <w:right w:val="single" w:sz="8" w:space="0" w:color="000000"/>
            </w:tcBorders>
            <w:shd w:val="clear" w:color="auto" w:fill="auto"/>
          </w:tcPr>
          <w:p w14:paraId="25BF0753" w14:textId="77777777" w:rsidR="006750DF" w:rsidRPr="00A43B4C" w:rsidRDefault="006750DF" w:rsidP="00E35D0D">
            <w:pPr>
              <w:tabs>
                <w:tab w:val="left" w:pos="1080"/>
              </w:tabs>
              <w:spacing w:after="120"/>
              <w:rPr>
                <w:b/>
                <w:bCs/>
                <w:szCs w:val="24"/>
              </w:rPr>
            </w:pPr>
          </w:p>
        </w:tc>
        <w:tc>
          <w:tcPr>
            <w:tcW w:w="1231" w:type="dxa"/>
            <w:tcBorders>
              <w:top w:val="single" w:sz="8" w:space="0" w:color="000000"/>
              <w:left w:val="single" w:sz="8" w:space="0" w:color="000000"/>
              <w:bottom w:val="single" w:sz="8" w:space="0" w:color="000000"/>
              <w:right w:val="single" w:sz="8" w:space="0" w:color="000000"/>
            </w:tcBorders>
            <w:shd w:val="clear" w:color="auto" w:fill="auto"/>
          </w:tcPr>
          <w:p w14:paraId="2C88B6A6" w14:textId="77777777" w:rsidR="006750DF" w:rsidRPr="00A43B4C" w:rsidRDefault="006750DF" w:rsidP="00E35D0D">
            <w:pPr>
              <w:tabs>
                <w:tab w:val="left" w:pos="1080"/>
              </w:tabs>
              <w:spacing w:after="120"/>
              <w:rPr>
                <w:b/>
                <w:bCs/>
                <w:szCs w:val="24"/>
              </w:rPr>
            </w:pPr>
          </w:p>
        </w:tc>
      </w:tr>
      <w:tr w:rsidR="006750DF" w:rsidRPr="00A43B4C" w14:paraId="4D4FD30B" w14:textId="77777777" w:rsidTr="001B31C3">
        <w:trPr>
          <w:trHeight w:val="20"/>
          <w:jc w:val="center"/>
        </w:trPr>
        <w:tc>
          <w:tcPr>
            <w:tcW w:w="1612" w:type="dxa"/>
            <w:vMerge/>
            <w:tcBorders>
              <w:top w:val="single" w:sz="8" w:space="0" w:color="000000"/>
              <w:left w:val="single" w:sz="8" w:space="0" w:color="000000"/>
              <w:bottom w:val="single" w:sz="8" w:space="0" w:color="000000"/>
              <w:right w:val="single" w:sz="8" w:space="0" w:color="000000"/>
            </w:tcBorders>
            <w:shd w:val="clear" w:color="auto" w:fill="auto"/>
          </w:tcPr>
          <w:p w14:paraId="3C9FC896" w14:textId="77777777" w:rsidR="006750DF" w:rsidRPr="00A43B4C" w:rsidRDefault="006750DF" w:rsidP="00E35D0D">
            <w:pPr>
              <w:tabs>
                <w:tab w:val="left" w:pos="1080"/>
              </w:tabs>
              <w:spacing w:after="120"/>
              <w:rPr>
                <w:b/>
                <w:bCs/>
                <w:szCs w:val="24"/>
              </w:rPr>
            </w:pPr>
          </w:p>
        </w:tc>
        <w:tc>
          <w:tcPr>
            <w:tcW w:w="1506" w:type="dxa"/>
            <w:tcBorders>
              <w:top w:val="single" w:sz="8" w:space="0" w:color="000000"/>
              <w:left w:val="single" w:sz="8" w:space="0" w:color="000000"/>
              <w:bottom w:val="single" w:sz="8" w:space="0" w:color="000000"/>
              <w:right w:val="single" w:sz="8" w:space="0" w:color="000000"/>
            </w:tcBorders>
            <w:shd w:val="clear" w:color="auto" w:fill="auto"/>
          </w:tcPr>
          <w:p w14:paraId="58DEF271" w14:textId="77777777" w:rsidR="006750DF" w:rsidRPr="00A43B4C" w:rsidRDefault="006750DF" w:rsidP="00E35D0D">
            <w:pPr>
              <w:tabs>
                <w:tab w:val="left" w:pos="1080"/>
              </w:tabs>
              <w:spacing w:after="120"/>
              <w:rPr>
                <w:b/>
                <w:bCs/>
                <w:szCs w:val="24"/>
              </w:rPr>
            </w:pPr>
          </w:p>
        </w:tc>
        <w:tc>
          <w:tcPr>
            <w:tcW w:w="1231" w:type="dxa"/>
            <w:tcBorders>
              <w:top w:val="single" w:sz="8" w:space="0" w:color="000000"/>
              <w:left w:val="single" w:sz="8" w:space="0" w:color="000000"/>
              <w:bottom w:val="single" w:sz="8" w:space="0" w:color="000000"/>
              <w:right w:val="single" w:sz="8" w:space="0" w:color="000000"/>
            </w:tcBorders>
            <w:shd w:val="clear" w:color="auto" w:fill="auto"/>
          </w:tcPr>
          <w:p w14:paraId="7C07AB9E" w14:textId="77777777" w:rsidR="006750DF" w:rsidRPr="00A43B4C" w:rsidRDefault="006750DF" w:rsidP="00E35D0D">
            <w:pPr>
              <w:tabs>
                <w:tab w:val="left" w:pos="1080"/>
              </w:tabs>
              <w:spacing w:after="120"/>
              <w:rPr>
                <w:b/>
                <w:bCs/>
                <w:szCs w:val="24"/>
              </w:rPr>
            </w:pPr>
          </w:p>
        </w:tc>
      </w:tr>
      <w:tr w:rsidR="006750DF" w:rsidRPr="00A43B4C" w14:paraId="6760F85C" w14:textId="77777777" w:rsidTr="001B31C3">
        <w:trPr>
          <w:trHeight w:val="20"/>
          <w:jc w:val="center"/>
        </w:trPr>
        <w:tc>
          <w:tcPr>
            <w:tcW w:w="1612" w:type="dxa"/>
            <w:vMerge/>
            <w:tcBorders>
              <w:top w:val="single" w:sz="8" w:space="0" w:color="000000"/>
              <w:left w:val="single" w:sz="8" w:space="0" w:color="000000"/>
              <w:bottom w:val="single" w:sz="8" w:space="0" w:color="000000"/>
              <w:right w:val="single" w:sz="8" w:space="0" w:color="000000"/>
            </w:tcBorders>
            <w:shd w:val="clear" w:color="auto" w:fill="auto"/>
          </w:tcPr>
          <w:p w14:paraId="0A603693" w14:textId="77777777" w:rsidR="006750DF" w:rsidRPr="00A43B4C" w:rsidRDefault="006750DF" w:rsidP="00E35D0D">
            <w:pPr>
              <w:tabs>
                <w:tab w:val="left" w:pos="1080"/>
              </w:tabs>
              <w:spacing w:after="120"/>
              <w:rPr>
                <w:b/>
                <w:bCs/>
                <w:szCs w:val="24"/>
              </w:rPr>
            </w:pPr>
          </w:p>
        </w:tc>
        <w:tc>
          <w:tcPr>
            <w:tcW w:w="1506" w:type="dxa"/>
            <w:tcBorders>
              <w:top w:val="single" w:sz="8" w:space="0" w:color="000000"/>
              <w:left w:val="single" w:sz="8" w:space="0" w:color="000000"/>
              <w:bottom w:val="single" w:sz="8" w:space="0" w:color="000000"/>
              <w:right w:val="single" w:sz="8" w:space="0" w:color="000000"/>
            </w:tcBorders>
            <w:shd w:val="clear" w:color="auto" w:fill="auto"/>
          </w:tcPr>
          <w:p w14:paraId="281A5642" w14:textId="77777777" w:rsidR="006750DF" w:rsidRPr="00A43B4C" w:rsidRDefault="006750DF" w:rsidP="00E35D0D">
            <w:pPr>
              <w:tabs>
                <w:tab w:val="left" w:pos="1080"/>
              </w:tabs>
              <w:spacing w:after="120"/>
              <w:rPr>
                <w:b/>
                <w:bCs/>
                <w:szCs w:val="24"/>
              </w:rPr>
            </w:pPr>
          </w:p>
        </w:tc>
        <w:tc>
          <w:tcPr>
            <w:tcW w:w="1231" w:type="dxa"/>
            <w:tcBorders>
              <w:top w:val="single" w:sz="8" w:space="0" w:color="000000"/>
              <w:left w:val="single" w:sz="8" w:space="0" w:color="000000"/>
              <w:bottom w:val="single" w:sz="8" w:space="0" w:color="000000"/>
              <w:right w:val="single" w:sz="8" w:space="0" w:color="000000"/>
            </w:tcBorders>
            <w:shd w:val="clear" w:color="auto" w:fill="auto"/>
          </w:tcPr>
          <w:p w14:paraId="156BE5F0" w14:textId="77777777" w:rsidR="006750DF" w:rsidRPr="00A43B4C" w:rsidRDefault="006750DF" w:rsidP="00E35D0D">
            <w:pPr>
              <w:tabs>
                <w:tab w:val="left" w:pos="1080"/>
              </w:tabs>
              <w:spacing w:after="120"/>
              <w:rPr>
                <w:b/>
                <w:bCs/>
                <w:szCs w:val="24"/>
              </w:rPr>
            </w:pPr>
          </w:p>
        </w:tc>
      </w:tr>
    </w:tbl>
    <w:p w14:paraId="0E24C8E7" w14:textId="77777777" w:rsidR="006750DF" w:rsidRPr="00C20323" w:rsidRDefault="006750DF" w:rsidP="00E35D0D">
      <w:pPr>
        <w:tabs>
          <w:tab w:val="left" w:pos="142"/>
        </w:tabs>
        <w:spacing w:after="120"/>
        <w:jc w:val="center"/>
        <w:rPr>
          <w:sz w:val="24"/>
          <w:szCs w:val="24"/>
        </w:rPr>
      </w:pPr>
      <w:r w:rsidRPr="00C20323">
        <w:rPr>
          <w:sz w:val="24"/>
          <w:szCs w:val="24"/>
        </w:rPr>
        <w:t>Tabla 1.  Esquema de la matriz DAFO</w:t>
      </w:r>
    </w:p>
    <w:p w14:paraId="343BF37A" w14:textId="77777777" w:rsidR="00343F91" w:rsidRDefault="00343F91" w:rsidP="000F73DB">
      <w:pPr>
        <w:tabs>
          <w:tab w:val="left" w:pos="1080"/>
        </w:tabs>
        <w:spacing w:after="120" w:line="360" w:lineRule="auto"/>
        <w:jc w:val="both"/>
        <w:rPr>
          <w:bCs/>
          <w:sz w:val="24"/>
          <w:szCs w:val="24"/>
        </w:rPr>
      </w:pPr>
      <w:r w:rsidRPr="00A43B4C">
        <w:rPr>
          <w:bCs/>
          <w:sz w:val="24"/>
          <w:szCs w:val="24"/>
        </w:rPr>
        <w:t xml:space="preserve">Una vez confeccionada la matriz DAFO donde se identificaron los problemas (debilidades), se procedió a la jerarquización de </w:t>
      </w:r>
      <w:r w:rsidR="00E44546" w:rsidRPr="00A43B4C">
        <w:rPr>
          <w:bCs/>
          <w:sz w:val="24"/>
          <w:szCs w:val="24"/>
        </w:rPr>
        <w:t>estos, empleando</w:t>
      </w:r>
      <w:r w:rsidRPr="00A43B4C">
        <w:rPr>
          <w:bCs/>
          <w:sz w:val="24"/>
          <w:szCs w:val="24"/>
        </w:rPr>
        <w:t xml:space="preserve"> para ello la Matriz de Vester,</w:t>
      </w:r>
      <w:r w:rsidR="00B144B6">
        <w:rPr>
          <w:bCs/>
          <w:sz w:val="24"/>
          <w:szCs w:val="24"/>
        </w:rPr>
        <w:t xml:space="preserve"> </w:t>
      </w:r>
      <w:r w:rsidRPr="00A43B4C">
        <w:rPr>
          <w:bCs/>
          <w:sz w:val="24"/>
          <w:szCs w:val="24"/>
        </w:rPr>
        <w:t>la cual nos permitió la identificación del problema más</w:t>
      </w:r>
      <w:r w:rsidR="00E44546">
        <w:rPr>
          <w:bCs/>
          <w:sz w:val="24"/>
          <w:szCs w:val="24"/>
        </w:rPr>
        <w:t xml:space="preserve"> </w:t>
      </w:r>
      <w:r w:rsidRPr="00A43B4C">
        <w:rPr>
          <w:bCs/>
          <w:sz w:val="24"/>
          <w:szCs w:val="24"/>
        </w:rPr>
        <w:t>crítico,</w:t>
      </w:r>
      <w:r w:rsidR="00D97903" w:rsidRPr="00A43B4C">
        <w:rPr>
          <w:bCs/>
          <w:sz w:val="24"/>
          <w:szCs w:val="24"/>
        </w:rPr>
        <w:t xml:space="preserve"> </w:t>
      </w:r>
      <w:r w:rsidRPr="00A43B4C">
        <w:rPr>
          <w:bCs/>
          <w:sz w:val="24"/>
          <w:szCs w:val="24"/>
        </w:rPr>
        <w:t>así como la interacción</w:t>
      </w:r>
      <w:r w:rsidR="00D97903" w:rsidRPr="00A43B4C">
        <w:rPr>
          <w:bCs/>
          <w:sz w:val="24"/>
          <w:szCs w:val="24"/>
        </w:rPr>
        <w:t xml:space="preserve"> </w:t>
      </w:r>
      <w:r w:rsidRPr="00A43B4C">
        <w:rPr>
          <w:bCs/>
          <w:sz w:val="24"/>
          <w:szCs w:val="24"/>
        </w:rPr>
        <w:t xml:space="preserve">de dependencia entre las variables seleccionadas y el grado en que cada variable afecta a las otras (González, 2003). </w:t>
      </w:r>
    </w:p>
    <w:p w14:paraId="7AF85394" w14:textId="77777777" w:rsidR="00562515" w:rsidRPr="00562515" w:rsidRDefault="00562515" w:rsidP="000F73DB">
      <w:pPr>
        <w:tabs>
          <w:tab w:val="left" w:pos="1080"/>
        </w:tabs>
        <w:spacing w:after="120" w:line="360" w:lineRule="auto"/>
        <w:jc w:val="both"/>
        <w:rPr>
          <w:bCs/>
          <w:sz w:val="24"/>
          <w:szCs w:val="24"/>
        </w:rPr>
      </w:pPr>
      <w:r w:rsidRPr="00562515">
        <w:rPr>
          <w:bCs/>
          <w:sz w:val="24"/>
          <w:szCs w:val="24"/>
        </w:rPr>
        <w:t>Para la elaboración de la Matriz de Vester se utilizó el</w:t>
      </w:r>
      <w:r w:rsidRPr="00562515">
        <w:rPr>
          <w:sz w:val="24"/>
          <w:szCs w:val="24"/>
        </w:rPr>
        <w:t xml:space="preserve"> software en formato </w:t>
      </w:r>
      <w:proofErr w:type="spellStart"/>
      <w:r w:rsidRPr="00562515">
        <w:rPr>
          <w:sz w:val="24"/>
          <w:szCs w:val="24"/>
        </w:rPr>
        <w:t>excel</w:t>
      </w:r>
      <w:proofErr w:type="spellEnd"/>
      <w:r w:rsidRPr="00562515">
        <w:rPr>
          <w:sz w:val="24"/>
          <w:szCs w:val="24"/>
        </w:rPr>
        <w:t xml:space="preserve"> de Almeida (2023).</w:t>
      </w:r>
    </w:p>
    <w:p w14:paraId="23AB40D0" w14:textId="77777777" w:rsidR="00343F91" w:rsidRPr="00A43B4C" w:rsidRDefault="00343F91" w:rsidP="000F73DB">
      <w:pPr>
        <w:pStyle w:val="NormalWeb"/>
        <w:spacing w:before="0" w:beforeAutospacing="0" w:after="120" w:afterAutospacing="0" w:line="360" w:lineRule="auto"/>
        <w:rPr>
          <w:b/>
        </w:rPr>
      </w:pPr>
      <w:r w:rsidRPr="00A43B4C">
        <w:rPr>
          <w:b/>
        </w:rPr>
        <w:t xml:space="preserve">Resultados y discusión </w:t>
      </w:r>
    </w:p>
    <w:p w14:paraId="7BE242B3" w14:textId="77777777" w:rsidR="00343F91" w:rsidRPr="00C20323" w:rsidRDefault="00343F91" w:rsidP="000F73DB">
      <w:pPr>
        <w:pStyle w:val="NormalWeb"/>
        <w:spacing w:before="0" w:beforeAutospacing="0" w:after="120" w:afterAutospacing="0" w:line="360" w:lineRule="auto"/>
        <w:rPr>
          <w:b/>
          <w:i/>
        </w:rPr>
      </w:pPr>
      <w:r w:rsidRPr="00C20323">
        <w:rPr>
          <w:i/>
        </w:rPr>
        <w:t>Caracterización general del área</w:t>
      </w:r>
    </w:p>
    <w:p w14:paraId="3225D6BF" w14:textId="77777777" w:rsidR="00343F91" w:rsidRPr="00A43B4C" w:rsidRDefault="00343F91" w:rsidP="000F73DB">
      <w:pPr>
        <w:tabs>
          <w:tab w:val="left" w:pos="1080"/>
        </w:tabs>
        <w:spacing w:after="120" w:line="360" w:lineRule="auto"/>
        <w:jc w:val="both"/>
        <w:rPr>
          <w:sz w:val="24"/>
          <w:szCs w:val="24"/>
        </w:rPr>
      </w:pPr>
      <w:r w:rsidRPr="00A43B4C">
        <w:rPr>
          <w:sz w:val="24"/>
          <w:szCs w:val="24"/>
        </w:rPr>
        <w:t xml:space="preserve">La Victoria, se encuentra dentro del polígono de agua suelo y bosque del municipio de Guisa, en la CCS Braulio </w:t>
      </w:r>
      <w:proofErr w:type="spellStart"/>
      <w:r w:rsidRPr="00A43B4C">
        <w:rPr>
          <w:sz w:val="24"/>
          <w:szCs w:val="24"/>
        </w:rPr>
        <w:t>Coroneaux</w:t>
      </w:r>
      <w:proofErr w:type="spellEnd"/>
      <w:r w:rsidRPr="00A43B4C">
        <w:rPr>
          <w:sz w:val="24"/>
          <w:szCs w:val="24"/>
        </w:rPr>
        <w:t xml:space="preserve">. Colinda al norte con el horno de Guisa, al este con los poblados la joya y la soledad, al sur con el poblado de guisa y al oeste con la zona perteneciente a monte oscuro y el poblado de guisa. </w:t>
      </w:r>
      <w:r w:rsidR="00A35EC6" w:rsidRPr="00A43B4C">
        <w:rPr>
          <w:sz w:val="24"/>
          <w:szCs w:val="24"/>
        </w:rPr>
        <w:t>Se encuentra ubicada en las</w:t>
      </w:r>
      <w:r w:rsidRPr="00A43B4C">
        <w:rPr>
          <w:sz w:val="24"/>
          <w:szCs w:val="24"/>
        </w:rPr>
        <w:t xml:space="preserve"> coordenadas </w:t>
      </w:r>
      <w:r w:rsidRPr="00A43B4C">
        <w:rPr>
          <w:sz w:val="24"/>
          <w:szCs w:val="24"/>
        </w:rPr>
        <w:lastRenderedPageBreak/>
        <w:t>planas rectangulares X: 531. 595, 4 m; Y: 179.100, 9 m, según proyección cónica conforme a Lambert, en la hoja cartográfica 876-I-b a escala 1: 25 000.</w:t>
      </w:r>
    </w:p>
    <w:p w14:paraId="70AC31D4" w14:textId="77777777" w:rsidR="00343F91" w:rsidRPr="00A43B4C" w:rsidRDefault="00343F91" w:rsidP="000F73DB">
      <w:pPr>
        <w:pStyle w:val="NormalWeb"/>
        <w:spacing w:before="0" w:beforeAutospacing="0" w:after="120" w:afterAutospacing="0" w:line="360" w:lineRule="auto"/>
        <w:jc w:val="both"/>
      </w:pPr>
      <w:r w:rsidRPr="00A43B4C">
        <w:rPr>
          <w:color w:val="000000"/>
        </w:rPr>
        <w:t xml:space="preserve">El sitio forma parte de un proyecto del Programa de Asociación de País (CPP), que surge en apoyo al Programa Nacional de Lucha contra la Desertificación y la Sequía. Administrada por el productor Jorge Arcía Suárez, cuenta con una extensión total de 2.44 ha, de las cuales 2.19 ha son de su propiedad y 0.25 ha en usufructo, dedicados </w:t>
      </w:r>
      <w:r w:rsidRPr="00A43B4C">
        <w:t>a los cultivos varios, frutales y forestales.</w:t>
      </w:r>
    </w:p>
    <w:p w14:paraId="1900870E" w14:textId="77777777" w:rsidR="00343F91" w:rsidRDefault="00343F91" w:rsidP="000F73DB">
      <w:pPr>
        <w:pStyle w:val="NormalWeb"/>
        <w:spacing w:before="0" w:beforeAutospacing="0" w:after="120" w:afterAutospacing="0" w:line="360" w:lineRule="auto"/>
        <w:jc w:val="both"/>
        <w:rPr>
          <w:rStyle w:val="Textoennegrita"/>
          <w:b w:val="0"/>
          <w:i/>
        </w:rPr>
      </w:pPr>
      <w:r w:rsidRPr="00A43B4C">
        <w:rPr>
          <w:rStyle w:val="Textoennegrita"/>
          <w:b w:val="0"/>
          <w:i/>
        </w:rPr>
        <w:t xml:space="preserve">Caracterización climática </w:t>
      </w:r>
    </w:p>
    <w:p w14:paraId="4449F36F" w14:textId="41E73204" w:rsidR="00343F91" w:rsidRDefault="00343F91" w:rsidP="000F73DB">
      <w:pPr>
        <w:pStyle w:val="NormalWeb"/>
        <w:spacing w:before="0" w:beforeAutospacing="0" w:after="120" w:afterAutospacing="0" w:line="360" w:lineRule="auto"/>
        <w:jc w:val="both"/>
      </w:pPr>
      <w:r w:rsidRPr="00A43B4C">
        <w:t xml:space="preserve">El sitio por estar ubicado en la Sierra Maestra posee un clima del tipo tropical lluvioso. Las mayores precipitaciones se producen en la </w:t>
      </w:r>
      <w:proofErr w:type="spellStart"/>
      <w:r w:rsidRPr="00A43B4C">
        <w:t>premontaña</w:t>
      </w:r>
      <w:proofErr w:type="spellEnd"/>
      <w:r w:rsidRPr="00A43B4C">
        <w:t xml:space="preserve"> y zonas más elevadas, donde los vientos alisios del este y del noreste descargan parte de su humedad y se producen las lluvias.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57"/>
        <w:gridCol w:w="709"/>
        <w:gridCol w:w="618"/>
        <w:gridCol w:w="658"/>
        <w:gridCol w:w="708"/>
        <w:gridCol w:w="666"/>
        <w:gridCol w:w="752"/>
        <w:gridCol w:w="709"/>
        <w:gridCol w:w="1035"/>
      </w:tblGrid>
      <w:tr w:rsidR="00C50604" w:rsidRPr="00A43B4C" w14:paraId="5522F405" w14:textId="77777777" w:rsidTr="00942D78">
        <w:trPr>
          <w:jc w:val="center"/>
        </w:trPr>
        <w:tc>
          <w:tcPr>
            <w:tcW w:w="1134" w:type="dxa"/>
            <w:vMerge w:val="restart"/>
          </w:tcPr>
          <w:p w14:paraId="2A913704" w14:textId="77777777" w:rsidR="00C50604" w:rsidRPr="00A43B4C" w:rsidRDefault="00C50604" w:rsidP="00942D78">
            <w:pPr>
              <w:tabs>
                <w:tab w:val="left" w:pos="1080"/>
              </w:tabs>
              <w:spacing w:after="120"/>
              <w:rPr>
                <w:lang w:val="es-SV"/>
              </w:rPr>
            </w:pPr>
            <w:r w:rsidRPr="00A43B4C">
              <w:rPr>
                <w:lang w:val="es-SV"/>
              </w:rPr>
              <w:t xml:space="preserve">Meses </w:t>
            </w:r>
          </w:p>
        </w:tc>
        <w:tc>
          <w:tcPr>
            <w:tcW w:w="1466" w:type="dxa"/>
            <w:gridSpan w:val="2"/>
          </w:tcPr>
          <w:p w14:paraId="1FF850FF" w14:textId="77777777" w:rsidR="00C50604" w:rsidRPr="00A43B4C" w:rsidRDefault="00C50604" w:rsidP="00942D78">
            <w:pPr>
              <w:tabs>
                <w:tab w:val="left" w:pos="1080"/>
              </w:tabs>
              <w:spacing w:after="120"/>
              <w:ind w:firstLine="24"/>
              <w:rPr>
                <w:lang w:val="es-SV"/>
              </w:rPr>
            </w:pPr>
            <w:r w:rsidRPr="00A43B4C">
              <w:rPr>
                <w:lang w:val="es-SV"/>
              </w:rPr>
              <w:t>Humedad relativa (%)</w:t>
            </w:r>
          </w:p>
        </w:tc>
        <w:tc>
          <w:tcPr>
            <w:tcW w:w="1276" w:type="dxa"/>
            <w:gridSpan w:val="2"/>
          </w:tcPr>
          <w:p w14:paraId="1448177D" w14:textId="77777777" w:rsidR="00C50604" w:rsidRPr="00A43B4C" w:rsidRDefault="00C50604" w:rsidP="00942D78">
            <w:pPr>
              <w:tabs>
                <w:tab w:val="left" w:pos="1080"/>
              </w:tabs>
              <w:spacing w:after="120"/>
              <w:rPr>
                <w:lang w:val="es-SV"/>
              </w:rPr>
            </w:pPr>
            <w:r w:rsidRPr="00A43B4C">
              <w:rPr>
                <w:lang w:val="es-SV"/>
              </w:rPr>
              <w:t>Temperaturas (</w:t>
            </w:r>
            <w:r w:rsidRPr="00A43B4C">
              <w:rPr>
                <w:color w:val="000000"/>
              </w:rPr>
              <w:t>°C</w:t>
            </w:r>
            <w:r w:rsidRPr="00A43B4C">
              <w:rPr>
                <w:lang w:val="es-SV"/>
              </w:rPr>
              <w:t>)</w:t>
            </w:r>
          </w:p>
        </w:tc>
        <w:tc>
          <w:tcPr>
            <w:tcW w:w="1374" w:type="dxa"/>
            <w:gridSpan w:val="2"/>
          </w:tcPr>
          <w:p w14:paraId="2CB9C983" w14:textId="77777777" w:rsidR="00C50604" w:rsidRPr="00A43B4C" w:rsidRDefault="00C50604" w:rsidP="00942D78">
            <w:pPr>
              <w:tabs>
                <w:tab w:val="left" w:pos="1080"/>
              </w:tabs>
              <w:spacing w:after="120"/>
              <w:ind w:hanging="108"/>
              <w:rPr>
                <w:lang w:val="es-SV"/>
              </w:rPr>
            </w:pPr>
            <w:r w:rsidRPr="00A43B4C">
              <w:rPr>
                <w:lang w:val="es-SV"/>
              </w:rPr>
              <w:t>Temperaturas mínimas (</w:t>
            </w:r>
            <w:r w:rsidRPr="00A43B4C">
              <w:rPr>
                <w:color w:val="000000"/>
              </w:rPr>
              <w:t>°C</w:t>
            </w:r>
            <w:r w:rsidRPr="00A43B4C">
              <w:rPr>
                <w:lang w:val="es-SV"/>
              </w:rPr>
              <w:t xml:space="preserve">) </w:t>
            </w:r>
          </w:p>
        </w:tc>
        <w:tc>
          <w:tcPr>
            <w:tcW w:w="1461" w:type="dxa"/>
            <w:gridSpan w:val="2"/>
          </w:tcPr>
          <w:p w14:paraId="6E747BC8" w14:textId="77777777" w:rsidR="00C50604" w:rsidRPr="00A43B4C" w:rsidRDefault="00C50604" w:rsidP="00942D78">
            <w:pPr>
              <w:tabs>
                <w:tab w:val="left" w:pos="1080"/>
              </w:tabs>
              <w:spacing w:after="120"/>
              <w:rPr>
                <w:lang w:val="es-SV"/>
              </w:rPr>
            </w:pPr>
            <w:r w:rsidRPr="00A43B4C">
              <w:rPr>
                <w:lang w:val="es-SV"/>
              </w:rPr>
              <w:t>Temperaturas máximas (</w:t>
            </w:r>
            <w:r w:rsidRPr="00A43B4C">
              <w:rPr>
                <w:color w:val="000000"/>
              </w:rPr>
              <w:t>°C</w:t>
            </w:r>
            <w:r w:rsidRPr="00A43B4C">
              <w:rPr>
                <w:lang w:val="es-SV"/>
              </w:rPr>
              <w:t>)</w:t>
            </w:r>
          </w:p>
        </w:tc>
        <w:tc>
          <w:tcPr>
            <w:tcW w:w="1035" w:type="dxa"/>
          </w:tcPr>
          <w:p w14:paraId="05BD95A8" w14:textId="77777777" w:rsidR="00C50604" w:rsidRPr="00A43B4C" w:rsidRDefault="00C50604" w:rsidP="00942D78">
            <w:pPr>
              <w:tabs>
                <w:tab w:val="left" w:pos="1080"/>
              </w:tabs>
              <w:spacing w:after="120"/>
              <w:rPr>
                <w:lang w:val="es-SV"/>
              </w:rPr>
            </w:pPr>
            <w:r w:rsidRPr="00A43B4C">
              <w:rPr>
                <w:lang w:val="es-SV"/>
              </w:rPr>
              <w:t xml:space="preserve">Precipitaciones (mm) </w:t>
            </w:r>
          </w:p>
        </w:tc>
      </w:tr>
      <w:tr w:rsidR="00C50604" w:rsidRPr="00A43B4C" w14:paraId="316ECE13" w14:textId="77777777" w:rsidTr="00942D78">
        <w:trPr>
          <w:jc w:val="center"/>
        </w:trPr>
        <w:tc>
          <w:tcPr>
            <w:tcW w:w="1134" w:type="dxa"/>
            <w:vMerge/>
          </w:tcPr>
          <w:p w14:paraId="38F8412E" w14:textId="77777777" w:rsidR="00C50604" w:rsidRPr="00A43B4C" w:rsidRDefault="00C50604" w:rsidP="00942D78">
            <w:pPr>
              <w:tabs>
                <w:tab w:val="left" w:pos="1080"/>
              </w:tabs>
              <w:spacing w:after="120"/>
              <w:ind w:firstLine="284"/>
              <w:rPr>
                <w:lang w:val="es-SV"/>
              </w:rPr>
            </w:pPr>
          </w:p>
        </w:tc>
        <w:tc>
          <w:tcPr>
            <w:tcW w:w="757" w:type="dxa"/>
          </w:tcPr>
          <w:p w14:paraId="26E941A0" w14:textId="77777777" w:rsidR="00C50604" w:rsidRPr="00A43B4C" w:rsidRDefault="00C50604" w:rsidP="00942D78">
            <w:pPr>
              <w:tabs>
                <w:tab w:val="left" w:pos="1080"/>
              </w:tabs>
              <w:spacing w:after="120"/>
              <w:rPr>
                <w:lang w:val="es-SV"/>
              </w:rPr>
            </w:pPr>
            <w:r w:rsidRPr="00A43B4C">
              <w:rPr>
                <w:lang w:val="es-SV"/>
              </w:rPr>
              <w:t>2021</w:t>
            </w:r>
          </w:p>
        </w:tc>
        <w:tc>
          <w:tcPr>
            <w:tcW w:w="709" w:type="dxa"/>
          </w:tcPr>
          <w:p w14:paraId="5D876EA4" w14:textId="77777777" w:rsidR="00C50604" w:rsidRPr="00A43B4C" w:rsidRDefault="00C50604" w:rsidP="00942D78">
            <w:pPr>
              <w:tabs>
                <w:tab w:val="left" w:pos="1080"/>
              </w:tabs>
              <w:spacing w:after="120"/>
              <w:rPr>
                <w:lang w:val="es-SV"/>
              </w:rPr>
            </w:pPr>
            <w:r w:rsidRPr="00A43B4C">
              <w:rPr>
                <w:lang w:val="es-SV"/>
              </w:rPr>
              <w:t>2022</w:t>
            </w:r>
          </w:p>
        </w:tc>
        <w:tc>
          <w:tcPr>
            <w:tcW w:w="618" w:type="dxa"/>
          </w:tcPr>
          <w:p w14:paraId="2FAC696A" w14:textId="77777777" w:rsidR="00C50604" w:rsidRPr="00A43B4C" w:rsidRDefault="00C50604" w:rsidP="00942D78">
            <w:pPr>
              <w:tabs>
                <w:tab w:val="left" w:pos="1080"/>
              </w:tabs>
              <w:spacing w:after="120"/>
              <w:rPr>
                <w:lang w:val="es-SV"/>
              </w:rPr>
            </w:pPr>
            <w:r w:rsidRPr="00A43B4C">
              <w:rPr>
                <w:lang w:val="es-SV"/>
              </w:rPr>
              <w:t>2021</w:t>
            </w:r>
          </w:p>
        </w:tc>
        <w:tc>
          <w:tcPr>
            <w:tcW w:w="658" w:type="dxa"/>
          </w:tcPr>
          <w:p w14:paraId="0454C733" w14:textId="77777777" w:rsidR="00C50604" w:rsidRPr="00A43B4C" w:rsidRDefault="00C50604" w:rsidP="00942D78">
            <w:pPr>
              <w:tabs>
                <w:tab w:val="left" w:pos="1080"/>
              </w:tabs>
              <w:spacing w:after="120"/>
              <w:rPr>
                <w:lang w:val="es-SV"/>
              </w:rPr>
            </w:pPr>
            <w:r w:rsidRPr="00A43B4C">
              <w:rPr>
                <w:lang w:val="es-SV"/>
              </w:rPr>
              <w:t>2022</w:t>
            </w:r>
          </w:p>
        </w:tc>
        <w:tc>
          <w:tcPr>
            <w:tcW w:w="708" w:type="dxa"/>
          </w:tcPr>
          <w:p w14:paraId="436AB224" w14:textId="77777777" w:rsidR="00C50604" w:rsidRPr="00A43B4C" w:rsidRDefault="00C50604" w:rsidP="00942D78">
            <w:pPr>
              <w:tabs>
                <w:tab w:val="left" w:pos="1080"/>
              </w:tabs>
              <w:spacing w:after="120"/>
              <w:rPr>
                <w:lang w:val="es-SV"/>
              </w:rPr>
            </w:pPr>
            <w:r w:rsidRPr="00A43B4C">
              <w:rPr>
                <w:lang w:val="es-SV"/>
              </w:rPr>
              <w:t>2021</w:t>
            </w:r>
          </w:p>
        </w:tc>
        <w:tc>
          <w:tcPr>
            <w:tcW w:w="666" w:type="dxa"/>
          </w:tcPr>
          <w:p w14:paraId="6F40D4E9" w14:textId="77777777" w:rsidR="00C50604" w:rsidRPr="00A43B4C" w:rsidRDefault="00C50604" w:rsidP="00942D78">
            <w:pPr>
              <w:tabs>
                <w:tab w:val="left" w:pos="1080"/>
              </w:tabs>
              <w:spacing w:after="120"/>
              <w:rPr>
                <w:lang w:val="es-SV"/>
              </w:rPr>
            </w:pPr>
            <w:r w:rsidRPr="00A43B4C">
              <w:rPr>
                <w:lang w:val="es-SV"/>
              </w:rPr>
              <w:t>2022</w:t>
            </w:r>
          </w:p>
        </w:tc>
        <w:tc>
          <w:tcPr>
            <w:tcW w:w="752" w:type="dxa"/>
          </w:tcPr>
          <w:p w14:paraId="2534D393" w14:textId="77777777" w:rsidR="00C50604" w:rsidRPr="00A43B4C" w:rsidRDefault="00C50604" w:rsidP="00942D78">
            <w:pPr>
              <w:tabs>
                <w:tab w:val="left" w:pos="1080"/>
              </w:tabs>
              <w:spacing w:after="120"/>
              <w:rPr>
                <w:lang w:val="es-SV"/>
              </w:rPr>
            </w:pPr>
            <w:r w:rsidRPr="00A43B4C">
              <w:rPr>
                <w:lang w:val="es-SV"/>
              </w:rPr>
              <w:t>2021</w:t>
            </w:r>
          </w:p>
        </w:tc>
        <w:tc>
          <w:tcPr>
            <w:tcW w:w="709" w:type="dxa"/>
          </w:tcPr>
          <w:p w14:paraId="76A57BA7" w14:textId="77777777" w:rsidR="00C50604" w:rsidRPr="00A43B4C" w:rsidRDefault="00C50604" w:rsidP="00942D78">
            <w:pPr>
              <w:tabs>
                <w:tab w:val="left" w:pos="1080"/>
              </w:tabs>
              <w:spacing w:after="120"/>
              <w:ind w:hanging="108"/>
              <w:rPr>
                <w:lang w:val="es-SV"/>
              </w:rPr>
            </w:pPr>
            <w:r w:rsidRPr="00A43B4C">
              <w:rPr>
                <w:lang w:val="es-SV"/>
              </w:rPr>
              <w:t>2022</w:t>
            </w:r>
          </w:p>
        </w:tc>
        <w:tc>
          <w:tcPr>
            <w:tcW w:w="1035" w:type="dxa"/>
          </w:tcPr>
          <w:p w14:paraId="458599EC" w14:textId="77777777" w:rsidR="00C50604" w:rsidRPr="00A43B4C" w:rsidRDefault="00C50604" w:rsidP="00942D78">
            <w:pPr>
              <w:tabs>
                <w:tab w:val="left" w:pos="1080"/>
              </w:tabs>
              <w:spacing w:after="120"/>
              <w:ind w:firstLine="34"/>
              <w:rPr>
                <w:lang w:val="es-SV"/>
              </w:rPr>
            </w:pPr>
            <w:r w:rsidRPr="00A43B4C">
              <w:rPr>
                <w:lang w:val="es-SV"/>
              </w:rPr>
              <w:t>2021</w:t>
            </w:r>
          </w:p>
        </w:tc>
      </w:tr>
      <w:tr w:rsidR="00C50604" w:rsidRPr="00A43B4C" w14:paraId="0635D757" w14:textId="77777777" w:rsidTr="00942D78">
        <w:trPr>
          <w:jc w:val="center"/>
        </w:trPr>
        <w:tc>
          <w:tcPr>
            <w:tcW w:w="1134" w:type="dxa"/>
          </w:tcPr>
          <w:p w14:paraId="02E4727E" w14:textId="77777777" w:rsidR="00C50604" w:rsidRPr="00A43B4C" w:rsidRDefault="00C50604" w:rsidP="00942D78">
            <w:pPr>
              <w:tabs>
                <w:tab w:val="left" w:pos="1080"/>
              </w:tabs>
              <w:spacing w:after="120"/>
              <w:ind w:firstLine="17"/>
              <w:rPr>
                <w:lang w:val="es-SV"/>
              </w:rPr>
            </w:pPr>
            <w:r w:rsidRPr="00A43B4C">
              <w:rPr>
                <w:lang w:val="es-SV"/>
              </w:rPr>
              <w:t>Enero</w:t>
            </w:r>
          </w:p>
        </w:tc>
        <w:tc>
          <w:tcPr>
            <w:tcW w:w="757" w:type="dxa"/>
            <w:vAlign w:val="center"/>
          </w:tcPr>
          <w:p w14:paraId="1108F91C" w14:textId="77777777" w:rsidR="00C50604" w:rsidRPr="00A43B4C" w:rsidRDefault="00C50604" w:rsidP="00942D78">
            <w:pPr>
              <w:spacing w:after="120"/>
              <w:ind w:firstLine="24"/>
              <w:rPr>
                <w:color w:val="000000"/>
              </w:rPr>
            </w:pPr>
            <w:r w:rsidRPr="00A43B4C">
              <w:rPr>
                <w:color w:val="000000"/>
              </w:rPr>
              <w:t>79.5</w:t>
            </w:r>
          </w:p>
        </w:tc>
        <w:tc>
          <w:tcPr>
            <w:tcW w:w="709" w:type="dxa"/>
            <w:vAlign w:val="center"/>
          </w:tcPr>
          <w:p w14:paraId="20495688" w14:textId="77777777" w:rsidR="00C50604" w:rsidRPr="00A43B4C" w:rsidRDefault="00C50604" w:rsidP="00942D78">
            <w:pPr>
              <w:spacing w:after="120"/>
              <w:ind w:firstLine="34"/>
              <w:rPr>
                <w:color w:val="000000"/>
              </w:rPr>
            </w:pPr>
            <w:r w:rsidRPr="00A43B4C">
              <w:rPr>
                <w:color w:val="000000"/>
              </w:rPr>
              <w:t>79.0</w:t>
            </w:r>
          </w:p>
        </w:tc>
        <w:tc>
          <w:tcPr>
            <w:tcW w:w="618" w:type="dxa"/>
            <w:vAlign w:val="center"/>
          </w:tcPr>
          <w:p w14:paraId="38896218" w14:textId="77777777" w:rsidR="00C50604" w:rsidRPr="00A43B4C" w:rsidRDefault="00C50604" w:rsidP="00942D78">
            <w:pPr>
              <w:spacing w:after="120"/>
              <w:ind w:firstLine="34"/>
              <w:rPr>
                <w:color w:val="000000"/>
              </w:rPr>
            </w:pPr>
            <w:r w:rsidRPr="00A43B4C">
              <w:rPr>
                <w:color w:val="000000"/>
              </w:rPr>
              <w:t>23.1</w:t>
            </w:r>
          </w:p>
        </w:tc>
        <w:tc>
          <w:tcPr>
            <w:tcW w:w="658" w:type="dxa"/>
            <w:vAlign w:val="center"/>
          </w:tcPr>
          <w:p w14:paraId="0984FF86" w14:textId="77777777" w:rsidR="00C50604" w:rsidRPr="00A43B4C" w:rsidRDefault="00C50604" w:rsidP="00942D78">
            <w:pPr>
              <w:spacing w:after="120"/>
              <w:ind w:firstLine="34"/>
              <w:rPr>
                <w:color w:val="000000"/>
              </w:rPr>
            </w:pPr>
            <w:r w:rsidRPr="00A43B4C">
              <w:rPr>
                <w:color w:val="000000"/>
              </w:rPr>
              <w:t>23.0</w:t>
            </w:r>
          </w:p>
        </w:tc>
        <w:tc>
          <w:tcPr>
            <w:tcW w:w="708" w:type="dxa"/>
            <w:vAlign w:val="center"/>
          </w:tcPr>
          <w:p w14:paraId="4E4B7220" w14:textId="77777777" w:rsidR="00C50604" w:rsidRPr="00A43B4C" w:rsidRDefault="00C50604" w:rsidP="00942D78">
            <w:pPr>
              <w:spacing w:after="120"/>
              <w:ind w:firstLine="34"/>
              <w:rPr>
                <w:color w:val="000000"/>
              </w:rPr>
            </w:pPr>
            <w:r w:rsidRPr="00A43B4C">
              <w:rPr>
                <w:color w:val="000000"/>
              </w:rPr>
              <w:t>15.0</w:t>
            </w:r>
          </w:p>
        </w:tc>
        <w:tc>
          <w:tcPr>
            <w:tcW w:w="666" w:type="dxa"/>
            <w:vAlign w:val="center"/>
          </w:tcPr>
          <w:p w14:paraId="3F66032D" w14:textId="77777777" w:rsidR="00C50604" w:rsidRPr="00A43B4C" w:rsidRDefault="00C50604" w:rsidP="00942D78">
            <w:pPr>
              <w:spacing w:after="120"/>
              <w:ind w:firstLine="34"/>
              <w:rPr>
                <w:color w:val="000000"/>
              </w:rPr>
            </w:pPr>
            <w:r w:rsidRPr="00A43B4C">
              <w:rPr>
                <w:color w:val="000000"/>
              </w:rPr>
              <w:t>15.8</w:t>
            </w:r>
          </w:p>
        </w:tc>
        <w:tc>
          <w:tcPr>
            <w:tcW w:w="752" w:type="dxa"/>
            <w:vAlign w:val="center"/>
          </w:tcPr>
          <w:p w14:paraId="4794AF1D" w14:textId="77777777" w:rsidR="00C50604" w:rsidRPr="00A43B4C" w:rsidRDefault="00C50604" w:rsidP="00942D78">
            <w:pPr>
              <w:spacing w:after="120"/>
              <w:ind w:firstLine="34"/>
              <w:rPr>
                <w:color w:val="000000"/>
              </w:rPr>
            </w:pPr>
            <w:r w:rsidRPr="00A43B4C">
              <w:rPr>
                <w:color w:val="000000"/>
              </w:rPr>
              <w:t>32.1</w:t>
            </w:r>
          </w:p>
        </w:tc>
        <w:tc>
          <w:tcPr>
            <w:tcW w:w="709" w:type="dxa"/>
            <w:vAlign w:val="center"/>
          </w:tcPr>
          <w:p w14:paraId="2E0EB63D" w14:textId="77777777" w:rsidR="00C50604" w:rsidRPr="00A43B4C" w:rsidRDefault="00C50604" w:rsidP="00942D78">
            <w:pPr>
              <w:spacing w:after="120"/>
              <w:ind w:firstLine="34"/>
              <w:rPr>
                <w:color w:val="000000"/>
              </w:rPr>
            </w:pPr>
            <w:r w:rsidRPr="00A43B4C">
              <w:rPr>
                <w:color w:val="000000"/>
              </w:rPr>
              <w:t>32.6</w:t>
            </w:r>
          </w:p>
        </w:tc>
        <w:tc>
          <w:tcPr>
            <w:tcW w:w="1035" w:type="dxa"/>
            <w:vAlign w:val="center"/>
          </w:tcPr>
          <w:p w14:paraId="05721FAD" w14:textId="77777777" w:rsidR="00C50604" w:rsidRPr="00A43B4C" w:rsidRDefault="00C50604" w:rsidP="00942D78">
            <w:pPr>
              <w:spacing w:after="120"/>
              <w:ind w:firstLine="34"/>
              <w:rPr>
                <w:color w:val="000000"/>
              </w:rPr>
            </w:pPr>
            <w:r w:rsidRPr="00A43B4C">
              <w:rPr>
                <w:color w:val="000000"/>
              </w:rPr>
              <w:t>35.4</w:t>
            </w:r>
          </w:p>
        </w:tc>
      </w:tr>
      <w:tr w:rsidR="00C50604" w:rsidRPr="00A43B4C" w14:paraId="1E29D496" w14:textId="77777777" w:rsidTr="00942D78">
        <w:trPr>
          <w:jc w:val="center"/>
        </w:trPr>
        <w:tc>
          <w:tcPr>
            <w:tcW w:w="1134" w:type="dxa"/>
          </w:tcPr>
          <w:p w14:paraId="5A92CD84" w14:textId="77777777" w:rsidR="00C50604" w:rsidRPr="00A43B4C" w:rsidRDefault="00C50604" w:rsidP="00942D78">
            <w:pPr>
              <w:tabs>
                <w:tab w:val="left" w:pos="1080"/>
              </w:tabs>
              <w:spacing w:after="120"/>
              <w:ind w:firstLine="17"/>
              <w:rPr>
                <w:lang w:val="es-SV"/>
              </w:rPr>
            </w:pPr>
            <w:r w:rsidRPr="00A43B4C">
              <w:rPr>
                <w:lang w:val="es-SV"/>
              </w:rPr>
              <w:t>Febrero</w:t>
            </w:r>
          </w:p>
        </w:tc>
        <w:tc>
          <w:tcPr>
            <w:tcW w:w="757" w:type="dxa"/>
            <w:vAlign w:val="center"/>
          </w:tcPr>
          <w:p w14:paraId="4CE32189" w14:textId="77777777" w:rsidR="00C50604" w:rsidRPr="00A43B4C" w:rsidRDefault="00C50604" w:rsidP="00942D78">
            <w:pPr>
              <w:spacing w:after="120"/>
              <w:ind w:firstLine="24"/>
              <w:rPr>
                <w:color w:val="000000"/>
              </w:rPr>
            </w:pPr>
            <w:r w:rsidRPr="00A43B4C">
              <w:rPr>
                <w:color w:val="000000"/>
              </w:rPr>
              <w:t>72.0</w:t>
            </w:r>
          </w:p>
        </w:tc>
        <w:tc>
          <w:tcPr>
            <w:tcW w:w="709" w:type="dxa"/>
            <w:vAlign w:val="center"/>
          </w:tcPr>
          <w:p w14:paraId="408A63C7" w14:textId="77777777" w:rsidR="00C50604" w:rsidRPr="00A43B4C" w:rsidRDefault="00C50604" w:rsidP="00942D78">
            <w:pPr>
              <w:spacing w:after="120"/>
              <w:ind w:firstLine="34"/>
              <w:rPr>
                <w:color w:val="000000"/>
              </w:rPr>
            </w:pPr>
            <w:r w:rsidRPr="00A43B4C">
              <w:rPr>
                <w:color w:val="000000"/>
              </w:rPr>
              <w:t>78.2</w:t>
            </w:r>
          </w:p>
        </w:tc>
        <w:tc>
          <w:tcPr>
            <w:tcW w:w="618" w:type="dxa"/>
            <w:vAlign w:val="center"/>
          </w:tcPr>
          <w:p w14:paraId="1822AF6C" w14:textId="77777777" w:rsidR="00C50604" w:rsidRPr="00A43B4C" w:rsidRDefault="00C50604" w:rsidP="00942D78">
            <w:pPr>
              <w:spacing w:after="120"/>
              <w:ind w:firstLine="34"/>
              <w:rPr>
                <w:color w:val="000000"/>
              </w:rPr>
            </w:pPr>
            <w:r w:rsidRPr="00A43B4C">
              <w:rPr>
                <w:color w:val="000000"/>
              </w:rPr>
              <w:t>24.2</w:t>
            </w:r>
          </w:p>
        </w:tc>
        <w:tc>
          <w:tcPr>
            <w:tcW w:w="658" w:type="dxa"/>
            <w:vAlign w:val="center"/>
          </w:tcPr>
          <w:p w14:paraId="05B08BD1" w14:textId="77777777" w:rsidR="00C50604" w:rsidRPr="00A43B4C" w:rsidRDefault="00C50604" w:rsidP="00942D78">
            <w:pPr>
              <w:spacing w:after="120"/>
              <w:ind w:firstLine="34"/>
              <w:rPr>
                <w:color w:val="000000"/>
              </w:rPr>
            </w:pPr>
            <w:r w:rsidRPr="00A43B4C">
              <w:rPr>
                <w:color w:val="000000"/>
              </w:rPr>
              <w:t>24.1</w:t>
            </w:r>
          </w:p>
        </w:tc>
        <w:tc>
          <w:tcPr>
            <w:tcW w:w="708" w:type="dxa"/>
            <w:vAlign w:val="center"/>
          </w:tcPr>
          <w:p w14:paraId="60F092A3" w14:textId="77777777" w:rsidR="00C50604" w:rsidRPr="00A43B4C" w:rsidRDefault="00C50604" w:rsidP="00942D78">
            <w:pPr>
              <w:spacing w:after="120"/>
              <w:ind w:firstLine="34"/>
              <w:rPr>
                <w:color w:val="000000"/>
              </w:rPr>
            </w:pPr>
            <w:r w:rsidRPr="00A43B4C">
              <w:rPr>
                <w:color w:val="000000"/>
              </w:rPr>
              <w:t>12.3</w:t>
            </w:r>
          </w:p>
        </w:tc>
        <w:tc>
          <w:tcPr>
            <w:tcW w:w="666" w:type="dxa"/>
            <w:vAlign w:val="center"/>
          </w:tcPr>
          <w:p w14:paraId="08365C86" w14:textId="77777777" w:rsidR="00C50604" w:rsidRPr="00A43B4C" w:rsidRDefault="00C50604" w:rsidP="00942D78">
            <w:pPr>
              <w:spacing w:after="120"/>
              <w:ind w:firstLine="34"/>
              <w:rPr>
                <w:color w:val="000000"/>
              </w:rPr>
            </w:pPr>
            <w:r w:rsidRPr="00A43B4C">
              <w:rPr>
                <w:color w:val="000000"/>
              </w:rPr>
              <w:t>17.1</w:t>
            </w:r>
          </w:p>
        </w:tc>
        <w:tc>
          <w:tcPr>
            <w:tcW w:w="752" w:type="dxa"/>
            <w:vAlign w:val="center"/>
          </w:tcPr>
          <w:p w14:paraId="288823F9" w14:textId="77777777" w:rsidR="00C50604" w:rsidRPr="00A43B4C" w:rsidRDefault="00C50604" w:rsidP="00942D78">
            <w:pPr>
              <w:spacing w:after="120"/>
              <w:ind w:firstLine="34"/>
              <w:rPr>
                <w:color w:val="000000"/>
              </w:rPr>
            </w:pPr>
            <w:r w:rsidRPr="00A43B4C">
              <w:rPr>
                <w:color w:val="000000"/>
              </w:rPr>
              <w:t>33.6</w:t>
            </w:r>
          </w:p>
        </w:tc>
        <w:tc>
          <w:tcPr>
            <w:tcW w:w="709" w:type="dxa"/>
            <w:vAlign w:val="center"/>
          </w:tcPr>
          <w:p w14:paraId="09D8D024" w14:textId="77777777" w:rsidR="00C50604" w:rsidRPr="00A43B4C" w:rsidRDefault="00C50604" w:rsidP="00942D78">
            <w:pPr>
              <w:spacing w:after="120"/>
              <w:ind w:firstLine="34"/>
              <w:rPr>
                <w:color w:val="000000"/>
              </w:rPr>
            </w:pPr>
            <w:r w:rsidRPr="00A43B4C">
              <w:rPr>
                <w:color w:val="000000"/>
              </w:rPr>
              <w:t>32.7</w:t>
            </w:r>
          </w:p>
        </w:tc>
        <w:tc>
          <w:tcPr>
            <w:tcW w:w="1035" w:type="dxa"/>
            <w:vAlign w:val="center"/>
          </w:tcPr>
          <w:p w14:paraId="5DB5AFE5" w14:textId="77777777" w:rsidR="00C50604" w:rsidRPr="00A43B4C" w:rsidRDefault="00C50604" w:rsidP="00942D78">
            <w:pPr>
              <w:spacing w:after="120"/>
              <w:ind w:firstLine="34"/>
              <w:rPr>
                <w:color w:val="000000"/>
              </w:rPr>
            </w:pPr>
            <w:r w:rsidRPr="00A43B4C">
              <w:rPr>
                <w:color w:val="000000"/>
              </w:rPr>
              <w:t>32.9</w:t>
            </w:r>
          </w:p>
        </w:tc>
      </w:tr>
      <w:tr w:rsidR="00C50604" w:rsidRPr="00A43B4C" w14:paraId="20F5AC16" w14:textId="77777777" w:rsidTr="00942D78">
        <w:trPr>
          <w:jc w:val="center"/>
        </w:trPr>
        <w:tc>
          <w:tcPr>
            <w:tcW w:w="1134" w:type="dxa"/>
          </w:tcPr>
          <w:p w14:paraId="45CD43A7" w14:textId="77777777" w:rsidR="00C50604" w:rsidRPr="00A43B4C" w:rsidRDefault="00C50604" w:rsidP="00942D78">
            <w:pPr>
              <w:tabs>
                <w:tab w:val="left" w:pos="1080"/>
              </w:tabs>
              <w:spacing w:after="120"/>
              <w:ind w:firstLine="17"/>
              <w:rPr>
                <w:lang w:val="es-SV"/>
              </w:rPr>
            </w:pPr>
            <w:r w:rsidRPr="00A43B4C">
              <w:rPr>
                <w:lang w:val="es-SV"/>
              </w:rPr>
              <w:t>Marzo</w:t>
            </w:r>
          </w:p>
        </w:tc>
        <w:tc>
          <w:tcPr>
            <w:tcW w:w="757" w:type="dxa"/>
            <w:vAlign w:val="center"/>
          </w:tcPr>
          <w:p w14:paraId="6EA92A3E" w14:textId="77777777" w:rsidR="00C50604" w:rsidRPr="00A43B4C" w:rsidRDefault="00C50604" w:rsidP="00942D78">
            <w:pPr>
              <w:spacing w:after="120"/>
              <w:ind w:firstLine="24"/>
              <w:rPr>
                <w:color w:val="000000"/>
              </w:rPr>
            </w:pPr>
            <w:r w:rsidRPr="00A43B4C">
              <w:rPr>
                <w:color w:val="000000"/>
              </w:rPr>
              <w:t>72.6</w:t>
            </w:r>
          </w:p>
        </w:tc>
        <w:tc>
          <w:tcPr>
            <w:tcW w:w="709" w:type="dxa"/>
            <w:vAlign w:val="center"/>
          </w:tcPr>
          <w:p w14:paraId="6AC67EC9" w14:textId="77777777" w:rsidR="00C50604" w:rsidRPr="00A43B4C" w:rsidRDefault="00C50604" w:rsidP="00942D78">
            <w:pPr>
              <w:spacing w:after="120"/>
              <w:ind w:firstLine="34"/>
              <w:rPr>
                <w:color w:val="000000"/>
              </w:rPr>
            </w:pPr>
            <w:r w:rsidRPr="00A43B4C">
              <w:rPr>
                <w:color w:val="000000"/>
              </w:rPr>
              <w:t>72.9</w:t>
            </w:r>
          </w:p>
        </w:tc>
        <w:tc>
          <w:tcPr>
            <w:tcW w:w="618" w:type="dxa"/>
            <w:vAlign w:val="center"/>
          </w:tcPr>
          <w:p w14:paraId="5BFAE55F" w14:textId="77777777" w:rsidR="00C50604" w:rsidRPr="00A43B4C" w:rsidRDefault="00C50604" w:rsidP="00942D78">
            <w:pPr>
              <w:spacing w:after="120"/>
              <w:ind w:firstLine="34"/>
              <w:rPr>
                <w:color w:val="000000"/>
              </w:rPr>
            </w:pPr>
            <w:r w:rsidRPr="00A43B4C">
              <w:rPr>
                <w:color w:val="000000"/>
              </w:rPr>
              <w:t>24.5</w:t>
            </w:r>
          </w:p>
        </w:tc>
        <w:tc>
          <w:tcPr>
            <w:tcW w:w="658" w:type="dxa"/>
            <w:vAlign w:val="center"/>
          </w:tcPr>
          <w:p w14:paraId="433E4D32" w14:textId="77777777" w:rsidR="00C50604" w:rsidRPr="00A43B4C" w:rsidRDefault="00C50604" w:rsidP="00942D78">
            <w:pPr>
              <w:spacing w:after="120"/>
              <w:ind w:firstLine="34"/>
              <w:rPr>
                <w:color w:val="000000"/>
              </w:rPr>
            </w:pPr>
            <w:r w:rsidRPr="00A43B4C">
              <w:rPr>
                <w:color w:val="000000"/>
              </w:rPr>
              <w:t>25.0</w:t>
            </w:r>
          </w:p>
        </w:tc>
        <w:tc>
          <w:tcPr>
            <w:tcW w:w="708" w:type="dxa"/>
            <w:vAlign w:val="center"/>
          </w:tcPr>
          <w:p w14:paraId="48244F48" w14:textId="77777777" w:rsidR="00C50604" w:rsidRPr="00A43B4C" w:rsidRDefault="00C50604" w:rsidP="00942D78">
            <w:pPr>
              <w:spacing w:after="120"/>
              <w:ind w:firstLine="34"/>
              <w:rPr>
                <w:color w:val="000000"/>
              </w:rPr>
            </w:pPr>
            <w:r w:rsidRPr="00A43B4C">
              <w:rPr>
                <w:color w:val="000000"/>
              </w:rPr>
              <w:t>17.5</w:t>
            </w:r>
          </w:p>
        </w:tc>
        <w:tc>
          <w:tcPr>
            <w:tcW w:w="666" w:type="dxa"/>
            <w:vAlign w:val="center"/>
          </w:tcPr>
          <w:p w14:paraId="34024803" w14:textId="77777777" w:rsidR="00C50604" w:rsidRPr="00A43B4C" w:rsidRDefault="00C50604" w:rsidP="00942D78">
            <w:pPr>
              <w:spacing w:after="120"/>
              <w:ind w:firstLine="34"/>
              <w:rPr>
                <w:color w:val="000000"/>
              </w:rPr>
            </w:pPr>
            <w:r w:rsidRPr="00A43B4C">
              <w:rPr>
                <w:color w:val="000000"/>
              </w:rPr>
              <w:t>16.1</w:t>
            </w:r>
          </w:p>
        </w:tc>
        <w:tc>
          <w:tcPr>
            <w:tcW w:w="752" w:type="dxa"/>
            <w:vAlign w:val="center"/>
          </w:tcPr>
          <w:p w14:paraId="5691602C" w14:textId="77777777" w:rsidR="00C50604" w:rsidRPr="00A43B4C" w:rsidRDefault="00C50604" w:rsidP="00942D78">
            <w:pPr>
              <w:spacing w:after="120"/>
              <w:ind w:firstLine="34"/>
              <w:rPr>
                <w:color w:val="000000"/>
              </w:rPr>
            </w:pPr>
            <w:r w:rsidRPr="00A43B4C">
              <w:rPr>
                <w:color w:val="000000"/>
              </w:rPr>
              <w:t>34.5</w:t>
            </w:r>
          </w:p>
        </w:tc>
        <w:tc>
          <w:tcPr>
            <w:tcW w:w="709" w:type="dxa"/>
            <w:vAlign w:val="center"/>
          </w:tcPr>
          <w:p w14:paraId="222363F5" w14:textId="77777777" w:rsidR="00C50604" w:rsidRPr="00A43B4C" w:rsidRDefault="00C50604" w:rsidP="00942D78">
            <w:pPr>
              <w:spacing w:after="120"/>
              <w:ind w:firstLine="34"/>
              <w:rPr>
                <w:color w:val="000000"/>
              </w:rPr>
            </w:pPr>
            <w:r w:rsidRPr="00A43B4C">
              <w:rPr>
                <w:color w:val="000000"/>
              </w:rPr>
              <w:t>34.7</w:t>
            </w:r>
          </w:p>
        </w:tc>
        <w:tc>
          <w:tcPr>
            <w:tcW w:w="1035" w:type="dxa"/>
            <w:vAlign w:val="center"/>
          </w:tcPr>
          <w:p w14:paraId="42BE7E07" w14:textId="77777777" w:rsidR="00C50604" w:rsidRPr="00A43B4C" w:rsidRDefault="00C50604" w:rsidP="00942D78">
            <w:pPr>
              <w:spacing w:after="120"/>
              <w:ind w:firstLine="34"/>
              <w:rPr>
                <w:color w:val="000000"/>
              </w:rPr>
            </w:pPr>
            <w:r w:rsidRPr="00A43B4C">
              <w:rPr>
                <w:color w:val="000000"/>
              </w:rPr>
              <w:t>62.5</w:t>
            </w:r>
          </w:p>
        </w:tc>
      </w:tr>
      <w:tr w:rsidR="00C50604" w:rsidRPr="00A43B4C" w14:paraId="18AF9E40" w14:textId="77777777" w:rsidTr="00942D78">
        <w:trPr>
          <w:jc w:val="center"/>
        </w:trPr>
        <w:tc>
          <w:tcPr>
            <w:tcW w:w="1134" w:type="dxa"/>
          </w:tcPr>
          <w:p w14:paraId="0BD77DCB" w14:textId="77777777" w:rsidR="00C50604" w:rsidRPr="00A43B4C" w:rsidRDefault="00C50604" w:rsidP="00942D78">
            <w:pPr>
              <w:tabs>
                <w:tab w:val="left" w:pos="1080"/>
              </w:tabs>
              <w:spacing w:after="120"/>
              <w:ind w:firstLine="17"/>
              <w:rPr>
                <w:lang w:val="es-SV"/>
              </w:rPr>
            </w:pPr>
            <w:r w:rsidRPr="00A43B4C">
              <w:rPr>
                <w:lang w:val="es-SV"/>
              </w:rPr>
              <w:t>Abril</w:t>
            </w:r>
          </w:p>
        </w:tc>
        <w:tc>
          <w:tcPr>
            <w:tcW w:w="757" w:type="dxa"/>
            <w:vAlign w:val="center"/>
          </w:tcPr>
          <w:p w14:paraId="65019841" w14:textId="77777777" w:rsidR="00C50604" w:rsidRPr="00A43B4C" w:rsidRDefault="00C50604" w:rsidP="00942D78">
            <w:pPr>
              <w:spacing w:after="120"/>
              <w:ind w:firstLine="24"/>
              <w:rPr>
                <w:color w:val="000000"/>
              </w:rPr>
            </w:pPr>
            <w:r w:rsidRPr="00A43B4C">
              <w:rPr>
                <w:color w:val="000000"/>
              </w:rPr>
              <w:t>68.4</w:t>
            </w:r>
          </w:p>
        </w:tc>
        <w:tc>
          <w:tcPr>
            <w:tcW w:w="709" w:type="dxa"/>
            <w:vAlign w:val="center"/>
          </w:tcPr>
          <w:p w14:paraId="093AE8B5" w14:textId="77777777" w:rsidR="00C50604" w:rsidRPr="00A43B4C" w:rsidRDefault="00C50604" w:rsidP="00942D78">
            <w:pPr>
              <w:spacing w:after="120"/>
              <w:ind w:firstLine="34"/>
              <w:rPr>
                <w:color w:val="000000"/>
              </w:rPr>
            </w:pPr>
            <w:r w:rsidRPr="00A43B4C">
              <w:rPr>
                <w:color w:val="000000"/>
              </w:rPr>
              <w:t>80.2</w:t>
            </w:r>
          </w:p>
        </w:tc>
        <w:tc>
          <w:tcPr>
            <w:tcW w:w="618" w:type="dxa"/>
            <w:vAlign w:val="center"/>
          </w:tcPr>
          <w:p w14:paraId="33FE1B3B" w14:textId="77777777" w:rsidR="00C50604" w:rsidRPr="00A43B4C" w:rsidRDefault="00C50604" w:rsidP="00942D78">
            <w:pPr>
              <w:spacing w:after="120"/>
              <w:ind w:firstLine="34"/>
              <w:rPr>
                <w:color w:val="000000"/>
              </w:rPr>
            </w:pPr>
            <w:r w:rsidRPr="00A43B4C">
              <w:rPr>
                <w:color w:val="000000"/>
              </w:rPr>
              <w:t>25.8</w:t>
            </w:r>
          </w:p>
        </w:tc>
        <w:tc>
          <w:tcPr>
            <w:tcW w:w="658" w:type="dxa"/>
            <w:vAlign w:val="center"/>
          </w:tcPr>
          <w:p w14:paraId="3667781B" w14:textId="77777777" w:rsidR="00C50604" w:rsidRPr="00A43B4C" w:rsidRDefault="00C50604" w:rsidP="00942D78">
            <w:pPr>
              <w:spacing w:after="120"/>
              <w:ind w:firstLine="34"/>
              <w:rPr>
                <w:color w:val="000000"/>
              </w:rPr>
            </w:pPr>
            <w:r w:rsidRPr="00A43B4C">
              <w:rPr>
                <w:color w:val="000000"/>
              </w:rPr>
              <w:t>24.8</w:t>
            </w:r>
          </w:p>
        </w:tc>
        <w:tc>
          <w:tcPr>
            <w:tcW w:w="708" w:type="dxa"/>
            <w:vAlign w:val="center"/>
          </w:tcPr>
          <w:p w14:paraId="3A777D33" w14:textId="77777777" w:rsidR="00C50604" w:rsidRPr="00A43B4C" w:rsidRDefault="00C50604" w:rsidP="00942D78">
            <w:pPr>
              <w:spacing w:after="120"/>
              <w:ind w:firstLine="34"/>
              <w:rPr>
                <w:color w:val="000000"/>
              </w:rPr>
            </w:pPr>
            <w:r w:rsidRPr="00A43B4C">
              <w:rPr>
                <w:color w:val="000000"/>
              </w:rPr>
              <w:t>16.8</w:t>
            </w:r>
          </w:p>
        </w:tc>
        <w:tc>
          <w:tcPr>
            <w:tcW w:w="666" w:type="dxa"/>
            <w:vAlign w:val="center"/>
          </w:tcPr>
          <w:p w14:paraId="150ADBC1" w14:textId="77777777" w:rsidR="00C50604" w:rsidRPr="00A43B4C" w:rsidRDefault="00C50604" w:rsidP="00942D78">
            <w:pPr>
              <w:spacing w:after="120"/>
              <w:ind w:firstLine="34"/>
              <w:rPr>
                <w:color w:val="000000"/>
              </w:rPr>
            </w:pPr>
            <w:r w:rsidRPr="00A43B4C">
              <w:rPr>
                <w:color w:val="000000"/>
              </w:rPr>
              <w:t xml:space="preserve">18.4 </w:t>
            </w:r>
          </w:p>
        </w:tc>
        <w:tc>
          <w:tcPr>
            <w:tcW w:w="752" w:type="dxa"/>
            <w:vAlign w:val="center"/>
          </w:tcPr>
          <w:p w14:paraId="5C9D46DD" w14:textId="77777777" w:rsidR="00C50604" w:rsidRPr="00A43B4C" w:rsidRDefault="00C50604" w:rsidP="00942D78">
            <w:pPr>
              <w:spacing w:after="120"/>
              <w:ind w:firstLine="34"/>
              <w:rPr>
                <w:color w:val="000000"/>
              </w:rPr>
            </w:pPr>
            <w:r w:rsidRPr="00A43B4C">
              <w:rPr>
                <w:color w:val="000000"/>
              </w:rPr>
              <w:t>36.3</w:t>
            </w:r>
          </w:p>
        </w:tc>
        <w:tc>
          <w:tcPr>
            <w:tcW w:w="709" w:type="dxa"/>
            <w:vAlign w:val="center"/>
          </w:tcPr>
          <w:p w14:paraId="18B47EA1" w14:textId="77777777" w:rsidR="00C50604" w:rsidRPr="00A43B4C" w:rsidRDefault="00C50604" w:rsidP="00942D78">
            <w:pPr>
              <w:spacing w:after="120"/>
              <w:ind w:firstLine="34"/>
              <w:rPr>
                <w:color w:val="000000"/>
              </w:rPr>
            </w:pPr>
            <w:r w:rsidRPr="00A43B4C">
              <w:rPr>
                <w:color w:val="000000"/>
              </w:rPr>
              <w:t>35.0</w:t>
            </w:r>
          </w:p>
        </w:tc>
        <w:tc>
          <w:tcPr>
            <w:tcW w:w="1035" w:type="dxa"/>
            <w:vAlign w:val="center"/>
          </w:tcPr>
          <w:p w14:paraId="5F6AA101" w14:textId="77777777" w:rsidR="00C50604" w:rsidRPr="00A43B4C" w:rsidRDefault="00C50604" w:rsidP="00942D78">
            <w:pPr>
              <w:spacing w:after="120"/>
              <w:ind w:firstLine="34"/>
              <w:rPr>
                <w:color w:val="000000"/>
              </w:rPr>
            </w:pPr>
            <w:r w:rsidRPr="00A43B4C">
              <w:rPr>
                <w:color w:val="000000"/>
              </w:rPr>
              <w:t>79.2</w:t>
            </w:r>
          </w:p>
        </w:tc>
      </w:tr>
      <w:tr w:rsidR="00C50604" w:rsidRPr="00A43B4C" w14:paraId="278D1FB1" w14:textId="77777777" w:rsidTr="00942D78">
        <w:trPr>
          <w:jc w:val="center"/>
        </w:trPr>
        <w:tc>
          <w:tcPr>
            <w:tcW w:w="1134" w:type="dxa"/>
          </w:tcPr>
          <w:p w14:paraId="2456AC88" w14:textId="77777777" w:rsidR="00C50604" w:rsidRPr="00A43B4C" w:rsidRDefault="00C50604" w:rsidP="00942D78">
            <w:pPr>
              <w:tabs>
                <w:tab w:val="left" w:pos="1080"/>
              </w:tabs>
              <w:spacing w:after="120"/>
              <w:ind w:firstLine="17"/>
              <w:rPr>
                <w:lang w:val="es-SV"/>
              </w:rPr>
            </w:pPr>
            <w:r w:rsidRPr="00A43B4C">
              <w:rPr>
                <w:lang w:val="es-SV"/>
              </w:rPr>
              <w:t>Mayo</w:t>
            </w:r>
          </w:p>
        </w:tc>
        <w:tc>
          <w:tcPr>
            <w:tcW w:w="757" w:type="dxa"/>
            <w:vAlign w:val="center"/>
          </w:tcPr>
          <w:p w14:paraId="2C25A87C" w14:textId="77777777" w:rsidR="00C50604" w:rsidRPr="00A43B4C" w:rsidRDefault="00C50604" w:rsidP="00942D78">
            <w:pPr>
              <w:spacing w:after="120"/>
              <w:ind w:firstLine="24"/>
              <w:rPr>
                <w:color w:val="000000"/>
              </w:rPr>
            </w:pPr>
            <w:r w:rsidRPr="00A43B4C">
              <w:rPr>
                <w:color w:val="000000"/>
              </w:rPr>
              <w:t>76.7</w:t>
            </w:r>
          </w:p>
        </w:tc>
        <w:tc>
          <w:tcPr>
            <w:tcW w:w="709" w:type="dxa"/>
            <w:vAlign w:val="center"/>
          </w:tcPr>
          <w:p w14:paraId="3BBD7709" w14:textId="77777777" w:rsidR="00C50604" w:rsidRPr="00A43B4C" w:rsidRDefault="00C50604" w:rsidP="00942D78">
            <w:pPr>
              <w:spacing w:after="120"/>
              <w:ind w:firstLine="34"/>
              <w:rPr>
                <w:color w:val="000000"/>
              </w:rPr>
            </w:pPr>
            <w:r w:rsidRPr="00A43B4C">
              <w:rPr>
                <w:color w:val="000000"/>
              </w:rPr>
              <w:t>80.2</w:t>
            </w:r>
          </w:p>
        </w:tc>
        <w:tc>
          <w:tcPr>
            <w:tcW w:w="618" w:type="dxa"/>
            <w:vAlign w:val="center"/>
          </w:tcPr>
          <w:p w14:paraId="6E8C73E0" w14:textId="77777777" w:rsidR="00C50604" w:rsidRPr="00A43B4C" w:rsidRDefault="00C50604" w:rsidP="00942D78">
            <w:pPr>
              <w:spacing w:after="120"/>
              <w:ind w:firstLine="34"/>
              <w:rPr>
                <w:color w:val="000000"/>
              </w:rPr>
            </w:pPr>
            <w:r w:rsidRPr="00A43B4C">
              <w:rPr>
                <w:color w:val="000000"/>
              </w:rPr>
              <w:t>26.1</w:t>
            </w:r>
          </w:p>
        </w:tc>
        <w:tc>
          <w:tcPr>
            <w:tcW w:w="658" w:type="dxa"/>
            <w:vAlign w:val="center"/>
          </w:tcPr>
          <w:p w14:paraId="1D464FE3" w14:textId="77777777" w:rsidR="00C50604" w:rsidRPr="00A43B4C" w:rsidRDefault="00C50604" w:rsidP="00942D78">
            <w:pPr>
              <w:spacing w:after="120"/>
              <w:ind w:firstLine="34"/>
              <w:rPr>
                <w:color w:val="000000"/>
              </w:rPr>
            </w:pPr>
            <w:r w:rsidRPr="00A43B4C">
              <w:rPr>
                <w:color w:val="000000"/>
              </w:rPr>
              <w:t>25.6</w:t>
            </w:r>
          </w:p>
        </w:tc>
        <w:tc>
          <w:tcPr>
            <w:tcW w:w="708" w:type="dxa"/>
            <w:vAlign w:val="center"/>
          </w:tcPr>
          <w:p w14:paraId="2D738684" w14:textId="77777777" w:rsidR="00C50604" w:rsidRPr="00A43B4C" w:rsidRDefault="00C50604" w:rsidP="00942D78">
            <w:pPr>
              <w:spacing w:after="120"/>
              <w:ind w:firstLine="34"/>
              <w:rPr>
                <w:color w:val="000000"/>
              </w:rPr>
            </w:pPr>
            <w:r w:rsidRPr="00A43B4C">
              <w:rPr>
                <w:color w:val="000000"/>
              </w:rPr>
              <w:t>19.2</w:t>
            </w:r>
          </w:p>
        </w:tc>
        <w:tc>
          <w:tcPr>
            <w:tcW w:w="666" w:type="dxa"/>
            <w:vAlign w:val="center"/>
          </w:tcPr>
          <w:p w14:paraId="43FC41A1" w14:textId="77777777" w:rsidR="00C50604" w:rsidRPr="00A43B4C" w:rsidRDefault="00C50604" w:rsidP="00942D78">
            <w:pPr>
              <w:spacing w:after="120"/>
              <w:ind w:firstLine="34"/>
              <w:rPr>
                <w:color w:val="000000"/>
              </w:rPr>
            </w:pPr>
            <w:r w:rsidRPr="00A43B4C">
              <w:rPr>
                <w:color w:val="000000"/>
              </w:rPr>
              <w:t>18.6</w:t>
            </w:r>
          </w:p>
        </w:tc>
        <w:tc>
          <w:tcPr>
            <w:tcW w:w="752" w:type="dxa"/>
            <w:vAlign w:val="center"/>
          </w:tcPr>
          <w:p w14:paraId="3F6EA8DC" w14:textId="77777777" w:rsidR="00C50604" w:rsidRPr="00A43B4C" w:rsidRDefault="00C50604" w:rsidP="00942D78">
            <w:pPr>
              <w:spacing w:after="120"/>
              <w:ind w:firstLine="34"/>
              <w:rPr>
                <w:color w:val="000000"/>
              </w:rPr>
            </w:pPr>
            <w:r w:rsidRPr="00A43B4C">
              <w:rPr>
                <w:color w:val="000000"/>
              </w:rPr>
              <w:t>37.3</w:t>
            </w:r>
          </w:p>
        </w:tc>
        <w:tc>
          <w:tcPr>
            <w:tcW w:w="709" w:type="dxa"/>
            <w:vAlign w:val="center"/>
          </w:tcPr>
          <w:p w14:paraId="1350E4EE" w14:textId="77777777" w:rsidR="00C50604" w:rsidRPr="00A43B4C" w:rsidRDefault="00C50604" w:rsidP="00942D78">
            <w:pPr>
              <w:spacing w:after="120"/>
              <w:ind w:firstLine="34"/>
              <w:rPr>
                <w:color w:val="000000"/>
              </w:rPr>
            </w:pPr>
            <w:r w:rsidRPr="00A43B4C">
              <w:rPr>
                <w:color w:val="000000"/>
              </w:rPr>
              <w:t>34.8</w:t>
            </w:r>
          </w:p>
        </w:tc>
        <w:tc>
          <w:tcPr>
            <w:tcW w:w="1035" w:type="dxa"/>
            <w:vAlign w:val="center"/>
          </w:tcPr>
          <w:p w14:paraId="216B2C3F" w14:textId="77777777" w:rsidR="00C50604" w:rsidRPr="00A43B4C" w:rsidRDefault="00C50604" w:rsidP="00942D78">
            <w:pPr>
              <w:spacing w:after="120"/>
              <w:ind w:firstLine="34"/>
              <w:rPr>
                <w:color w:val="000000"/>
              </w:rPr>
            </w:pPr>
            <w:r w:rsidRPr="00A43B4C">
              <w:rPr>
                <w:color w:val="000000"/>
              </w:rPr>
              <w:t>151.5</w:t>
            </w:r>
          </w:p>
        </w:tc>
      </w:tr>
      <w:tr w:rsidR="00C50604" w:rsidRPr="00A43B4C" w14:paraId="29217BF0" w14:textId="77777777" w:rsidTr="00942D78">
        <w:trPr>
          <w:jc w:val="center"/>
        </w:trPr>
        <w:tc>
          <w:tcPr>
            <w:tcW w:w="1134" w:type="dxa"/>
          </w:tcPr>
          <w:p w14:paraId="6C05829E" w14:textId="77777777" w:rsidR="00C50604" w:rsidRPr="00A43B4C" w:rsidRDefault="00C50604" w:rsidP="00942D78">
            <w:pPr>
              <w:tabs>
                <w:tab w:val="left" w:pos="1080"/>
              </w:tabs>
              <w:spacing w:after="120"/>
              <w:ind w:firstLine="17"/>
              <w:rPr>
                <w:lang w:val="es-SV"/>
              </w:rPr>
            </w:pPr>
            <w:r w:rsidRPr="00A43B4C">
              <w:rPr>
                <w:lang w:val="es-SV"/>
              </w:rPr>
              <w:t>Junio</w:t>
            </w:r>
          </w:p>
        </w:tc>
        <w:tc>
          <w:tcPr>
            <w:tcW w:w="757" w:type="dxa"/>
            <w:vAlign w:val="center"/>
          </w:tcPr>
          <w:p w14:paraId="2A70E5E1" w14:textId="77777777" w:rsidR="00C50604" w:rsidRPr="00A43B4C" w:rsidRDefault="00C50604" w:rsidP="00942D78">
            <w:pPr>
              <w:spacing w:after="120"/>
              <w:ind w:firstLine="24"/>
              <w:rPr>
                <w:color w:val="000000"/>
              </w:rPr>
            </w:pPr>
            <w:r w:rsidRPr="00A43B4C">
              <w:rPr>
                <w:color w:val="000000"/>
              </w:rPr>
              <w:t>82.7</w:t>
            </w:r>
          </w:p>
        </w:tc>
        <w:tc>
          <w:tcPr>
            <w:tcW w:w="709" w:type="dxa"/>
            <w:vAlign w:val="center"/>
          </w:tcPr>
          <w:p w14:paraId="482FB397" w14:textId="77777777" w:rsidR="00C50604" w:rsidRPr="00A43B4C" w:rsidRDefault="00C50604" w:rsidP="00942D78">
            <w:pPr>
              <w:spacing w:after="120"/>
              <w:ind w:firstLine="34"/>
              <w:rPr>
                <w:color w:val="000000"/>
              </w:rPr>
            </w:pPr>
            <w:r w:rsidRPr="00A43B4C">
              <w:rPr>
                <w:color w:val="000000"/>
              </w:rPr>
              <w:t>78.1</w:t>
            </w:r>
          </w:p>
        </w:tc>
        <w:tc>
          <w:tcPr>
            <w:tcW w:w="618" w:type="dxa"/>
            <w:vAlign w:val="center"/>
          </w:tcPr>
          <w:p w14:paraId="6909934D" w14:textId="77777777" w:rsidR="00C50604" w:rsidRPr="00A43B4C" w:rsidRDefault="00C50604" w:rsidP="00942D78">
            <w:pPr>
              <w:spacing w:after="120"/>
              <w:ind w:firstLine="34"/>
              <w:rPr>
                <w:color w:val="000000"/>
              </w:rPr>
            </w:pPr>
            <w:r w:rsidRPr="00A43B4C">
              <w:rPr>
                <w:color w:val="000000"/>
              </w:rPr>
              <w:t>26.0</w:t>
            </w:r>
          </w:p>
        </w:tc>
        <w:tc>
          <w:tcPr>
            <w:tcW w:w="658" w:type="dxa"/>
            <w:vAlign w:val="center"/>
          </w:tcPr>
          <w:p w14:paraId="2F64DCF2" w14:textId="77777777" w:rsidR="00C50604" w:rsidRPr="00A43B4C" w:rsidRDefault="00C50604" w:rsidP="00942D78">
            <w:pPr>
              <w:spacing w:after="120"/>
              <w:ind w:firstLine="34"/>
              <w:rPr>
                <w:color w:val="000000"/>
              </w:rPr>
            </w:pPr>
            <w:r w:rsidRPr="00A43B4C">
              <w:rPr>
                <w:color w:val="000000"/>
              </w:rPr>
              <w:t>26.4</w:t>
            </w:r>
          </w:p>
        </w:tc>
        <w:tc>
          <w:tcPr>
            <w:tcW w:w="708" w:type="dxa"/>
            <w:vAlign w:val="center"/>
          </w:tcPr>
          <w:p w14:paraId="4B7CFFF0" w14:textId="77777777" w:rsidR="00C50604" w:rsidRPr="00A43B4C" w:rsidRDefault="00C50604" w:rsidP="00942D78">
            <w:pPr>
              <w:spacing w:after="120"/>
              <w:ind w:firstLine="34"/>
              <w:rPr>
                <w:color w:val="000000"/>
              </w:rPr>
            </w:pPr>
            <w:r w:rsidRPr="00A43B4C">
              <w:rPr>
                <w:color w:val="000000"/>
              </w:rPr>
              <w:t>20.1</w:t>
            </w:r>
          </w:p>
        </w:tc>
        <w:tc>
          <w:tcPr>
            <w:tcW w:w="666" w:type="dxa"/>
            <w:vAlign w:val="center"/>
          </w:tcPr>
          <w:p w14:paraId="157373BB" w14:textId="77777777" w:rsidR="00C50604" w:rsidRPr="00A43B4C" w:rsidRDefault="00C50604" w:rsidP="00942D78">
            <w:pPr>
              <w:spacing w:after="120"/>
              <w:ind w:firstLine="34"/>
              <w:rPr>
                <w:color w:val="000000"/>
              </w:rPr>
            </w:pPr>
            <w:r w:rsidRPr="00A43B4C">
              <w:rPr>
                <w:color w:val="000000"/>
              </w:rPr>
              <w:t>20.4</w:t>
            </w:r>
          </w:p>
        </w:tc>
        <w:tc>
          <w:tcPr>
            <w:tcW w:w="752" w:type="dxa"/>
            <w:vAlign w:val="center"/>
          </w:tcPr>
          <w:p w14:paraId="092B82BC" w14:textId="77777777" w:rsidR="00C50604" w:rsidRPr="00A43B4C" w:rsidRDefault="00C50604" w:rsidP="00942D78">
            <w:pPr>
              <w:spacing w:after="120"/>
              <w:ind w:firstLine="34"/>
              <w:rPr>
                <w:color w:val="000000"/>
              </w:rPr>
            </w:pPr>
            <w:r w:rsidRPr="00A43B4C">
              <w:rPr>
                <w:color w:val="000000"/>
              </w:rPr>
              <w:t>35.8</w:t>
            </w:r>
          </w:p>
        </w:tc>
        <w:tc>
          <w:tcPr>
            <w:tcW w:w="709" w:type="dxa"/>
            <w:vAlign w:val="center"/>
          </w:tcPr>
          <w:p w14:paraId="654329CE" w14:textId="77777777" w:rsidR="00C50604" w:rsidRPr="00A43B4C" w:rsidRDefault="00C50604" w:rsidP="00942D78">
            <w:pPr>
              <w:spacing w:after="120"/>
              <w:ind w:firstLine="34"/>
              <w:rPr>
                <w:color w:val="000000"/>
              </w:rPr>
            </w:pPr>
            <w:r w:rsidRPr="00A43B4C">
              <w:rPr>
                <w:color w:val="000000"/>
              </w:rPr>
              <w:t>36.0</w:t>
            </w:r>
          </w:p>
        </w:tc>
        <w:tc>
          <w:tcPr>
            <w:tcW w:w="1035" w:type="dxa"/>
            <w:vAlign w:val="center"/>
          </w:tcPr>
          <w:p w14:paraId="5CA7B6ED" w14:textId="77777777" w:rsidR="00C50604" w:rsidRPr="00A43B4C" w:rsidRDefault="00C50604" w:rsidP="00942D78">
            <w:pPr>
              <w:spacing w:after="120"/>
              <w:ind w:firstLine="34"/>
              <w:rPr>
                <w:color w:val="000000"/>
              </w:rPr>
            </w:pPr>
            <w:r w:rsidRPr="00A43B4C">
              <w:rPr>
                <w:color w:val="000000"/>
              </w:rPr>
              <w:t>162.5</w:t>
            </w:r>
          </w:p>
        </w:tc>
      </w:tr>
      <w:tr w:rsidR="00C50604" w:rsidRPr="00A43B4C" w14:paraId="3C87FC75" w14:textId="77777777" w:rsidTr="00942D78">
        <w:trPr>
          <w:jc w:val="center"/>
        </w:trPr>
        <w:tc>
          <w:tcPr>
            <w:tcW w:w="1134" w:type="dxa"/>
          </w:tcPr>
          <w:p w14:paraId="049C77DD" w14:textId="77777777" w:rsidR="00C50604" w:rsidRPr="00A43B4C" w:rsidRDefault="00C50604" w:rsidP="00942D78">
            <w:pPr>
              <w:tabs>
                <w:tab w:val="left" w:pos="1080"/>
              </w:tabs>
              <w:spacing w:after="120"/>
              <w:ind w:firstLine="17"/>
              <w:rPr>
                <w:lang w:val="es-SV"/>
              </w:rPr>
            </w:pPr>
            <w:r w:rsidRPr="00A43B4C">
              <w:rPr>
                <w:lang w:val="es-SV"/>
              </w:rPr>
              <w:t>Julio</w:t>
            </w:r>
          </w:p>
        </w:tc>
        <w:tc>
          <w:tcPr>
            <w:tcW w:w="757" w:type="dxa"/>
            <w:vAlign w:val="center"/>
          </w:tcPr>
          <w:p w14:paraId="01AF0C51" w14:textId="77777777" w:rsidR="00C50604" w:rsidRPr="00A43B4C" w:rsidRDefault="00C50604" w:rsidP="00942D78">
            <w:pPr>
              <w:spacing w:after="120"/>
              <w:ind w:firstLine="24"/>
              <w:rPr>
                <w:color w:val="000000"/>
              </w:rPr>
            </w:pPr>
            <w:r w:rsidRPr="00A43B4C">
              <w:rPr>
                <w:color w:val="000000"/>
              </w:rPr>
              <w:t>77.6</w:t>
            </w:r>
          </w:p>
        </w:tc>
        <w:tc>
          <w:tcPr>
            <w:tcW w:w="709" w:type="dxa"/>
            <w:vAlign w:val="center"/>
          </w:tcPr>
          <w:p w14:paraId="3378274A" w14:textId="77777777" w:rsidR="00C50604" w:rsidRPr="00A43B4C" w:rsidRDefault="00C50604" w:rsidP="00942D78">
            <w:pPr>
              <w:spacing w:after="120"/>
              <w:ind w:firstLine="34"/>
              <w:rPr>
                <w:color w:val="000000"/>
              </w:rPr>
            </w:pPr>
            <w:r w:rsidRPr="00A43B4C">
              <w:rPr>
                <w:color w:val="000000"/>
              </w:rPr>
              <w:t>80.5</w:t>
            </w:r>
          </w:p>
        </w:tc>
        <w:tc>
          <w:tcPr>
            <w:tcW w:w="618" w:type="dxa"/>
            <w:vAlign w:val="center"/>
          </w:tcPr>
          <w:p w14:paraId="23880DA4" w14:textId="77777777" w:rsidR="00C50604" w:rsidRPr="00A43B4C" w:rsidRDefault="00C50604" w:rsidP="00942D78">
            <w:pPr>
              <w:spacing w:after="120"/>
              <w:ind w:firstLine="34"/>
              <w:rPr>
                <w:color w:val="000000"/>
              </w:rPr>
            </w:pPr>
            <w:r w:rsidRPr="00A43B4C">
              <w:rPr>
                <w:color w:val="000000"/>
              </w:rPr>
              <w:t>27.1</w:t>
            </w:r>
          </w:p>
        </w:tc>
        <w:tc>
          <w:tcPr>
            <w:tcW w:w="658" w:type="dxa"/>
            <w:vAlign w:val="center"/>
          </w:tcPr>
          <w:p w14:paraId="35800932" w14:textId="77777777" w:rsidR="00C50604" w:rsidRPr="00A43B4C" w:rsidRDefault="00C50604" w:rsidP="00942D78">
            <w:pPr>
              <w:spacing w:after="120"/>
              <w:ind w:firstLine="34"/>
              <w:rPr>
                <w:color w:val="000000"/>
              </w:rPr>
            </w:pPr>
            <w:r w:rsidRPr="00A43B4C">
              <w:rPr>
                <w:color w:val="000000"/>
              </w:rPr>
              <w:t>26.7</w:t>
            </w:r>
          </w:p>
        </w:tc>
        <w:tc>
          <w:tcPr>
            <w:tcW w:w="708" w:type="dxa"/>
            <w:vAlign w:val="center"/>
          </w:tcPr>
          <w:p w14:paraId="0BED9AFC" w14:textId="77777777" w:rsidR="00C50604" w:rsidRPr="00A43B4C" w:rsidRDefault="00C50604" w:rsidP="00942D78">
            <w:pPr>
              <w:spacing w:after="120"/>
              <w:ind w:firstLine="34"/>
              <w:rPr>
                <w:color w:val="000000"/>
              </w:rPr>
            </w:pPr>
            <w:r w:rsidRPr="00A43B4C">
              <w:rPr>
                <w:color w:val="000000"/>
              </w:rPr>
              <w:t>20.6</w:t>
            </w:r>
          </w:p>
        </w:tc>
        <w:tc>
          <w:tcPr>
            <w:tcW w:w="666" w:type="dxa"/>
            <w:vAlign w:val="center"/>
          </w:tcPr>
          <w:p w14:paraId="355F6487" w14:textId="77777777" w:rsidR="00C50604" w:rsidRPr="00A43B4C" w:rsidRDefault="00C50604" w:rsidP="00942D78">
            <w:pPr>
              <w:spacing w:after="120"/>
              <w:ind w:firstLine="34"/>
              <w:rPr>
                <w:color w:val="000000"/>
              </w:rPr>
            </w:pPr>
            <w:r w:rsidRPr="00A43B4C">
              <w:rPr>
                <w:color w:val="000000"/>
              </w:rPr>
              <w:t>20.3</w:t>
            </w:r>
          </w:p>
        </w:tc>
        <w:tc>
          <w:tcPr>
            <w:tcW w:w="752" w:type="dxa"/>
            <w:vAlign w:val="center"/>
          </w:tcPr>
          <w:p w14:paraId="27A0649D" w14:textId="77777777" w:rsidR="00C50604" w:rsidRPr="00A43B4C" w:rsidRDefault="00C50604" w:rsidP="00942D78">
            <w:pPr>
              <w:spacing w:after="120"/>
              <w:ind w:firstLine="34"/>
              <w:rPr>
                <w:color w:val="000000"/>
              </w:rPr>
            </w:pPr>
            <w:r w:rsidRPr="00A43B4C">
              <w:rPr>
                <w:color w:val="000000"/>
              </w:rPr>
              <w:t>37.3</w:t>
            </w:r>
          </w:p>
        </w:tc>
        <w:tc>
          <w:tcPr>
            <w:tcW w:w="709" w:type="dxa"/>
            <w:vAlign w:val="center"/>
          </w:tcPr>
          <w:p w14:paraId="4F409F25" w14:textId="77777777" w:rsidR="00C50604" w:rsidRPr="00A43B4C" w:rsidRDefault="00C50604" w:rsidP="00942D78">
            <w:pPr>
              <w:spacing w:after="120"/>
              <w:ind w:firstLine="34"/>
              <w:rPr>
                <w:color w:val="000000"/>
              </w:rPr>
            </w:pPr>
            <w:r w:rsidRPr="00A43B4C">
              <w:rPr>
                <w:color w:val="000000"/>
              </w:rPr>
              <w:t>36.3</w:t>
            </w:r>
          </w:p>
        </w:tc>
        <w:tc>
          <w:tcPr>
            <w:tcW w:w="1035" w:type="dxa"/>
            <w:vAlign w:val="center"/>
          </w:tcPr>
          <w:p w14:paraId="7D262C8C" w14:textId="77777777" w:rsidR="00C50604" w:rsidRPr="00A43B4C" w:rsidRDefault="00C50604" w:rsidP="00942D78">
            <w:pPr>
              <w:spacing w:after="120"/>
              <w:ind w:firstLine="34"/>
              <w:rPr>
                <w:color w:val="000000"/>
              </w:rPr>
            </w:pPr>
            <w:r w:rsidRPr="00A43B4C">
              <w:rPr>
                <w:color w:val="000000"/>
              </w:rPr>
              <w:t>53.5</w:t>
            </w:r>
          </w:p>
        </w:tc>
      </w:tr>
      <w:tr w:rsidR="00C50604" w:rsidRPr="00A43B4C" w14:paraId="45AAF083" w14:textId="77777777" w:rsidTr="00942D78">
        <w:trPr>
          <w:jc w:val="center"/>
        </w:trPr>
        <w:tc>
          <w:tcPr>
            <w:tcW w:w="1134" w:type="dxa"/>
          </w:tcPr>
          <w:p w14:paraId="47ECE93F" w14:textId="77777777" w:rsidR="00C50604" w:rsidRPr="00A43B4C" w:rsidRDefault="00C50604" w:rsidP="00942D78">
            <w:pPr>
              <w:tabs>
                <w:tab w:val="left" w:pos="1080"/>
              </w:tabs>
              <w:spacing w:after="120"/>
              <w:ind w:firstLine="17"/>
              <w:rPr>
                <w:lang w:val="es-SV"/>
              </w:rPr>
            </w:pPr>
            <w:r w:rsidRPr="00A43B4C">
              <w:rPr>
                <w:lang w:val="es-SV"/>
              </w:rPr>
              <w:t>Agosto</w:t>
            </w:r>
          </w:p>
        </w:tc>
        <w:tc>
          <w:tcPr>
            <w:tcW w:w="757" w:type="dxa"/>
            <w:vAlign w:val="center"/>
          </w:tcPr>
          <w:p w14:paraId="66BD006F" w14:textId="77777777" w:rsidR="00C50604" w:rsidRPr="00A43B4C" w:rsidRDefault="00C50604" w:rsidP="00942D78">
            <w:pPr>
              <w:spacing w:after="120"/>
              <w:ind w:firstLine="24"/>
              <w:rPr>
                <w:color w:val="000000"/>
              </w:rPr>
            </w:pPr>
            <w:r w:rsidRPr="00A43B4C">
              <w:rPr>
                <w:color w:val="000000"/>
              </w:rPr>
              <w:t>75.7</w:t>
            </w:r>
          </w:p>
        </w:tc>
        <w:tc>
          <w:tcPr>
            <w:tcW w:w="709" w:type="dxa"/>
            <w:vAlign w:val="center"/>
          </w:tcPr>
          <w:p w14:paraId="7BC68766" w14:textId="77777777" w:rsidR="00C50604" w:rsidRPr="00A43B4C" w:rsidRDefault="00C50604" w:rsidP="00942D78">
            <w:pPr>
              <w:spacing w:after="120"/>
              <w:ind w:firstLine="34"/>
              <w:rPr>
                <w:color w:val="000000"/>
              </w:rPr>
            </w:pPr>
            <w:r w:rsidRPr="00A43B4C">
              <w:rPr>
                <w:color w:val="000000"/>
              </w:rPr>
              <w:t>81.4</w:t>
            </w:r>
          </w:p>
        </w:tc>
        <w:tc>
          <w:tcPr>
            <w:tcW w:w="618" w:type="dxa"/>
            <w:vAlign w:val="center"/>
          </w:tcPr>
          <w:p w14:paraId="0A455589" w14:textId="77777777" w:rsidR="00C50604" w:rsidRPr="00A43B4C" w:rsidRDefault="00C50604" w:rsidP="00942D78">
            <w:pPr>
              <w:spacing w:after="120"/>
              <w:ind w:firstLine="34"/>
              <w:rPr>
                <w:color w:val="000000"/>
              </w:rPr>
            </w:pPr>
            <w:r w:rsidRPr="00A43B4C">
              <w:rPr>
                <w:color w:val="000000"/>
              </w:rPr>
              <w:t>27.5</w:t>
            </w:r>
          </w:p>
        </w:tc>
        <w:tc>
          <w:tcPr>
            <w:tcW w:w="658" w:type="dxa"/>
            <w:vAlign w:val="center"/>
          </w:tcPr>
          <w:p w14:paraId="20EF1774" w14:textId="77777777" w:rsidR="00C50604" w:rsidRPr="00A43B4C" w:rsidRDefault="00C50604" w:rsidP="00942D78">
            <w:pPr>
              <w:spacing w:after="120"/>
              <w:ind w:firstLine="34"/>
              <w:rPr>
                <w:color w:val="000000"/>
              </w:rPr>
            </w:pPr>
            <w:r w:rsidRPr="00A43B4C">
              <w:rPr>
                <w:color w:val="000000"/>
              </w:rPr>
              <w:t>26.8</w:t>
            </w:r>
          </w:p>
        </w:tc>
        <w:tc>
          <w:tcPr>
            <w:tcW w:w="708" w:type="dxa"/>
            <w:vAlign w:val="center"/>
          </w:tcPr>
          <w:p w14:paraId="0F6376D7" w14:textId="77777777" w:rsidR="00C50604" w:rsidRPr="00A43B4C" w:rsidRDefault="00C50604" w:rsidP="00942D78">
            <w:pPr>
              <w:spacing w:after="120"/>
              <w:ind w:firstLine="34"/>
              <w:rPr>
                <w:color w:val="000000"/>
              </w:rPr>
            </w:pPr>
            <w:r w:rsidRPr="00A43B4C">
              <w:rPr>
                <w:color w:val="000000"/>
              </w:rPr>
              <w:t>20.9</w:t>
            </w:r>
          </w:p>
        </w:tc>
        <w:tc>
          <w:tcPr>
            <w:tcW w:w="666" w:type="dxa"/>
            <w:vAlign w:val="center"/>
          </w:tcPr>
          <w:p w14:paraId="75D2C455" w14:textId="77777777" w:rsidR="00C50604" w:rsidRPr="00A43B4C" w:rsidRDefault="00C50604" w:rsidP="00942D78">
            <w:pPr>
              <w:spacing w:after="120"/>
              <w:ind w:firstLine="34"/>
              <w:rPr>
                <w:color w:val="000000"/>
              </w:rPr>
            </w:pPr>
            <w:r w:rsidRPr="00A43B4C">
              <w:rPr>
                <w:color w:val="000000"/>
              </w:rPr>
              <w:t>21.0</w:t>
            </w:r>
          </w:p>
        </w:tc>
        <w:tc>
          <w:tcPr>
            <w:tcW w:w="752" w:type="dxa"/>
            <w:vAlign w:val="center"/>
          </w:tcPr>
          <w:p w14:paraId="31C2F3DB" w14:textId="77777777" w:rsidR="00C50604" w:rsidRPr="00A43B4C" w:rsidRDefault="00C50604" w:rsidP="00942D78">
            <w:pPr>
              <w:spacing w:after="120"/>
              <w:ind w:firstLine="34"/>
              <w:rPr>
                <w:color w:val="000000"/>
              </w:rPr>
            </w:pPr>
            <w:r w:rsidRPr="00A43B4C">
              <w:rPr>
                <w:color w:val="000000"/>
              </w:rPr>
              <w:t>37.2</w:t>
            </w:r>
          </w:p>
        </w:tc>
        <w:tc>
          <w:tcPr>
            <w:tcW w:w="709" w:type="dxa"/>
            <w:vAlign w:val="center"/>
          </w:tcPr>
          <w:p w14:paraId="1F11DF85" w14:textId="77777777" w:rsidR="00C50604" w:rsidRPr="00A43B4C" w:rsidRDefault="00C50604" w:rsidP="00942D78">
            <w:pPr>
              <w:spacing w:after="120"/>
              <w:ind w:firstLine="34"/>
              <w:rPr>
                <w:color w:val="000000"/>
              </w:rPr>
            </w:pPr>
            <w:r w:rsidRPr="00A43B4C">
              <w:rPr>
                <w:color w:val="000000"/>
              </w:rPr>
              <w:t>35.8</w:t>
            </w:r>
          </w:p>
        </w:tc>
        <w:tc>
          <w:tcPr>
            <w:tcW w:w="1035" w:type="dxa"/>
            <w:vAlign w:val="center"/>
          </w:tcPr>
          <w:p w14:paraId="0BB8A552" w14:textId="77777777" w:rsidR="00C50604" w:rsidRPr="00A43B4C" w:rsidRDefault="00C50604" w:rsidP="00942D78">
            <w:pPr>
              <w:spacing w:after="120"/>
              <w:ind w:firstLine="34"/>
              <w:rPr>
                <w:color w:val="000000"/>
              </w:rPr>
            </w:pPr>
            <w:r w:rsidRPr="00A43B4C">
              <w:rPr>
                <w:color w:val="000000"/>
              </w:rPr>
              <w:t>81.3</w:t>
            </w:r>
          </w:p>
        </w:tc>
      </w:tr>
      <w:tr w:rsidR="00C50604" w:rsidRPr="00A43B4C" w14:paraId="373916C6" w14:textId="77777777" w:rsidTr="00942D78">
        <w:trPr>
          <w:jc w:val="center"/>
        </w:trPr>
        <w:tc>
          <w:tcPr>
            <w:tcW w:w="1134" w:type="dxa"/>
          </w:tcPr>
          <w:p w14:paraId="49D9B47F" w14:textId="77777777" w:rsidR="00C50604" w:rsidRPr="00A43B4C" w:rsidRDefault="00C50604" w:rsidP="00942D78">
            <w:pPr>
              <w:tabs>
                <w:tab w:val="left" w:pos="1080"/>
              </w:tabs>
              <w:spacing w:after="120"/>
              <w:rPr>
                <w:lang w:val="es-SV"/>
              </w:rPr>
            </w:pPr>
            <w:r w:rsidRPr="00A43B4C">
              <w:rPr>
                <w:lang w:val="es-SV"/>
              </w:rPr>
              <w:t xml:space="preserve">Septiembre   </w:t>
            </w:r>
          </w:p>
        </w:tc>
        <w:tc>
          <w:tcPr>
            <w:tcW w:w="757" w:type="dxa"/>
            <w:vAlign w:val="center"/>
          </w:tcPr>
          <w:p w14:paraId="3FEE3CFC" w14:textId="77777777" w:rsidR="00C50604" w:rsidRPr="00A43B4C" w:rsidRDefault="00C50604" w:rsidP="00942D78">
            <w:pPr>
              <w:spacing w:after="120"/>
              <w:ind w:firstLine="24"/>
              <w:rPr>
                <w:color w:val="000000"/>
              </w:rPr>
            </w:pPr>
            <w:r w:rsidRPr="00A43B4C">
              <w:rPr>
                <w:color w:val="000000"/>
              </w:rPr>
              <w:t>77.3</w:t>
            </w:r>
          </w:p>
        </w:tc>
        <w:tc>
          <w:tcPr>
            <w:tcW w:w="709" w:type="dxa"/>
            <w:vAlign w:val="center"/>
          </w:tcPr>
          <w:p w14:paraId="31A66903" w14:textId="77777777" w:rsidR="00C50604" w:rsidRPr="00A43B4C" w:rsidRDefault="00C50604" w:rsidP="00942D78">
            <w:pPr>
              <w:spacing w:after="120"/>
              <w:ind w:firstLine="34"/>
              <w:rPr>
                <w:color w:val="000000"/>
              </w:rPr>
            </w:pPr>
            <w:r w:rsidRPr="00A43B4C">
              <w:rPr>
                <w:color w:val="000000"/>
              </w:rPr>
              <w:t>77.4</w:t>
            </w:r>
          </w:p>
        </w:tc>
        <w:tc>
          <w:tcPr>
            <w:tcW w:w="618" w:type="dxa"/>
            <w:vAlign w:val="center"/>
          </w:tcPr>
          <w:p w14:paraId="58176D48" w14:textId="77777777" w:rsidR="00C50604" w:rsidRPr="00A43B4C" w:rsidRDefault="00C50604" w:rsidP="00942D78">
            <w:pPr>
              <w:spacing w:after="120"/>
              <w:ind w:firstLine="34"/>
              <w:rPr>
                <w:color w:val="000000"/>
              </w:rPr>
            </w:pPr>
            <w:r w:rsidRPr="00A43B4C">
              <w:rPr>
                <w:color w:val="000000"/>
              </w:rPr>
              <w:t>27.0</w:t>
            </w:r>
          </w:p>
        </w:tc>
        <w:tc>
          <w:tcPr>
            <w:tcW w:w="658" w:type="dxa"/>
            <w:vAlign w:val="center"/>
          </w:tcPr>
          <w:p w14:paraId="15C85127" w14:textId="77777777" w:rsidR="00C50604" w:rsidRPr="00A43B4C" w:rsidRDefault="00C50604" w:rsidP="00942D78">
            <w:pPr>
              <w:spacing w:after="120"/>
              <w:ind w:firstLine="34"/>
              <w:rPr>
                <w:color w:val="000000"/>
              </w:rPr>
            </w:pPr>
            <w:r w:rsidRPr="00A43B4C">
              <w:rPr>
                <w:color w:val="000000"/>
              </w:rPr>
              <w:t>27.4</w:t>
            </w:r>
          </w:p>
        </w:tc>
        <w:tc>
          <w:tcPr>
            <w:tcW w:w="708" w:type="dxa"/>
            <w:vAlign w:val="center"/>
          </w:tcPr>
          <w:p w14:paraId="40DE1185" w14:textId="77777777" w:rsidR="00C50604" w:rsidRPr="00A43B4C" w:rsidRDefault="00C50604" w:rsidP="00942D78">
            <w:pPr>
              <w:spacing w:after="120"/>
              <w:ind w:firstLine="34"/>
              <w:rPr>
                <w:color w:val="000000"/>
              </w:rPr>
            </w:pPr>
            <w:r w:rsidRPr="00A43B4C">
              <w:rPr>
                <w:color w:val="000000"/>
              </w:rPr>
              <w:t>20.2</w:t>
            </w:r>
          </w:p>
        </w:tc>
        <w:tc>
          <w:tcPr>
            <w:tcW w:w="666" w:type="dxa"/>
            <w:vAlign w:val="center"/>
          </w:tcPr>
          <w:p w14:paraId="2252F8AE" w14:textId="77777777" w:rsidR="00C50604" w:rsidRPr="00A43B4C" w:rsidRDefault="00C50604" w:rsidP="00942D78">
            <w:pPr>
              <w:spacing w:after="120"/>
              <w:ind w:firstLine="34"/>
              <w:rPr>
                <w:color w:val="000000"/>
              </w:rPr>
            </w:pPr>
            <w:r w:rsidRPr="00A43B4C">
              <w:rPr>
                <w:color w:val="000000"/>
              </w:rPr>
              <w:t>21.3</w:t>
            </w:r>
          </w:p>
        </w:tc>
        <w:tc>
          <w:tcPr>
            <w:tcW w:w="752" w:type="dxa"/>
            <w:vAlign w:val="center"/>
          </w:tcPr>
          <w:p w14:paraId="641AEB1F" w14:textId="77777777" w:rsidR="00C50604" w:rsidRPr="00A43B4C" w:rsidRDefault="00C50604" w:rsidP="00942D78">
            <w:pPr>
              <w:spacing w:after="120"/>
              <w:ind w:firstLine="34"/>
              <w:rPr>
                <w:color w:val="000000"/>
              </w:rPr>
            </w:pPr>
            <w:r w:rsidRPr="00A43B4C">
              <w:rPr>
                <w:color w:val="000000"/>
              </w:rPr>
              <w:t>37.0</w:t>
            </w:r>
          </w:p>
        </w:tc>
        <w:tc>
          <w:tcPr>
            <w:tcW w:w="709" w:type="dxa"/>
            <w:vAlign w:val="center"/>
          </w:tcPr>
          <w:p w14:paraId="77BB0223" w14:textId="77777777" w:rsidR="00C50604" w:rsidRPr="00A43B4C" w:rsidRDefault="00C50604" w:rsidP="00942D78">
            <w:pPr>
              <w:spacing w:after="120"/>
              <w:ind w:firstLine="34"/>
              <w:rPr>
                <w:color w:val="000000"/>
              </w:rPr>
            </w:pPr>
            <w:r w:rsidRPr="00A43B4C">
              <w:rPr>
                <w:color w:val="000000"/>
              </w:rPr>
              <w:t>37.0</w:t>
            </w:r>
          </w:p>
        </w:tc>
        <w:tc>
          <w:tcPr>
            <w:tcW w:w="1035" w:type="dxa"/>
            <w:vAlign w:val="center"/>
          </w:tcPr>
          <w:p w14:paraId="5C4DFEE9" w14:textId="77777777" w:rsidR="00C50604" w:rsidRPr="00A43B4C" w:rsidRDefault="00C50604" w:rsidP="00942D78">
            <w:pPr>
              <w:spacing w:after="120"/>
              <w:ind w:firstLine="34"/>
              <w:rPr>
                <w:color w:val="000000"/>
              </w:rPr>
            </w:pPr>
            <w:r w:rsidRPr="00A43B4C">
              <w:rPr>
                <w:color w:val="000000"/>
              </w:rPr>
              <w:t>135.5</w:t>
            </w:r>
          </w:p>
        </w:tc>
      </w:tr>
      <w:tr w:rsidR="00C50604" w:rsidRPr="00A43B4C" w14:paraId="5601E34E" w14:textId="77777777" w:rsidTr="00942D78">
        <w:trPr>
          <w:jc w:val="center"/>
        </w:trPr>
        <w:tc>
          <w:tcPr>
            <w:tcW w:w="1134" w:type="dxa"/>
          </w:tcPr>
          <w:p w14:paraId="242B7383" w14:textId="77777777" w:rsidR="00C50604" w:rsidRPr="00A43B4C" w:rsidRDefault="00C50604" w:rsidP="00942D78">
            <w:pPr>
              <w:tabs>
                <w:tab w:val="left" w:pos="1080"/>
              </w:tabs>
              <w:spacing w:after="120"/>
              <w:ind w:firstLine="17"/>
              <w:rPr>
                <w:lang w:val="es-SV"/>
              </w:rPr>
            </w:pPr>
            <w:r w:rsidRPr="00A43B4C">
              <w:rPr>
                <w:lang w:val="es-SV"/>
              </w:rPr>
              <w:t xml:space="preserve">Octubre  </w:t>
            </w:r>
          </w:p>
        </w:tc>
        <w:tc>
          <w:tcPr>
            <w:tcW w:w="757" w:type="dxa"/>
            <w:vAlign w:val="center"/>
          </w:tcPr>
          <w:p w14:paraId="31FB2A4E" w14:textId="77777777" w:rsidR="00C50604" w:rsidRPr="00A43B4C" w:rsidRDefault="00C50604" w:rsidP="00942D78">
            <w:pPr>
              <w:spacing w:after="120"/>
              <w:ind w:firstLine="24"/>
              <w:rPr>
                <w:color w:val="000000"/>
              </w:rPr>
            </w:pPr>
            <w:r w:rsidRPr="00A43B4C">
              <w:rPr>
                <w:color w:val="000000"/>
              </w:rPr>
              <w:t>81.1</w:t>
            </w:r>
          </w:p>
        </w:tc>
        <w:tc>
          <w:tcPr>
            <w:tcW w:w="709" w:type="dxa"/>
            <w:vAlign w:val="center"/>
          </w:tcPr>
          <w:p w14:paraId="0B92B147" w14:textId="77777777" w:rsidR="00C50604" w:rsidRPr="00A43B4C" w:rsidRDefault="00C50604" w:rsidP="00942D78">
            <w:pPr>
              <w:spacing w:after="120"/>
              <w:ind w:firstLine="34"/>
              <w:rPr>
                <w:color w:val="000000"/>
              </w:rPr>
            </w:pPr>
            <w:r w:rsidRPr="00A43B4C">
              <w:rPr>
                <w:color w:val="000000"/>
              </w:rPr>
              <w:t>84.8</w:t>
            </w:r>
          </w:p>
        </w:tc>
        <w:tc>
          <w:tcPr>
            <w:tcW w:w="618" w:type="dxa"/>
            <w:vAlign w:val="center"/>
          </w:tcPr>
          <w:p w14:paraId="15A7BA73" w14:textId="77777777" w:rsidR="00C50604" w:rsidRPr="00A43B4C" w:rsidRDefault="00C50604" w:rsidP="00942D78">
            <w:pPr>
              <w:spacing w:after="120"/>
              <w:ind w:firstLine="34"/>
              <w:rPr>
                <w:color w:val="000000"/>
              </w:rPr>
            </w:pPr>
            <w:r w:rsidRPr="00A43B4C">
              <w:rPr>
                <w:color w:val="000000"/>
              </w:rPr>
              <w:t>26.0</w:t>
            </w:r>
          </w:p>
        </w:tc>
        <w:tc>
          <w:tcPr>
            <w:tcW w:w="658" w:type="dxa"/>
            <w:vAlign w:val="center"/>
          </w:tcPr>
          <w:p w14:paraId="5EA89675" w14:textId="77777777" w:rsidR="00C50604" w:rsidRPr="00A43B4C" w:rsidRDefault="00C50604" w:rsidP="00942D78">
            <w:pPr>
              <w:spacing w:after="120"/>
              <w:ind w:firstLine="34"/>
              <w:rPr>
                <w:color w:val="000000"/>
              </w:rPr>
            </w:pPr>
            <w:r w:rsidRPr="00A43B4C">
              <w:rPr>
                <w:color w:val="000000"/>
              </w:rPr>
              <w:t>26.1</w:t>
            </w:r>
          </w:p>
        </w:tc>
        <w:tc>
          <w:tcPr>
            <w:tcW w:w="708" w:type="dxa"/>
            <w:vAlign w:val="center"/>
          </w:tcPr>
          <w:p w14:paraId="04A0E7B1" w14:textId="77777777" w:rsidR="00C50604" w:rsidRPr="00A43B4C" w:rsidRDefault="00C50604" w:rsidP="00942D78">
            <w:pPr>
              <w:spacing w:after="120"/>
              <w:ind w:firstLine="34"/>
              <w:rPr>
                <w:color w:val="000000"/>
              </w:rPr>
            </w:pPr>
            <w:r w:rsidRPr="00A43B4C">
              <w:rPr>
                <w:color w:val="000000"/>
              </w:rPr>
              <w:t>20.0</w:t>
            </w:r>
          </w:p>
        </w:tc>
        <w:tc>
          <w:tcPr>
            <w:tcW w:w="666" w:type="dxa"/>
            <w:vAlign w:val="center"/>
          </w:tcPr>
          <w:p w14:paraId="2BE514F8" w14:textId="77777777" w:rsidR="00C50604" w:rsidRPr="00A43B4C" w:rsidRDefault="00C50604" w:rsidP="00942D78">
            <w:pPr>
              <w:spacing w:after="120"/>
              <w:ind w:firstLine="34"/>
              <w:rPr>
                <w:color w:val="000000"/>
              </w:rPr>
            </w:pPr>
            <w:r w:rsidRPr="00A43B4C">
              <w:rPr>
                <w:color w:val="000000"/>
              </w:rPr>
              <w:t>20.4</w:t>
            </w:r>
          </w:p>
        </w:tc>
        <w:tc>
          <w:tcPr>
            <w:tcW w:w="752" w:type="dxa"/>
            <w:vAlign w:val="center"/>
          </w:tcPr>
          <w:p w14:paraId="0E623342" w14:textId="77777777" w:rsidR="00C50604" w:rsidRPr="00A43B4C" w:rsidRDefault="00C50604" w:rsidP="00942D78">
            <w:pPr>
              <w:spacing w:after="120"/>
              <w:ind w:firstLine="34"/>
              <w:rPr>
                <w:color w:val="000000"/>
              </w:rPr>
            </w:pPr>
            <w:r w:rsidRPr="00A43B4C">
              <w:rPr>
                <w:color w:val="000000"/>
              </w:rPr>
              <w:t>35.8</w:t>
            </w:r>
          </w:p>
        </w:tc>
        <w:tc>
          <w:tcPr>
            <w:tcW w:w="709" w:type="dxa"/>
            <w:vAlign w:val="center"/>
          </w:tcPr>
          <w:p w14:paraId="68551130" w14:textId="77777777" w:rsidR="00C50604" w:rsidRPr="00A43B4C" w:rsidRDefault="00C50604" w:rsidP="00942D78">
            <w:pPr>
              <w:spacing w:after="120"/>
              <w:ind w:firstLine="34"/>
              <w:rPr>
                <w:color w:val="000000"/>
              </w:rPr>
            </w:pPr>
            <w:r w:rsidRPr="00A43B4C">
              <w:rPr>
                <w:color w:val="000000"/>
              </w:rPr>
              <w:t>35.1</w:t>
            </w:r>
          </w:p>
        </w:tc>
        <w:tc>
          <w:tcPr>
            <w:tcW w:w="1035" w:type="dxa"/>
            <w:vAlign w:val="center"/>
          </w:tcPr>
          <w:p w14:paraId="228150B5" w14:textId="77777777" w:rsidR="00C50604" w:rsidRPr="00A43B4C" w:rsidRDefault="00C50604" w:rsidP="00942D78">
            <w:pPr>
              <w:spacing w:after="120"/>
              <w:ind w:firstLine="34"/>
              <w:rPr>
                <w:color w:val="000000"/>
              </w:rPr>
            </w:pPr>
            <w:r w:rsidRPr="00A43B4C">
              <w:rPr>
                <w:color w:val="000000"/>
              </w:rPr>
              <w:t>11.4</w:t>
            </w:r>
          </w:p>
        </w:tc>
      </w:tr>
      <w:tr w:rsidR="00C50604" w:rsidRPr="00A43B4C" w14:paraId="514DED32" w14:textId="77777777" w:rsidTr="00942D78">
        <w:trPr>
          <w:jc w:val="center"/>
        </w:trPr>
        <w:tc>
          <w:tcPr>
            <w:tcW w:w="1134" w:type="dxa"/>
          </w:tcPr>
          <w:p w14:paraId="2179FFFA" w14:textId="77777777" w:rsidR="00C50604" w:rsidRPr="00A43B4C" w:rsidRDefault="00C50604" w:rsidP="00942D78">
            <w:pPr>
              <w:tabs>
                <w:tab w:val="left" w:pos="1080"/>
              </w:tabs>
              <w:spacing w:after="120"/>
              <w:rPr>
                <w:lang w:val="es-SV"/>
              </w:rPr>
            </w:pPr>
            <w:r w:rsidRPr="00A43B4C">
              <w:rPr>
                <w:lang w:val="es-SV"/>
              </w:rPr>
              <w:t xml:space="preserve">Noviembre </w:t>
            </w:r>
          </w:p>
        </w:tc>
        <w:tc>
          <w:tcPr>
            <w:tcW w:w="757" w:type="dxa"/>
            <w:vAlign w:val="center"/>
          </w:tcPr>
          <w:p w14:paraId="605DEF16" w14:textId="77777777" w:rsidR="00C50604" w:rsidRPr="00A43B4C" w:rsidRDefault="00C50604" w:rsidP="00942D78">
            <w:pPr>
              <w:spacing w:after="120"/>
              <w:ind w:firstLine="24"/>
              <w:rPr>
                <w:color w:val="000000"/>
              </w:rPr>
            </w:pPr>
            <w:r w:rsidRPr="00A43B4C">
              <w:rPr>
                <w:color w:val="000000"/>
              </w:rPr>
              <w:t>86.9</w:t>
            </w:r>
          </w:p>
        </w:tc>
        <w:tc>
          <w:tcPr>
            <w:tcW w:w="709" w:type="dxa"/>
          </w:tcPr>
          <w:p w14:paraId="0EAA13F5" w14:textId="77777777" w:rsidR="00C50604" w:rsidRPr="00A43B4C" w:rsidRDefault="00C50604" w:rsidP="00942D78">
            <w:pPr>
              <w:tabs>
                <w:tab w:val="left" w:pos="1080"/>
              </w:tabs>
              <w:spacing w:after="120"/>
              <w:ind w:firstLine="24"/>
              <w:rPr>
                <w:lang w:val="es-SV"/>
              </w:rPr>
            </w:pPr>
          </w:p>
        </w:tc>
        <w:tc>
          <w:tcPr>
            <w:tcW w:w="618" w:type="dxa"/>
            <w:vAlign w:val="center"/>
          </w:tcPr>
          <w:p w14:paraId="2DCC663C" w14:textId="77777777" w:rsidR="00C50604" w:rsidRPr="00A43B4C" w:rsidRDefault="00C50604" w:rsidP="00942D78">
            <w:pPr>
              <w:spacing w:after="120"/>
              <w:ind w:firstLine="24"/>
              <w:rPr>
                <w:color w:val="000000"/>
              </w:rPr>
            </w:pPr>
            <w:r w:rsidRPr="00A43B4C">
              <w:rPr>
                <w:color w:val="000000"/>
              </w:rPr>
              <w:t>24.2</w:t>
            </w:r>
          </w:p>
        </w:tc>
        <w:tc>
          <w:tcPr>
            <w:tcW w:w="658" w:type="dxa"/>
            <w:vAlign w:val="center"/>
          </w:tcPr>
          <w:p w14:paraId="157AE989" w14:textId="77777777" w:rsidR="00C50604" w:rsidRPr="00A43B4C" w:rsidRDefault="00C50604" w:rsidP="00942D78">
            <w:pPr>
              <w:spacing w:after="120"/>
              <w:ind w:firstLine="24"/>
              <w:rPr>
                <w:color w:val="000000"/>
              </w:rPr>
            </w:pPr>
            <w:r w:rsidRPr="00A43B4C">
              <w:rPr>
                <w:color w:val="000000"/>
              </w:rPr>
              <w:t>28.9</w:t>
            </w:r>
          </w:p>
        </w:tc>
        <w:tc>
          <w:tcPr>
            <w:tcW w:w="708" w:type="dxa"/>
            <w:vAlign w:val="center"/>
          </w:tcPr>
          <w:p w14:paraId="275DE92A" w14:textId="77777777" w:rsidR="00C50604" w:rsidRPr="00A43B4C" w:rsidRDefault="00C50604" w:rsidP="00942D78">
            <w:pPr>
              <w:spacing w:after="120"/>
              <w:ind w:firstLine="24"/>
              <w:rPr>
                <w:color w:val="000000"/>
              </w:rPr>
            </w:pPr>
            <w:r w:rsidRPr="00A43B4C">
              <w:rPr>
                <w:color w:val="000000"/>
              </w:rPr>
              <w:t>17.5</w:t>
            </w:r>
          </w:p>
        </w:tc>
        <w:tc>
          <w:tcPr>
            <w:tcW w:w="666" w:type="dxa"/>
            <w:vAlign w:val="center"/>
          </w:tcPr>
          <w:p w14:paraId="58C6B32B" w14:textId="77777777" w:rsidR="00C50604" w:rsidRPr="00A43B4C" w:rsidRDefault="00C50604" w:rsidP="00942D78">
            <w:pPr>
              <w:spacing w:after="120"/>
              <w:ind w:firstLine="24"/>
              <w:rPr>
                <w:color w:val="000000"/>
              </w:rPr>
            </w:pPr>
            <w:r w:rsidRPr="00A43B4C">
              <w:rPr>
                <w:color w:val="000000"/>
              </w:rPr>
              <w:t>22.2</w:t>
            </w:r>
          </w:p>
        </w:tc>
        <w:tc>
          <w:tcPr>
            <w:tcW w:w="752" w:type="dxa"/>
            <w:vAlign w:val="center"/>
          </w:tcPr>
          <w:p w14:paraId="59D45A54" w14:textId="77777777" w:rsidR="00C50604" w:rsidRPr="00A43B4C" w:rsidRDefault="00C50604" w:rsidP="00942D78">
            <w:pPr>
              <w:spacing w:after="120"/>
              <w:ind w:firstLine="24"/>
              <w:rPr>
                <w:color w:val="000000"/>
              </w:rPr>
            </w:pPr>
            <w:r w:rsidRPr="00A43B4C">
              <w:rPr>
                <w:color w:val="000000"/>
              </w:rPr>
              <w:t>33.0</w:t>
            </w:r>
          </w:p>
        </w:tc>
        <w:tc>
          <w:tcPr>
            <w:tcW w:w="709" w:type="dxa"/>
            <w:vAlign w:val="center"/>
          </w:tcPr>
          <w:p w14:paraId="429A1CF6" w14:textId="77777777" w:rsidR="00C50604" w:rsidRPr="00A43B4C" w:rsidRDefault="00C50604" w:rsidP="00942D78">
            <w:pPr>
              <w:spacing w:after="120"/>
              <w:ind w:firstLine="24"/>
              <w:rPr>
                <w:color w:val="000000"/>
              </w:rPr>
            </w:pPr>
            <w:r w:rsidRPr="00A43B4C">
              <w:rPr>
                <w:color w:val="000000"/>
              </w:rPr>
              <w:t>33.8</w:t>
            </w:r>
          </w:p>
        </w:tc>
        <w:tc>
          <w:tcPr>
            <w:tcW w:w="1035" w:type="dxa"/>
          </w:tcPr>
          <w:p w14:paraId="2D55D80B" w14:textId="77777777" w:rsidR="00C50604" w:rsidRPr="00A43B4C" w:rsidRDefault="00C50604" w:rsidP="00942D78">
            <w:pPr>
              <w:tabs>
                <w:tab w:val="left" w:pos="1080"/>
              </w:tabs>
              <w:spacing w:after="120"/>
              <w:ind w:firstLine="24"/>
              <w:rPr>
                <w:lang w:val="es-SV"/>
              </w:rPr>
            </w:pPr>
          </w:p>
        </w:tc>
      </w:tr>
      <w:tr w:rsidR="00C50604" w:rsidRPr="00A43B4C" w14:paraId="44252CB5" w14:textId="77777777" w:rsidTr="00942D78">
        <w:trPr>
          <w:jc w:val="center"/>
        </w:trPr>
        <w:tc>
          <w:tcPr>
            <w:tcW w:w="1134" w:type="dxa"/>
          </w:tcPr>
          <w:p w14:paraId="359170C7" w14:textId="77777777" w:rsidR="00C50604" w:rsidRPr="00A43B4C" w:rsidRDefault="00C50604" w:rsidP="00942D78">
            <w:pPr>
              <w:tabs>
                <w:tab w:val="left" w:pos="1080"/>
              </w:tabs>
              <w:spacing w:after="120"/>
              <w:rPr>
                <w:lang w:val="es-SV"/>
              </w:rPr>
            </w:pPr>
            <w:r w:rsidRPr="00A43B4C">
              <w:rPr>
                <w:lang w:val="es-SV"/>
              </w:rPr>
              <w:t xml:space="preserve">Diciembre            </w:t>
            </w:r>
          </w:p>
        </w:tc>
        <w:tc>
          <w:tcPr>
            <w:tcW w:w="757" w:type="dxa"/>
            <w:vAlign w:val="center"/>
          </w:tcPr>
          <w:p w14:paraId="27A0656D" w14:textId="77777777" w:rsidR="00C50604" w:rsidRPr="00A43B4C" w:rsidRDefault="00C50604" w:rsidP="00942D78">
            <w:pPr>
              <w:spacing w:after="120"/>
              <w:ind w:firstLine="24"/>
              <w:rPr>
                <w:color w:val="000000"/>
              </w:rPr>
            </w:pPr>
            <w:r w:rsidRPr="00A43B4C">
              <w:rPr>
                <w:color w:val="000000"/>
              </w:rPr>
              <w:t>82.3</w:t>
            </w:r>
          </w:p>
        </w:tc>
        <w:tc>
          <w:tcPr>
            <w:tcW w:w="709" w:type="dxa"/>
          </w:tcPr>
          <w:p w14:paraId="4F5FC5FD" w14:textId="77777777" w:rsidR="00C50604" w:rsidRPr="00A43B4C" w:rsidRDefault="00C50604" w:rsidP="00942D78">
            <w:pPr>
              <w:tabs>
                <w:tab w:val="left" w:pos="1080"/>
              </w:tabs>
              <w:spacing w:after="120"/>
              <w:ind w:firstLine="24"/>
              <w:rPr>
                <w:lang w:val="es-SV"/>
              </w:rPr>
            </w:pPr>
          </w:p>
        </w:tc>
        <w:tc>
          <w:tcPr>
            <w:tcW w:w="618" w:type="dxa"/>
            <w:vAlign w:val="center"/>
          </w:tcPr>
          <w:p w14:paraId="283B4803" w14:textId="77777777" w:rsidR="00C50604" w:rsidRPr="00A43B4C" w:rsidRDefault="00C50604" w:rsidP="00942D78">
            <w:pPr>
              <w:spacing w:after="120"/>
              <w:ind w:firstLine="24"/>
              <w:rPr>
                <w:color w:val="000000"/>
              </w:rPr>
            </w:pPr>
            <w:r w:rsidRPr="00A43B4C">
              <w:rPr>
                <w:color w:val="000000"/>
              </w:rPr>
              <w:t>23.9</w:t>
            </w:r>
          </w:p>
        </w:tc>
        <w:tc>
          <w:tcPr>
            <w:tcW w:w="658" w:type="dxa"/>
          </w:tcPr>
          <w:p w14:paraId="05467169" w14:textId="77777777" w:rsidR="00C50604" w:rsidRPr="00A43B4C" w:rsidRDefault="00C50604" w:rsidP="00942D78">
            <w:pPr>
              <w:tabs>
                <w:tab w:val="left" w:pos="1080"/>
              </w:tabs>
              <w:spacing w:after="120"/>
              <w:ind w:firstLine="24"/>
              <w:rPr>
                <w:lang w:val="es-SV"/>
              </w:rPr>
            </w:pPr>
          </w:p>
        </w:tc>
        <w:tc>
          <w:tcPr>
            <w:tcW w:w="708" w:type="dxa"/>
            <w:vAlign w:val="center"/>
          </w:tcPr>
          <w:p w14:paraId="7A798635" w14:textId="77777777" w:rsidR="00C50604" w:rsidRPr="00A43B4C" w:rsidRDefault="00C50604" w:rsidP="00942D78">
            <w:pPr>
              <w:spacing w:after="120"/>
              <w:ind w:firstLine="24"/>
              <w:rPr>
                <w:color w:val="000000"/>
              </w:rPr>
            </w:pPr>
            <w:r w:rsidRPr="00A43B4C">
              <w:rPr>
                <w:color w:val="000000"/>
              </w:rPr>
              <w:t>16.7</w:t>
            </w:r>
          </w:p>
        </w:tc>
        <w:tc>
          <w:tcPr>
            <w:tcW w:w="666" w:type="dxa"/>
          </w:tcPr>
          <w:p w14:paraId="231EA0E2" w14:textId="77777777" w:rsidR="00C50604" w:rsidRPr="00A43B4C" w:rsidRDefault="00C50604" w:rsidP="00942D78">
            <w:pPr>
              <w:tabs>
                <w:tab w:val="left" w:pos="1080"/>
              </w:tabs>
              <w:spacing w:after="120"/>
              <w:ind w:firstLine="24"/>
              <w:rPr>
                <w:lang w:val="es-SV"/>
              </w:rPr>
            </w:pPr>
          </w:p>
        </w:tc>
        <w:tc>
          <w:tcPr>
            <w:tcW w:w="752" w:type="dxa"/>
            <w:vAlign w:val="center"/>
          </w:tcPr>
          <w:p w14:paraId="690EBADE" w14:textId="77777777" w:rsidR="00C50604" w:rsidRPr="00A43B4C" w:rsidRDefault="00C50604" w:rsidP="00942D78">
            <w:pPr>
              <w:spacing w:after="120"/>
              <w:ind w:firstLine="24"/>
              <w:rPr>
                <w:color w:val="000000"/>
              </w:rPr>
            </w:pPr>
            <w:r w:rsidRPr="00A43B4C">
              <w:rPr>
                <w:color w:val="000000"/>
              </w:rPr>
              <w:t>32.8</w:t>
            </w:r>
          </w:p>
        </w:tc>
        <w:tc>
          <w:tcPr>
            <w:tcW w:w="709" w:type="dxa"/>
            <w:vAlign w:val="center"/>
          </w:tcPr>
          <w:p w14:paraId="7523BC66" w14:textId="77777777" w:rsidR="00C50604" w:rsidRPr="00A43B4C" w:rsidRDefault="00C50604" w:rsidP="00942D78">
            <w:pPr>
              <w:spacing w:after="120"/>
              <w:ind w:firstLine="24"/>
              <w:rPr>
                <w:color w:val="000000"/>
              </w:rPr>
            </w:pPr>
            <w:r w:rsidRPr="00A43B4C">
              <w:rPr>
                <w:color w:val="000000"/>
              </w:rPr>
              <w:t>32.6</w:t>
            </w:r>
          </w:p>
        </w:tc>
        <w:tc>
          <w:tcPr>
            <w:tcW w:w="1035" w:type="dxa"/>
          </w:tcPr>
          <w:p w14:paraId="76FF8884" w14:textId="77777777" w:rsidR="00C50604" w:rsidRPr="00A43B4C" w:rsidRDefault="00C50604" w:rsidP="00942D78">
            <w:pPr>
              <w:tabs>
                <w:tab w:val="left" w:pos="1080"/>
              </w:tabs>
              <w:spacing w:after="120"/>
              <w:ind w:firstLine="24"/>
              <w:rPr>
                <w:lang w:val="es-SV"/>
              </w:rPr>
            </w:pPr>
          </w:p>
        </w:tc>
      </w:tr>
    </w:tbl>
    <w:p w14:paraId="6131063A" w14:textId="77777777" w:rsidR="00C50604" w:rsidRPr="00C20323" w:rsidRDefault="00C50604" w:rsidP="00C50604">
      <w:pPr>
        <w:tabs>
          <w:tab w:val="left" w:pos="1080"/>
        </w:tabs>
        <w:spacing w:after="120" w:line="360" w:lineRule="auto"/>
        <w:ind w:firstLine="284"/>
        <w:jc w:val="center"/>
        <w:rPr>
          <w:sz w:val="24"/>
          <w:szCs w:val="24"/>
          <w:lang w:val="es-SV"/>
        </w:rPr>
      </w:pPr>
      <w:r w:rsidRPr="00C20323">
        <w:rPr>
          <w:sz w:val="24"/>
          <w:szCs w:val="24"/>
          <w:lang w:val="es-SV"/>
        </w:rPr>
        <w:t>Tabla 2. Comportamiento de las variables climáticas en el periodo 2021-2022 (promedio mensual). Fuente: Centro Meteorológico Provincial</w:t>
      </w:r>
    </w:p>
    <w:p w14:paraId="640CD0E0" w14:textId="0F835B26" w:rsidR="00343F91" w:rsidRPr="00A43B4C" w:rsidRDefault="00343F91" w:rsidP="000F73DB">
      <w:pPr>
        <w:pStyle w:val="NormalWeb"/>
        <w:spacing w:before="0" w:beforeAutospacing="0" w:after="120" w:afterAutospacing="0" w:line="360" w:lineRule="auto"/>
        <w:jc w:val="both"/>
      </w:pPr>
      <w:r w:rsidRPr="00A43B4C">
        <w:t xml:space="preserve">Según datos ofrecidos por el centro meteorológico provincial en el periodo comprendido del 2021-2022 </w:t>
      </w:r>
      <w:r w:rsidR="00EB54B5" w:rsidRPr="00A43B4C">
        <w:t>(tabla</w:t>
      </w:r>
      <w:r w:rsidR="00C50604">
        <w:t xml:space="preserve"> </w:t>
      </w:r>
      <w:r w:rsidR="00EB54B5" w:rsidRPr="00A43B4C">
        <w:t>2)</w:t>
      </w:r>
      <w:r w:rsidR="00A2013D" w:rsidRPr="00A43B4C">
        <w:t xml:space="preserve"> </w:t>
      </w:r>
      <w:r w:rsidRPr="00A43B4C">
        <w:t xml:space="preserve">la humedad relativa promedio osciló entre el 72% y 86%. Las temperaturas mínimas se registraron en los meses de febrero y enero con 12.3 </w:t>
      </w:r>
      <w:proofErr w:type="spellStart"/>
      <w:r w:rsidRPr="00A43B4C">
        <w:t>ºC</w:t>
      </w:r>
      <w:proofErr w:type="spellEnd"/>
      <w:r w:rsidRPr="00A43B4C">
        <w:t xml:space="preserve"> y 15.8 </w:t>
      </w:r>
      <w:proofErr w:type="spellStart"/>
      <w:r w:rsidRPr="00A43B4C">
        <w:t>ºC</w:t>
      </w:r>
      <w:proofErr w:type="spellEnd"/>
      <w:r w:rsidRPr="00A43B4C">
        <w:t xml:space="preserve"> </w:t>
      </w:r>
      <w:r w:rsidRPr="00A43B4C">
        <w:lastRenderedPageBreak/>
        <w:t xml:space="preserve">respectivamente y las máximas ocurrieron en los meses de mayo – septiembre alcanzando valores hasta los 37.3 </w:t>
      </w:r>
      <w:proofErr w:type="spellStart"/>
      <w:r w:rsidRPr="00A43B4C">
        <w:t>ºC</w:t>
      </w:r>
      <w:proofErr w:type="spellEnd"/>
      <w:r w:rsidRPr="00A43B4C">
        <w:t>. El mayor acumulado de precipitaciones en el 2021 ocurrió en el mes de junio con 162.5 mm y el de menor acumulado fue en el mes de octubre con 11.4 mm.</w:t>
      </w:r>
    </w:p>
    <w:p w14:paraId="0B57B02B" w14:textId="77777777" w:rsidR="009247B1" w:rsidRPr="00A43B4C" w:rsidRDefault="0073131D" w:rsidP="000F73DB">
      <w:pPr>
        <w:autoSpaceDE w:val="0"/>
        <w:autoSpaceDN w:val="0"/>
        <w:adjustRightInd w:val="0"/>
        <w:spacing w:after="120" w:line="360" w:lineRule="auto"/>
        <w:jc w:val="both"/>
        <w:rPr>
          <w:sz w:val="24"/>
          <w:szCs w:val="24"/>
        </w:rPr>
      </w:pPr>
      <w:r w:rsidRPr="00A43B4C">
        <w:rPr>
          <w:sz w:val="24"/>
        </w:rPr>
        <w:t xml:space="preserve">Solano, Vázquez &amp; Martín (2006) plantean </w:t>
      </w:r>
      <w:r w:rsidR="00953BC5" w:rsidRPr="00A43B4C">
        <w:rPr>
          <w:sz w:val="24"/>
        </w:rPr>
        <w:t>que,</w:t>
      </w:r>
      <w:r w:rsidRPr="00A43B4C">
        <w:rPr>
          <w:sz w:val="24"/>
        </w:rPr>
        <w:t xml:space="preserve"> en Cuba </w:t>
      </w:r>
      <w:r w:rsidR="009247B1" w:rsidRPr="00A43B4C">
        <w:rPr>
          <w:sz w:val="24"/>
        </w:rPr>
        <w:t>a partir d</w:t>
      </w:r>
      <w:r w:rsidR="00EE5B37" w:rsidRPr="00A43B4C">
        <w:rPr>
          <w:sz w:val="24"/>
        </w:rPr>
        <w:t>e la segunda mitad del siglo XX</w:t>
      </w:r>
      <w:r w:rsidR="009247B1" w:rsidRPr="00A43B4C">
        <w:rPr>
          <w:sz w:val="24"/>
        </w:rPr>
        <w:t>, la sequía agrícola ha</w:t>
      </w:r>
      <w:r w:rsidR="00BE08D8" w:rsidRPr="00A43B4C">
        <w:rPr>
          <w:sz w:val="24"/>
        </w:rPr>
        <w:t xml:space="preserve"> </w:t>
      </w:r>
      <w:r w:rsidR="009247B1" w:rsidRPr="00A43B4C">
        <w:rPr>
          <w:sz w:val="24"/>
        </w:rPr>
        <w:t xml:space="preserve">incrementado la </w:t>
      </w:r>
      <w:r w:rsidR="005D7E44" w:rsidRPr="00A43B4C">
        <w:rPr>
          <w:sz w:val="24"/>
        </w:rPr>
        <w:t>intensidad, la</w:t>
      </w:r>
      <w:r w:rsidR="009247B1" w:rsidRPr="00A43B4C">
        <w:rPr>
          <w:sz w:val="24"/>
        </w:rPr>
        <w:t xml:space="preserve"> duración y la extensión superficial en áreas anteriormente no afectadas,</w:t>
      </w:r>
      <w:r w:rsidR="00BE08D8" w:rsidRPr="00A43B4C">
        <w:rPr>
          <w:sz w:val="24"/>
        </w:rPr>
        <w:t xml:space="preserve"> </w:t>
      </w:r>
      <w:r w:rsidR="009247B1" w:rsidRPr="00A43B4C">
        <w:rPr>
          <w:sz w:val="24"/>
        </w:rPr>
        <w:t>con evidencia del impacto en el medio ambiente y un incremento de las tierras secas semiáridas y subhúmedas secas</w:t>
      </w:r>
      <w:r w:rsidR="003C6804" w:rsidRPr="00A43B4C">
        <w:rPr>
          <w:sz w:val="24"/>
        </w:rPr>
        <w:t>.</w:t>
      </w:r>
    </w:p>
    <w:p w14:paraId="3E0E13F9" w14:textId="77777777" w:rsidR="00CA1D0A" w:rsidRPr="00A43B4C" w:rsidRDefault="00CA1D0A" w:rsidP="000F73DB">
      <w:pPr>
        <w:spacing w:after="120" w:line="360" w:lineRule="auto"/>
        <w:jc w:val="both"/>
        <w:rPr>
          <w:rFonts w:eastAsia="Calibri"/>
          <w:i/>
          <w:sz w:val="24"/>
          <w:lang w:val="es-SV" w:eastAsia="es-SV"/>
        </w:rPr>
      </w:pPr>
      <w:r w:rsidRPr="00A43B4C">
        <w:rPr>
          <w:rFonts w:eastAsia="Calibri"/>
          <w:i/>
          <w:sz w:val="24"/>
          <w:lang w:val="es-SV" w:eastAsia="es-SV"/>
        </w:rPr>
        <w:t>Relieve. Descripción general</w:t>
      </w:r>
    </w:p>
    <w:p w14:paraId="3D2113B2" w14:textId="77777777" w:rsidR="00CA1D0A" w:rsidRPr="00A43B4C" w:rsidRDefault="00CA1D0A" w:rsidP="000F73DB">
      <w:pPr>
        <w:spacing w:after="120" w:line="360" w:lineRule="auto"/>
        <w:jc w:val="both"/>
        <w:rPr>
          <w:i/>
          <w:sz w:val="24"/>
          <w:szCs w:val="24"/>
        </w:rPr>
      </w:pPr>
      <w:r w:rsidRPr="00A43B4C">
        <w:rPr>
          <w:i/>
          <w:sz w:val="24"/>
          <w:szCs w:val="24"/>
        </w:rPr>
        <w:t xml:space="preserve">Geología </w:t>
      </w:r>
    </w:p>
    <w:p w14:paraId="38FD5E25" w14:textId="77777777" w:rsidR="00CA1D0A" w:rsidRPr="00A43B4C" w:rsidRDefault="00CA1D0A" w:rsidP="000F73DB">
      <w:pPr>
        <w:spacing w:after="120" w:line="360" w:lineRule="auto"/>
        <w:jc w:val="both"/>
        <w:rPr>
          <w:sz w:val="24"/>
          <w:szCs w:val="24"/>
        </w:rPr>
      </w:pPr>
      <w:r w:rsidRPr="00A43B4C">
        <w:rPr>
          <w:sz w:val="24"/>
          <w:szCs w:val="24"/>
        </w:rPr>
        <w:t xml:space="preserve">Desde el punto de vista litológico toda la mayor parte de la zona montañosa está representada por materiales pertenecientes a las formaciones del grupo El Cobre, constituidas por diferentes tipos de rocas </w:t>
      </w:r>
      <w:proofErr w:type="spellStart"/>
      <w:r w:rsidRPr="00A43B4C">
        <w:rPr>
          <w:sz w:val="24"/>
          <w:szCs w:val="24"/>
        </w:rPr>
        <w:t>vulcanógenes</w:t>
      </w:r>
      <w:proofErr w:type="spellEnd"/>
      <w:r w:rsidRPr="00A43B4C">
        <w:rPr>
          <w:sz w:val="24"/>
          <w:szCs w:val="24"/>
        </w:rPr>
        <w:t xml:space="preserve"> y </w:t>
      </w:r>
      <w:proofErr w:type="spellStart"/>
      <w:r w:rsidRPr="00A43B4C">
        <w:rPr>
          <w:sz w:val="24"/>
          <w:szCs w:val="24"/>
        </w:rPr>
        <w:t>vulcanógenas</w:t>
      </w:r>
      <w:proofErr w:type="spellEnd"/>
      <w:r w:rsidRPr="00A43B4C">
        <w:rPr>
          <w:sz w:val="24"/>
          <w:szCs w:val="24"/>
        </w:rPr>
        <w:t xml:space="preserve"> – sedimentarias en distintas correlaciones y combinaciones alternantes. Las rocas más abundantes son tobas, tobas </w:t>
      </w:r>
      <w:proofErr w:type="spellStart"/>
      <w:r w:rsidRPr="00A43B4C">
        <w:rPr>
          <w:sz w:val="24"/>
          <w:szCs w:val="24"/>
        </w:rPr>
        <w:t>aglomeráticas</w:t>
      </w:r>
      <w:proofErr w:type="spellEnd"/>
      <w:r w:rsidRPr="00A43B4C">
        <w:rPr>
          <w:sz w:val="24"/>
          <w:szCs w:val="24"/>
        </w:rPr>
        <w:t xml:space="preserve"> de composición andesítica, </w:t>
      </w:r>
      <w:proofErr w:type="spellStart"/>
      <w:r w:rsidRPr="00A43B4C">
        <w:rPr>
          <w:sz w:val="24"/>
          <w:szCs w:val="24"/>
        </w:rPr>
        <w:t>andesidacítica</w:t>
      </w:r>
      <w:proofErr w:type="spellEnd"/>
      <w:r w:rsidRPr="00A43B4C">
        <w:rPr>
          <w:sz w:val="24"/>
          <w:szCs w:val="24"/>
        </w:rPr>
        <w:t xml:space="preserve"> y </w:t>
      </w:r>
      <w:proofErr w:type="spellStart"/>
      <w:r w:rsidRPr="00A43B4C">
        <w:rPr>
          <w:sz w:val="24"/>
          <w:szCs w:val="24"/>
        </w:rPr>
        <w:t>dacítica</w:t>
      </w:r>
      <w:proofErr w:type="spellEnd"/>
      <w:r w:rsidRPr="00A43B4C">
        <w:rPr>
          <w:sz w:val="24"/>
          <w:szCs w:val="24"/>
        </w:rPr>
        <w:t xml:space="preserve">. Con estas rocas se intercalan </w:t>
      </w:r>
      <w:proofErr w:type="spellStart"/>
      <w:r w:rsidRPr="00A43B4C">
        <w:rPr>
          <w:sz w:val="24"/>
          <w:szCs w:val="24"/>
        </w:rPr>
        <w:t>tufitas</w:t>
      </w:r>
      <w:proofErr w:type="spellEnd"/>
      <w:r w:rsidRPr="00A43B4C">
        <w:rPr>
          <w:sz w:val="24"/>
          <w:szCs w:val="24"/>
        </w:rPr>
        <w:t xml:space="preserve"> y calizas. </w:t>
      </w:r>
    </w:p>
    <w:p w14:paraId="6B117A0B" w14:textId="77777777" w:rsidR="00CA1D0A" w:rsidRPr="00A43B4C" w:rsidRDefault="00C17398" w:rsidP="000F73DB">
      <w:pPr>
        <w:spacing w:after="120" w:line="360" w:lineRule="auto"/>
        <w:jc w:val="both"/>
        <w:rPr>
          <w:sz w:val="24"/>
          <w:szCs w:val="24"/>
        </w:rPr>
      </w:pPr>
      <w:r w:rsidRPr="00A43B4C">
        <w:rPr>
          <w:sz w:val="24"/>
          <w:szCs w:val="24"/>
        </w:rPr>
        <w:t>Además,</w:t>
      </w:r>
      <w:r w:rsidR="00CA1D0A" w:rsidRPr="00A43B4C">
        <w:rPr>
          <w:sz w:val="24"/>
          <w:szCs w:val="24"/>
        </w:rPr>
        <w:t xml:space="preserve"> se asocian a este complejo </w:t>
      </w:r>
      <w:proofErr w:type="spellStart"/>
      <w:r w:rsidR="00CA1D0A" w:rsidRPr="00A43B4C">
        <w:rPr>
          <w:sz w:val="24"/>
          <w:szCs w:val="24"/>
        </w:rPr>
        <w:t>vulcanógeno</w:t>
      </w:r>
      <w:proofErr w:type="spellEnd"/>
      <w:r w:rsidR="00CA1D0A" w:rsidRPr="00A43B4C">
        <w:rPr>
          <w:sz w:val="24"/>
          <w:szCs w:val="24"/>
        </w:rPr>
        <w:t xml:space="preserve"> sedimentario cuerpos </w:t>
      </w:r>
      <w:proofErr w:type="spellStart"/>
      <w:r w:rsidR="00CA1D0A" w:rsidRPr="00A43B4C">
        <w:rPr>
          <w:sz w:val="24"/>
          <w:szCs w:val="24"/>
        </w:rPr>
        <w:t>hipabisales</w:t>
      </w:r>
      <w:proofErr w:type="spellEnd"/>
      <w:r w:rsidR="00CA1D0A" w:rsidRPr="00A43B4C">
        <w:rPr>
          <w:sz w:val="24"/>
          <w:szCs w:val="24"/>
        </w:rPr>
        <w:t xml:space="preserve"> y diques de diversa composición. Hacia la parte norte y noreste del territorio </w:t>
      </w:r>
      <w:r w:rsidRPr="00A43B4C">
        <w:rPr>
          <w:sz w:val="24"/>
          <w:szCs w:val="24"/>
        </w:rPr>
        <w:t>predominan los</w:t>
      </w:r>
      <w:r w:rsidR="00CA1D0A" w:rsidRPr="00A43B4C">
        <w:rPr>
          <w:sz w:val="24"/>
          <w:szCs w:val="24"/>
        </w:rPr>
        <w:t xml:space="preserve"> materiales de la formación Charco </w:t>
      </w:r>
      <w:r w:rsidR="00830767" w:rsidRPr="00A43B4C">
        <w:rPr>
          <w:sz w:val="24"/>
          <w:szCs w:val="24"/>
        </w:rPr>
        <w:t>Redondo, constituidos</w:t>
      </w:r>
      <w:r w:rsidR="00CA1D0A" w:rsidRPr="00A43B4C">
        <w:rPr>
          <w:sz w:val="24"/>
          <w:szCs w:val="24"/>
        </w:rPr>
        <w:t xml:space="preserve"> por calizas muy compactas duras recristalizadas y hacia la parte más bajas los procesos de lixiviación química de estas rocas está muy bien representado dando lugar a extensas áreas cubiertas con ¨diente de perro</w:t>
      </w:r>
      <w:proofErr w:type="gramStart"/>
      <w:r w:rsidR="00CA1D0A" w:rsidRPr="00A43B4C">
        <w:rPr>
          <w:sz w:val="24"/>
          <w:szCs w:val="24"/>
        </w:rPr>
        <w:t>¨ ,</w:t>
      </w:r>
      <w:proofErr w:type="gramEnd"/>
      <w:r w:rsidR="00CA1D0A" w:rsidRPr="00A43B4C">
        <w:rPr>
          <w:sz w:val="24"/>
          <w:szCs w:val="24"/>
        </w:rPr>
        <w:t xml:space="preserve">  grandes cavernas y una densa red hidrográfica.</w:t>
      </w:r>
    </w:p>
    <w:p w14:paraId="1883F893" w14:textId="77777777" w:rsidR="00CA1D0A" w:rsidRPr="00A43B4C" w:rsidRDefault="00CA1D0A" w:rsidP="000F73DB">
      <w:pPr>
        <w:spacing w:after="120" w:line="360" w:lineRule="auto"/>
        <w:jc w:val="both"/>
        <w:rPr>
          <w:i/>
          <w:sz w:val="24"/>
          <w:szCs w:val="24"/>
        </w:rPr>
      </w:pPr>
      <w:r w:rsidRPr="00A43B4C">
        <w:rPr>
          <w:i/>
          <w:sz w:val="24"/>
          <w:szCs w:val="24"/>
        </w:rPr>
        <w:t>Relieve</w:t>
      </w:r>
    </w:p>
    <w:p w14:paraId="19E3ED8E" w14:textId="77777777" w:rsidR="00CA1D0A" w:rsidRPr="00A43B4C" w:rsidRDefault="00CA1D0A" w:rsidP="000F73DB">
      <w:pPr>
        <w:tabs>
          <w:tab w:val="left" w:pos="1080"/>
        </w:tabs>
        <w:spacing w:after="120" w:line="360" w:lineRule="auto"/>
        <w:jc w:val="both"/>
        <w:rPr>
          <w:sz w:val="24"/>
          <w:szCs w:val="24"/>
        </w:rPr>
      </w:pPr>
      <w:r w:rsidRPr="00A43B4C">
        <w:rPr>
          <w:sz w:val="24"/>
          <w:szCs w:val="24"/>
        </w:rPr>
        <w:t xml:space="preserve">El área se encuentra ubicada en la precordillera de la sierra maestra presentando un relieve de </w:t>
      </w:r>
      <w:proofErr w:type="spellStart"/>
      <w:r w:rsidRPr="00A43B4C">
        <w:rPr>
          <w:sz w:val="24"/>
          <w:szCs w:val="24"/>
        </w:rPr>
        <w:t>premontaña</w:t>
      </w:r>
      <w:proofErr w:type="spellEnd"/>
      <w:r w:rsidRPr="00A43B4C">
        <w:rPr>
          <w:sz w:val="24"/>
          <w:szCs w:val="24"/>
        </w:rPr>
        <w:t xml:space="preserve"> y montaña con ondulaciones y llanos alternados, con pendientes mayores de 15% y contornos firmes en sentido general; </w:t>
      </w:r>
      <w:r w:rsidR="00C17398" w:rsidRPr="00A43B4C">
        <w:rPr>
          <w:sz w:val="24"/>
          <w:szCs w:val="24"/>
        </w:rPr>
        <w:t>que en</w:t>
      </w:r>
      <w:r w:rsidRPr="00A43B4C">
        <w:rPr>
          <w:sz w:val="24"/>
          <w:szCs w:val="24"/>
        </w:rPr>
        <w:t xml:space="preserve"> conjunto han dado un carácter muy complejo al territorio y determinan la existencia de fuertes procesos erosivos.</w:t>
      </w:r>
    </w:p>
    <w:p w14:paraId="712F7D9B" w14:textId="77777777" w:rsidR="00CA1D0A" w:rsidRPr="00A43B4C" w:rsidRDefault="00CA1D0A" w:rsidP="000F73DB">
      <w:pPr>
        <w:tabs>
          <w:tab w:val="left" w:pos="1080"/>
        </w:tabs>
        <w:spacing w:after="120" w:line="360" w:lineRule="auto"/>
        <w:jc w:val="both"/>
        <w:rPr>
          <w:i/>
          <w:sz w:val="24"/>
          <w:szCs w:val="24"/>
        </w:rPr>
      </w:pPr>
      <w:r w:rsidRPr="00A43B4C">
        <w:rPr>
          <w:i/>
          <w:sz w:val="24"/>
          <w:szCs w:val="24"/>
        </w:rPr>
        <w:t>Fuentes de agua y calidad</w:t>
      </w:r>
    </w:p>
    <w:p w14:paraId="45F2AA2E" w14:textId="77777777" w:rsidR="00CA1D0A" w:rsidRPr="00A43B4C" w:rsidRDefault="00CA1D0A" w:rsidP="000F73DB">
      <w:pPr>
        <w:spacing w:after="120" w:line="360" w:lineRule="auto"/>
        <w:jc w:val="both"/>
        <w:rPr>
          <w:sz w:val="24"/>
          <w:szCs w:val="24"/>
        </w:rPr>
      </w:pPr>
      <w:r w:rsidRPr="00A43B4C">
        <w:rPr>
          <w:sz w:val="24"/>
          <w:szCs w:val="24"/>
        </w:rPr>
        <w:t xml:space="preserve">La disponibilidad del recurso hídrico es buena, cuentan con sistema de acueducto que llega hasta la casa del productor. Para el riego de los cultivos y otras actividades agropecuarias </w:t>
      </w:r>
      <w:r w:rsidRPr="00A43B4C">
        <w:rPr>
          <w:sz w:val="24"/>
          <w:szCs w:val="24"/>
        </w:rPr>
        <w:lastRenderedPageBreak/>
        <w:t xml:space="preserve">utilizan el agua proveniente de una fuente subterránea, pozo rústico ubicado dentro del área, con una profundidad de 6 m, aunque los estudios de calidad de agua no se han realizado, según el criterio del productor no presenta salinidad para ser aplicada a los cultivos. </w:t>
      </w:r>
    </w:p>
    <w:p w14:paraId="09777EC1" w14:textId="77777777" w:rsidR="00CA1D0A" w:rsidRPr="00A43B4C" w:rsidRDefault="00CA1D0A" w:rsidP="000F73DB">
      <w:pPr>
        <w:spacing w:after="120" w:line="360" w:lineRule="auto"/>
        <w:jc w:val="both"/>
        <w:rPr>
          <w:sz w:val="24"/>
          <w:szCs w:val="24"/>
        </w:rPr>
      </w:pPr>
      <w:r w:rsidRPr="00A43B4C">
        <w:rPr>
          <w:sz w:val="24"/>
          <w:szCs w:val="24"/>
        </w:rPr>
        <w:t>Cuenta con sistema de riego por aspersión, el cual es utilizado para los semilleros y algunas hortalizas. Presenta problemas con el uso eficiente del agua, ya que el sistema se encuentra deteriorado en su estructura, presenta salideros y no realiza un riego según las normas técnicas de riego por cultivo.  Problemática que afecta un manejo eficiente del recurso agua y provoca la erosión del suelo.</w:t>
      </w:r>
    </w:p>
    <w:p w14:paraId="48467600" w14:textId="77777777" w:rsidR="00CA1D0A" w:rsidRPr="00A43B4C" w:rsidRDefault="00CA1D0A" w:rsidP="000F73DB">
      <w:pPr>
        <w:spacing w:after="120" w:line="360" w:lineRule="auto"/>
        <w:jc w:val="both"/>
        <w:rPr>
          <w:sz w:val="24"/>
          <w:szCs w:val="24"/>
          <w:lang w:val="es-SV"/>
        </w:rPr>
      </w:pPr>
      <w:r w:rsidRPr="00A43B4C">
        <w:rPr>
          <w:sz w:val="24"/>
          <w:szCs w:val="24"/>
        </w:rPr>
        <w:t>Dentro del área no existen fuentes contaminantes, los restos de cosechas son utilizados en la elaboración de compost, además cuenta con un biodigestor para el procesamiento de los residuales provenientes de la actividad porcina.</w:t>
      </w:r>
    </w:p>
    <w:p w14:paraId="5229A734" w14:textId="77777777" w:rsidR="000D5607" w:rsidRPr="00A43B4C" w:rsidRDefault="000D5607" w:rsidP="000F73DB">
      <w:pPr>
        <w:spacing w:after="120" w:line="360" w:lineRule="auto"/>
        <w:jc w:val="both"/>
        <w:rPr>
          <w:i/>
          <w:sz w:val="24"/>
          <w:szCs w:val="24"/>
        </w:rPr>
      </w:pPr>
      <w:r w:rsidRPr="00A43B4C">
        <w:rPr>
          <w:i/>
          <w:sz w:val="24"/>
          <w:szCs w:val="24"/>
        </w:rPr>
        <w:t xml:space="preserve">Los suelos </w:t>
      </w:r>
    </w:p>
    <w:p w14:paraId="2300617D" w14:textId="77777777" w:rsidR="000D5607" w:rsidRPr="00A43B4C" w:rsidRDefault="000D5607" w:rsidP="000F73DB">
      <w:pPr>
        <w:spacing w:after="120" w:line="360" w:lineRule="auto"/>
        <w:jc w:val="both"/>
        <w:rPr>
          <w:sz w:val="24"/>
          <w:szCs w:val="24"/>
        </w:rPr>
      </w:pPr>
      <w:r w:rsidRPr="00A43B4C">
        <w:rPr>
          <w:sz w:val="24"/>
          <w:szCs w:val="24"/>
        </w:rPr>
        <w:t xml:space="preserve">El área se encuentra sobre terrenos fuertemente inclinado, rodeado de lomas y colinas. Los suelos corresponden por sus características al Agrupamiento de suelos pardos </w:t>
      </w:r>
      <w:proofErr w:type="spellStart"/>
      <w:r w:rsidRPr="00A43B4C">
        <w:rPr>
          <w:sz w:val="24"/>
          <w:szCs w:val="24"/>
        </w:rPr>
        <w:t>sialíticos</w:t>
      </w:r>
      <w:proofErr w:type="spellEnd"/>
      <w:r w:rsidRPr="00A43B4C">
        <w:rPr>
          <w:sz w:val="24"/>
          <w:szCs w:val="24"/>
        </w:rPr>
        <w:t xml:space="preserve">. Según (Hernández </w:t>
      </w:r>
      <w:r w:rsidRPr="00A43B4C">
        <w:rPr>
          <w:i/>
          <w:sz w:val="24"/>
          <w:szCs w:val="24"/>
        </w:rPr>
        <w:t>et al</w:t>
      </w:r>
      <w:r w:rsidRPr="00A43B4C">
        <w:rPr>
          <w:sz w:val="24"/>
          <w:szCs w:val="24"/>
        </w:rPr>
        <w:t xml:space="preserve">., 2015) son suelos de perfil ABC, de mediano a poco profundos, formados sobre cualquier tipo de roca. Ellos se forman por el proceso de </w:t>
      </w:r>
      <w:proofErr w:type="spellStart"/>
      <w:r w:rsidRPr="00A43B4C">
        <w:rPr>
          <w:sz w:val="24"/>
          <w:szCs w:val="24"/>
        </w:rPr>
        <w:t>sialitización</w:t>
      </w:r>
      <w:proofErr w:type="spellEnd"/>
      <w:r w:rsidRPr="00A43B4C">
        <w:rPr>
          <w:sz w:val="24"/>
          <w:szCs w:val="24"/>
        </w:rPr>
        <w:t xml:space="preserve"> que conlleva a la formación de un horizonte principal siálico. Dentro del Grupo se separan dos Tipos genéticos de suelos; Pardos, formados sobre cualquier tipo de roca excepto los que están formados sobre roca ígnea ácida que corresponde con el Tipo genético Pardo Grisáceo.</w:t>
      </w:r>
    </w:p>
    <w:p w14:paraId="60A8CBF4" w14:textId="77777777" w:rsidR="000D5607" w:rsidRPr="00A43B4C" w:rsidRDefault="000D5607" w:rsidP="000F73DB">
      <w:pPr>
        <w:spacing w:after="120" w:line="360" w:lineRule="auto"/>
        <w:jc w:val="both"/>
        <w:rPr>
          <w:i/>
          <w:sz w:val="24"/>
          <w:szCs w:val="24"/>
        </w:rPr>
      </w:pPr>
      <w:r w:rsidRPr="00A43B4C">
        <w:rPr>
          <w:i/>
          <w:sz w:val="24"/>
          <w:szCs w:val="24"/>
        </w:rPr>
        <w:t xml:space="preserve">Tipo genético de suelo Pardo Grisáceo </w:t>
      </w:r>
    </w:p>
    <w:p w14:paraId="46A53DC9" w14:textId="77777777" w:rsidR="000D5607" w:rsidRPr="00A43B4C" w:rsidRDefault="000D5607" w:rsidP="000F73DB">
      <w:pPr>
        <w:spacing w:after="120" w:line="360" w:lineRule="auto"/>
        <w:jc w:val="both"/>
        <w:rPr>
          <w:sz w:val="24"/>
          <w:szCs w:val="24"/>
        </w:rPr>
      </w:pPr>
      <w:r w:rsidRPr="00A43B4C">
        <w:rPr>
          <w:sz w:val="24"/>
          <w:szCs w:val="24"/>
        </w:rPr>
        <w:t xml:space="preserve">Para estos suelos es común la presencia de un horizonte B siálico, como resultado de su formación bajo el proceso de </w:t>
      </w:r>
      <w:proofErr w:type="spellStart"/>
      <w:r w:rsidRPr="00A43B4C">
        <w:rPr>
          <w:sz w:val="24"/>
          <w:szCs w:val="24"/>
        </w:rPr>
        <w:t>sialitización</w:t>
      </w:r>
      <w:proofErr w:type="spellEnd"/>
      <w:r w:rsidRPr="00A43B4C">
        <w:rPr>
          <w:sz w:val="24"/>
          <w:szCs w:val="24"/>
        </w:rPr>
        <w:t>. Resultan suelos de perfil ABC, formados en relieve ondulado a alomado, a partir de roca ígnea ácida, siendo los granitoides la roca formadora más extensiva para estos suelos en nuestro país.</w:t>
      </w:r>
    </w:p>
    <w:p w14:paraId="4C40224F" w14:textId="77777777" w:rsidR="000D5607" w:rsidRPr="00A43B4C" w:rsidRDefault="000D5607" w:rsidP="000F73DB">
      <w:pPr>
        <w:spacing w:after="120" w:line="360" w:lineRule="auto"/>
        <w:jc w:val="both"/>
        <w:rPr>
          <w:sz w:val="24"/>
          <w:szCs w:val="24"/>
        </w:rPr>
      </w:pPr>
      <w:r w:rsidRPr="00A43B4C">
        <w:rPr>
          <w:sz w:val="24"/>
          <w:szCs w:val="24"/>
        </w:rPr>
        <w:t>Las características que definen a estos suelos como tipo genético, diferenciándolos de los otros suelos del tipo Pardo, es su nivel más bajo de fertilidad, sobre todo por la textura ligera, menor capacidad de retención de nutrientes y humedad, y reacción del suelo más ácida. El pH en agua en estos suelos puede estar por debajo de 5,5.</w:t>
      </w:r>
    </w:p>
    <w:p w14:paraId="537105D1" w14:textId="77777777" w:rsidR="000D5607" w:rsidRPr="00A43B4C" w:rsidRDefault="000D5607" w:rsidP="000F73DB">
      <w:pPr>
        <w:spacing w:after="120" w:line="360" w:lineRule="auto"/>
        <w:jc w:val="both"/>
        <w:rPr>
          <w:sz w:val="24"/>
          <w:szCs w:val="24"/>
        </w:rPr>
      </w:pPr>
      <w:r w:rsidRPr="00A43B4C">
        <w:rPr>
          <w:sz w:val="24"/>
          <w:szCs w:val="24"/>
        </w:rPr>
        <w:lastRenderedPageBreak/>
        <w:t xml:space="preserve">Los </w:t>
      </w:r>
      <w:r w:rsidR="00C17398">
        <w:rPr>
          <w:sz w:val="24"/>
          <w:szCs w:val="24"/>
        </w:rPr>
        <w:t>s</w:t>
      </w:r>
      <w:r w:rsidRPr="00A43B4C">
        <w:rPr>
          <w:sz w:val="24"/>
          <w:szCs w:val="24"/>
        </w:rPr>
        <w:t xml:space="preserve">ubtipos se establecen sobre la base de la presencia de horizonte mullido, características </w:t>
      </w:r>
      <w:proofErr w:type="spellStart"/>
      <w:r w:rsidRPr="00A43B4C">
        <w:rPr>
          <w:sz w:val="24"/>
          <w:szCs w:val="24"/>
        </w:rPr>
        <w:t>arénicas</w:t>
      </w:r>
      <w:proofErr w:type="spellEnd"/>
      <w:r w:rsidRPr="00A43B4C">
        <w:rPr>
          <w:sz w:val="24"/>
          <w:szCs w:val="24"/>
        </w:rPr>
        <w:t xml:space="preserve">, humificación, presencia de nódulos ferruginosos y la evolución </w:t>
      </w:r>
      <w:proofErr w:type="spellStart"/>
      <w:r w:rsidRPr="00A43B4C">
        <w:rPr>
          <w:sz w:val="24"/>
          <w:szCs w:val="24"/>
        </w:rPr>
        <w:t>agrogénica</w:t>
      </w:r>
      <w:proofErr w:type="spellEnd"/>
      <w:r w:rsidRPr="00A43B4C">
        <w:rPr>
          <w:sz w:val="24"/>
          <w:szCs w:val="24"/>
        </w:rPr>
        <w:t xml:space="preserve"> o </w:t>
      </w:r>
      <w:proofErr w:type="spellStart"/>
      <w:r w:rsidRPr="00A43B4C">
        <w:rPr>
          <w:sz w:val="24"/>
          <w:szCs w:val="24"/>
        </w:rPr>
        <w:t>erogénica</w:t>
      </w:r>
      <w:proofErr w:type="spellEnd"/>
      <w:r w:rsidRPr="00A43B4C">
        <w:rPr>
          <w:sz w:val="24"/>
          <w:szCs w:val="24"/>
        </w:rPr>
        <w:t xml:space="preserve">. Estas propiedades permiten clasificar los diferentes Subtipos de suelos. </w:t>
      </w:r>
    </w:p>
    <w:p w14:paraId="31F909F4" w14:textId="77777777" w:rsidR="000D5607" w:rsidRPr="00A43B4C" w:rsidRDefault="000D5607" w:rsidP="000F73DB">
      <w:pPr>
        <w:tabs>
          <w:tab w:val="left" w:pos="1080"/>
        </w:tabs>
        <w:spacing w:after="120" w:line="360" w:lineRule="auto"/>
        <w:jc w:val="both"/>
        <w:rPr>
          <w:bCs/>
          <w:sz w:val="24"/>
          <w:szCs w:val="24"/>
          <w:lang w:eastAsia="es-ES_tradnl"/>
        </w:rPr>
      </w:pPr>
      <w:r w:rsidRPr="00A43B4C">
        <w:rPr>
          <w:bCs/>
          <w:sz w:val="24"/>
          <w:szCs w:val="24"/>
          <w:lang w:eastAsia="es-ES_tradnl"/>
        </w:rPr>
        <w:t xml:space="preserve">La categoría agroproductiva del suelo es III y IV, catalogada poco productivo. En estos suelos los cultivos pueden alcanzar un rendimiento entre el 35 y el 50% del potencial productivo según la variedad que se empleen. Por lo que se hace necesaria la aplicación constante de materias orgánicas para mejorar la calidad </w:t>
      </w:r>
      <w:r w:rsidR="00C17398" w:rsidRPr="00A43B4C">
        <w:rPr>
          <w:bCs/>
          <w:sz w:val="24"/>
          <w:szCs w:val="24"/>
          <w:lang w:eastAsia="es-ES_tradnl"/>
        </w:rPr>
        <w:t>de este</w:t>
      </w:r>
      <w:r w:rsidRPr="00A43B4C">
        <w:rPr>
          <w:bCs/>
          <w:sz w:val="24"/>
          <w:szCs w:val="24"/>
          <w:lang w:eastAsia="es-ES_tradnl"/>
        </w:rPr>
        <w:t>.</w:t>
      </w:r>
    </w:p>
    <w:p w14:paraId="39FFA61D" w14:textId="77777777" w:rsidR="000D5607" w:rsidRPr="00A43B4C" w:rsidRDefault="000D5607" w:rsidP="000F73DB">
      <w:pPr>
        <w:tabs>
          <w:tab w:val="left" w:pos="1080"/>
        </w:tabs>
        <w:spacing w:after="120" w:line="360" w:lineRule="auto"/>
        <w:jc w:val="both"/>
        <w:rPr>
          <w:bCs/>
          <w:sz w:val="24"/>
          <w:szCs w:val="24"/>
          <w:lang w:eastAsia="es-ES_tradnl"/>
        </w:rPr>
      </w:pPr>
      <w:r w:rsidRPr="00A43B4C">
        <w:rPr>
          <w:bCs/>
          <w:sz w:val="24"/>
          <w:szCs w:val="24"/>
          <w:lang w:eastAsia="es-ES_tradnl"/>
        </w:rPr>
        <w:t>En el sitio es evidente la erosión del suelo, donde la pendiente pronunciada es el factor que más incide en este proceso unido a la ausencia en algunas ocasiones de cobertura vegetal y las afectaciones por los eventos hidrometeorológicos. Este proceso queda reafirmado también por la retención de suelo existentes en las barreras vivas y muertas que se encuentran en el sitio, las cuales tienen una altura que varía entre 0.20 a 0.70 m de altura y nos da una idea del arrastre de partículas del suelo hacia las partes inferiores del terreno o a las barreras.</w:t>
      </w:r>
    </w:p>
    <w:p w14:paraId="1F948386" w14:textId="77777777" w:rsidR="00790D75" w:rsidRPr="00A43B4C" w:rsidRDefault="00790D75" w:rsidP="000F73DB">
      <w:pPr>
        <w:tabs>
          <w:tab w:val="left" w:pos="1080"/>
        </w:tabs>
        <w:spacing w:after="120" w:line="360" w:lineRule="auto"/>
        <w:jc w:val="both"/>
        <w:rPr>
          <w:bCs/>
          <w:noProof/>
          <w:sz w:val="24"/>
          <w:szCs w:val="24"/>
          <w:lang w:val="es-SV" w:eastAsia="es-SV"/>
        </w:rPr>
      </w:pPr>
      <w:r w:rsidRPr="00A43B4C">
        <w:rPr>
          <w:bCs/>
          <w:noProof/>
          <w:sz w:val="24"/>
          <w:szCs w:val="24"/>
          <w:lang w:val="es-SV" w:eastAsia="es-SV"/>
        </w:rPr>
        <w:t xml:space="preserve">Según Cotler </w:t>
      </w:r>
      <w:r w:rsidRPr="00A43B4C">
        <w:rPr>
          <w:bCs/>
          <w:i/>
          <w:noProof/>
          <w:sz w:val="24"/>
          <w:szCs w:val="24"/>
          <w:lang w:val="es-SV" w:eastAsia="es-SV"/>
        </w:rPr>
        <w:t>et al</w:t>
      </w:r>
      <w:r w:rsidRPr="00A43B4C">
        <w:rPr>
          <w:bCs/>
          <w:noProof/>
          <w:sz w:val="24"/>
          <w:szCs w:val="24"/>
          <w:lang w:val="es-SV" w:eastAsia="es-SV"/>
        </w:rPr>
        <w:t xml:space="preserve"> (2007) la erosion hídrica puede afectar las propiedades del suelo, reduciendo la disponobilidad de agua y nutrientes para las plantas y la profundidad de enraizamiento y por consiguiente menguando su productividad, disminuyendo de un 15 al 30% la produccion de alimentos.</w:t>
      </w:r>
    </w:p>
    <w:p w14:paraId="1F866F1E" w14:textId="77777777" w:rsidR="00790D75" w:rsidRPr="00A43B4C" w:rsidRDefault="00790D75" w:rsidP="000F73DB">
      <w:pPr>
        <w:tabs>
          <w:tab w:val="left" w:pos="1080"/>
        </w:tabs>
        <w:spacing w:after="120" w:line="360" w:lineRule="auto"/>
        <w:jc w:val="both"/>
        <w:rPr>
          <w:bCs/>
          <w:sz w:val="24"/>
          <w:szCs w:val="24"/>
          <w:lang w:eastAsia="es-ES_tradnl"/>
        </w:rPr>
      </w:pPr>
      <w:r w:rsidRPr="00A43B4C">
        <w:rPr>
          <w:bCs/>
          <w:sz w:val="24"/>
          <w:szCs w:val="24"/>
          <w:lang w:eastAsia="es-ES_tradnl"/>
        </w:rPr>
        <w:t>No se cuenta con los análisis físicos químicos y biológicos realizados al suelo, aunque en las entrevistas realizadas al productor, directivos y trabajadores se hace referencia a la toma de muestras de suelo y llevado al laboratorio de la Dirección Provincial.</w:t>
      </w:r>
    </w:p>
    <w:p w14:paraId="036197A9" w14:textId="1A08F7F5" w:rsidR="00C50604" w:rsidRDefault="00790D75" w:rsidP="000F73DB">
      <w:pPr>
        <w:spacing w:after="120" w:line="360" w:lineRule="auto"/>
        <w:jc w:val="both"/>
        <w:rPr>
          <w:sz w:val="24"/>
          <w:szCs w:val="24"/>
        </w:rPr>
      </w:pPr>
      <w:r w:rsidRPr="00A43B4C">
        <w:rPr>
          <w:sz w:val="24"/>
          <w:szCs w:val="24"/>
        </w:rPr>
        <w:t xml:space="preserve">En el área se han establecido barreras vivas con vetiver, barreras muertas (piedras) y tranques de piedras establecidas en la vaguada. Cuenta con ocho barreras vivas con gran acumulación de sedimento en ellas, principalmente las que se encuentran en la parte más baja, que coincide con el área dedicada a los cultivos varios. Esto se debe a las labores realizadas en el suelo producto a la preparación de suelo </w:t>
      </w:r>
      <w:r w:rsidR="00953BC5" w:rsidRPr="00A43B4C">
        <w:rPr>
          <w:sz w:val="24"/>
          <w:szCs w:val="24"/>
        </w:rPr>
        <w:t>que,</w:t>
      </w:r>
      <w:r w:rsidRPr="00A43B4C">
        <w:rPr>
          <w:sz w:val="24"/>
          <w:szCs w:val="24"/>
        </w:rPr>
        <w:t xml:space="preserve"> aunque se realiza con tracción animal el suelo permanece mucho tiempo desnudo e inciden sobre él los factores climáticos. Se aprecia también el mal estado de algunas barreras encontradas en la parte más alta, donde se encuentran las plantaciones forestales y existe menor acumulación de sedimento.</w:t>
      </w:r>
    </w:p>
    <w:p w14:paraId="651D2660" w14:textId="77777777" w:rsidR="00C50604" w:rsidRDefault="00C50604">
      <w:pPr>
        <w:rPr>
          <w:sz w:val="24"/>
          <w:szCs w:val="24"/>
        </w:rPr>
      </w:pPr>
      <w:r>
        <w:rPr>
          <w:sz w:val="24"/>
          <w:szCs w:val="24"/>
        </w:rPr>
        <w:br w:type="page"/>
      </w:r>
    </w:p>
    <w:p w14:paraId="5203E5FE" w14:textId="77777777" w:rsidR="00790D75" w:rsidRPr="00A43B4C" w:rsidRDefault="00790D75" w:rsidP="000F73DB">
      <w:pPr>
        <w:tabs>
          <w:tab w:val="left" w:pos="2201"/>
        </w:tabs>
        <w:spacing w:after="120" w:line="360" w:lineRule="auto"/>
        <w:jc w:val="both"/>
        <w:rPr>
          <w:i/>
          <w:sz w:val="24"/>
          <w:szCs w:val="24"/>
        </w:rPr>
      </w:pPr>
      <w:r w:rsidRPr="00A43B4C">
        <w:rPr>
          <w:i/>
          <w:sz w:val="24"/>
          <w:szCs w:val="24"/>
        </w:rPr>
        <w:lastRenderedPageBreak/>
        <w:t xml:space="preserve">Vegetación. </w:t>
      </w:r>
      <w:r w:rsidRPr="00A43B4C">
        <w:rPr>
          <w:i/>
          <w:sz w:val="24"/>
          <w:szCs w:val="24"/>
        </w:rPr>
        <w:tab/>
      </w:r>
    </w:p>
    <w:p w14:paraId="7A9B1291" w14:textId="77777777" w:rsidR="00790D75" w:rsidRPr="00A43B4C" w:rsidRDefault="00790D75" w:rsidP="000F73DB">
      <w:pPr>
        <w:spacing w:after="120" w:line="360" w:lineRule="auto"/>
        <w:jc w:val="both"/>
        <w:rPr>
          <w:sz w:val="24"/>
          <w:szCs w:val="24"/>
        </w:rPr>
      </w:pPr>
      <w:r w:rsidRPr="00A43B4C">
        <w:rPr>
          <w:sz w:val="24"/>
          <w:szCs w:val="24"/>
        </w:rPr>
        <w:t>La superficie total del área es de 2.19 ha, de ellas 1.75 ha la dedica a los cultivos varios y principalmente de ciclo corto, como la yuca (</w:t>
      </w:r>
      <w:proofErr w:type="spellStart"/>
      <w:r w:rsidRPr="00A43B4C">
        <w:rPr>
          <w:i/>
          <w:sz w:val="24"/>
          <w:szCs w:val="24"/>
        </w:rPr>
        <w:t>Manihotesculenta</w:t>
      </w:r>
      <w:proofErr w:type="spellEnd"/>
      <w:r w:rsidRPr="00A43B4C">
        <w:rPr>
          <w:i/>
          <w:sz w:val="24"/>
          <w:szCs w:val="24"/>
        </w:rPr>
        <w:t>, C</w:t>
      </w:r>
      <w:r w:rsidRPr="00A43B4C">
        <w:rPr>
          <w:sz w:val="24"/>
          <w:szCs w:val="24"/>
        </w:rPr>
        <w:t>.), plátano (</w:t>
      </w:r>
      <w:r w:rsidRPr="00A43B4C">
        <w:rPr>
          <w:i/>
          <w:sz w:val="24"/>
          <w:szCs w:val="24"/>
        </w:rPr>
        <w:t xml:space="preserve">Musa </w:t>
      </w:r>
      <w:proofErr w:type="spellStart"/>
      <w:r w:rsidRPr="00A43B4C">
        <w:rPr>
          <w:i/>
          <w:sz w:val="24"/>
          <w:szCs w:val="24"/>
        </w:rPr>
        <w:t>balbisiana</w:t>
      </w:r>
      <w:proofErr w:type="spellEnd"/>
      <w:r w:rsidRPr="00A43B4C">
        <w:rPr>
          <w:sz w:val="24"/>
          <w:szCs w:val="24"/>
        </w:rPr>
        <w:t>), frijol (</w:t>
      </w:r>
      <w:proofErr w:type="spellStart"/>
      <w:r w:rsidRPr="00A43B4C">
        <w:rPr>
          <w:i/>
          <w:sz w:val="24"/>
          <w:szCs w:val="24"/>
        </w:rPr>
        <w:t>Phaseolu</w:t>
      </w:r>
      <w:proofErr w:type="spellEnd"/>
      <w:r w:rsidR="00ED79EC" w:rsidRPr="00A43B4C">
        <w:rPr>
          <w:i/>
          <w:sz w:val="24"/>
          <w:szCs w:val="24"/>
        </w:rPr>
        <w:t xml:space="preserve"> </w:t>
      </w:r>
      <w:proofErr w:type="spellStart"/>
      <w:r w:rsidRPr="00A43B4C">
        <w:rPr>
          <w:i/>
          <w:sz w:val="24"/>
          <w:szCs w:val="24"/>
        </w:rPr>
        <w:t>svulgaris</w:t>
      </w:r>
      <w:proofErr w:type="spellEnd"/>
      <w:r w:rsidRPr="00A43B4C">
        <w:rPr>
          <w:i/>
          <w:sz w:val="24"/>
          <w:szCs w:val="24"/>
        </w:rPr>
        <w:t>, L.</w:t>
      </w:r>
      <w:r w:rsidRPr="00A43B4C">
        <w:rPr>
          <w:sz w:val="24"/>
          <w:szCs w:val="24"/>
        </w:rPr>
        <w:t>), maíz (</w:t>
      </w:r>
      <w:r w:rsidRPr="00A43B4C">
        <w:rPr>
          <w:i/>
          <w:sz w:val="24"/>
          <w:szCs w:val="24"/>
        </w:rPr>
        <w:t xml:space="preserve">Zea </w:t>
      </w:r>
      <w:proofErr w:type="spellStart"/>
      <w:r w:rsidRPr="00A43B4C">
        <w:rPr>
          <w:i/>
          <w:sz w:val="24"/>
          <w:szCs w:val="24"/>
        </w:rPr>
        <w:t>mays</w:t>
      </w:r>
      <w:proofErr w:type="spellEnd"/>
      <w:r w:rsidRPr="00A43B4C">
        <w:rPr>
          <w:i/>
          <w:sz w:val="24"/>
          <w:szCs w:val="24"/>
        </w:rPr>
        <w:t>, L</w:t>
      </w:r>
      <w:r w:rsidRPr="00A43B4C">
        <w:rPr>
          <w:sz w:val="24"/>
          <w:szCs w:val="24"/>
        </w:rPr>
        <w:t>), tomate (</w:t>
      </w:r>
      <w:proofErr w:type="spellStart"/>
      <w:r w:rsidRPr="00A43B4C">
        <w:rPr>
          <w:i/>
          <w:sz w:val="24"/>
          <w:szCs w:val="24"/>
        </w:rPr>
        <w:t>Lycopersicum</w:t>
      </w:r>
      <w:proofErr w:type="spellEnd"/>
      <w:r w:rsidR="00ED79EC" w:rsidRPr="00A43B4C">
        <w:rPr>
          <w:i/>
          <w:sz w:val="24"/>
          <w:szCs w:val="24"/>
        </w:rPr>
        <w:t xml:space="preserve"> </w:t>
      </w:r>
      <w:proofErr w:type="spellStart"/>
      <w:r w:rsidRPr="00A43B4C">
        <w:rPr>
          <w:i/>
          <w:sz w:val="24"/>
          <w:szCs w:val="24"/>
        </w:rPr>
        <w:t>esculentum</w:t>
      </w:r>
      <w:proofErr w:type="spellEnd"/>
      <w:r w:rsidRPr="00A43B4C">
        <w:rPr>
          <w:sz w:val="24"/>
          <w:szCs w:val="24"/>
        </w:rPr>
        <w:t>), calabaza (</w:t>
      </w:r>
      <w:proofErr w:type="spellStart"/>
      <w:r w:rsidRPr="00A43B4C">
        <w:rPr>
          <w:i/>
          <w:sz w:val="24"/>
          <w:szCs w:val="24"/>
        </w:rPr>
        <w:t>Curcubita</w:t>
      </w:r>
      <w:proofErr w:type="spellEnd"/>
      <w:r w:rsidR="00ED79EC" w:rsidRPr="00A43B4C">
        <w:rPr>
          <w:i/>
          <w:sz w:val="24"/>
          <w:szCs w:val="24"/>
        </w:rPr>
        <w:t xml:space="preserve"> </w:t>
      </w:r>
      <w:proofErr w:type="spellStart"/>
      <w:r w:rsidRPr="00A43B4C">
        <w:rPr>
          <w:i/>
          <w:sz w:val="24"/>
          <w:szCs w:val="24"/>
        </w:rPr>
        <w:t>moschata</w:t>
      </w:r>
      <w:proofErr w:type="spellEnd"/>
      <w:r w:rsidRPr="00A43B4C">
        <w:rPr>
          <w:sz w:val="24"/>
          <w:szCs w:val="24"/>
        </w:rPr>
        <w:t xml:space="preserve">, </w:t>
      </w:r>
      <w:r w:rsidRPr="00A43B4C">
        <w:rPr>
          <w:i/>
          <w:sz w:val="24"/>
          <w:szCs w:val="24"/>
        </w:rPr>
        <w:t>P.)</w:t>
      </w:r>
      <w:r w:rsidRPr="00A43B4C">
        <w:rPr>
          <w:sz w:val="24"/>
          <w:szCs w:val="24"/>
        </w:rPr>
        <w:t>, malanga (</w:t>
      </w:r>
      <w:proofErr w:type="spellStart"/>
      <w:r w:rsidRPr="00A43B4C">
        <w:rPr>
          <w:i/>
          <w:sz w:val="24"/>
          <w:szCs w:val="24"/>
        </w:rPr>
        <w:t>Xanthosomas</w:t>
      </w:r>
      <w:proofErr w:type="spellEnd"/>
      <w:r w:rsidR="00ED79EC" w:rsidRPr="00A43B4C">
        <w:rPr>
          <w:i/>
          <w:sz w:val="24"/>
          <w:szCs w:val="24"/>
        </w:rPr>
        <w:t xml:space="preserve"> </w:t>
      </w:r>
      <w:proofErr w:type="spellStart"/>
      <w:r w:rsidRPr="00A43B4C">
        <w:rPr>
          <w:i/>
          <w:sz w:val="24"/>
          <w:szCs w:val="24"/>
        </w:rPr>
        <w:t>ugittifollum</w:t>
      </w:r>
      <w:proofErr w:type="spellEnd"/>
      <w:r w:rsidRPr="00A43B4C">
        <w:rPr>
          <w:sz w:val="24"/>
          <w:szCs w:val="24"/>
        </w:rPr>
        <w:t xml:space="preserve">), entre otros. El área restante la dedica a plantaciones forestales y frutales (0.45 ha). </w:t>
      </w:r>
    </w:p>
    <w:p w14:paraId="2A2447F4" w14:textId="77777777" w:rsidR="00790D75" w:rsidRPr="00A43B4C" w:rsidRDefault="00790D75" w:rsidP="000F73DB">
      <w:pPr>
        <w:spacing w:after="120" w:line="360" w:lineRule="auto"/>
        <w:jc w:val="both"/>
        <w:rPr>
          <w:sz w:val="24"/>
          <w:szCs w:val="24"/>
        </w:rPr>
      </w:pPr>
      <w:r w:rsidRPr="00A43B4C">
        <w:rPr>
          <w:sz w:val="24"/>
          <w:szCs w:val="24"/>
        </w:rPr>
        <w:t xml:space="preserve">Predominan varios tipos de vegetación dependiendo de las diferencias ecológicas, las que están condicionadas principalmente por la altitud y por el </w:t>
      </w:r>
      <w:proofErr w:type="spellStart"/>
      <w:r w:rsidRPr="00A43B4C">
        <w:rPr>
          <w:sz w:val="24"/>
          <w:szCs w:val="24"/>
        </w:rPr>
        <w:t>edátopo</w:t>
      </w:r>
      <w:proofErr w:type="spellEnd"/>
      <w:r w:rsidRPr="00A43B4C">
        <w:rPr>
          <w:sz w:val="24"/>
          <w:szCs w:val="24"/>
        </w:rPr>
        <w:t xml:space="preserve">. En esta zona </w:t>
      </w:r>
      <w:proofErr w:type="spellStart"/>
      <w:r w:rsidRPr="00A43B4C">
        <w:rPr>
          <w:sz w:val="24"/>
          <w:szCs w:val="24"/>
        </w:rPr>
        <w:t>prediminan</w:t>
      </w:r>
      <w:proofErr w:type="spellEnd"/>
      <w:r w:rsidRPr="00A43B4C">
        <w:rPr>
          <w:sz w:val="24"/>
          <w:szCs w:val="24"/>
        </w:rPr>
        <w:t xml:space="preserve"> la vegetación de bosques semideciduos los que se encuentran extendidos en la </w:t>
      </w:r>
      <w:proofErr w:type="spellStart"/>
      <w:r w:rsidRPr="00A43B4C">
        <w:rPr>
          <w:sz w:val="24"/>
          <w:szCs w:val="24"/>
        </w:rPr>
        <w:t>premontaña</w:t>
      </w:r>
      <w:proofErr w:type="spellEnd"/>
      <w:r w:rsidRPr="00A43B4C">
        <w:rPr>
          <w:sz w:val="24"/>
          <w:szCs w:val="24"/>
        </w:rPr>
        <w:t xml:space="preserve"> y hasta una altura de 400 a 450 msnm. </w:t>
      </w:r>
    </w:p>
    <w:p w14:paraId="4CE9181B" w14:textId="77777777" w:rsidR="00790D75" w:rsidRPr="00A43B4C" w:rsidRDefault="00790D75" w:rsidP="000F73DB">
      <w:pPr>
        <w:spacing w:after="120" w:line="360" w:lineRule="auto"/>
        <w:jc w:val="both"/>
        <w:rPr>
          <w:sz w:val="24"/>
          <w:szCs w:val="24"/>
        </w:rPr>
      </w:pPr>
      <w:r w:rsidRPr="00A43B4C">
        <w:rPr>
          <w:sz w:val="24"/>
          <w:szCs w:val="24"/>
        </w:rPr>
        <w:t xml:space="preserve">En el sitio se encuentran tres tipos de vegetación: herbáceo (0-2 m), arbustivo (2-5 </w:t>
      </w:r>
      <w:r w:rsidR="00953BC5" w:rsidRPr="00A43B4C">
        <w:rPr>
          <w:sz w:val="24"/>
          <w:szCs w:val="24"/>
        </w:rPr>
        <w:t>m) y</w:t>
      </w:r>
      <w:r w:rsidRPr="00A43B4C">
        <w:rPr>
          <w:sz w:val="24"/>
          <w:szCs w:val="24"/>
        </w:rPr>
        <w:t xml:space="preserve"> arbóreo (&gt; 5), dado por las características propias y por introducción de la actividad agrícola, con la presencia de cercas vivas, vegetación artificial y los cultivos agrícolas.</w:t>
      </w:r>
    </w:p>
    <w:p w14:paraId="254EB40E" w14:textId="01ADEAE6" w:rsidR="00790D75" w:rsidRDefault="00790D75" w:rsidP="000F73DB">
      <w:pPr>
        <w:spacing w:after="120" w:line="360" w:lineRule="auto"/>
        <w:jc w:val="both"/>
        <w:rPr>
          <w:sz w:val="24"/>
          <w:szCs w:val="24"/>
        </w:rPr>
      </w:pPr>
      <w:r w:rsidRPr="00A43B4C">
        <w:rPr>
          <w:sz w:val="24"/>
          <w:szCs w:val="24"/>
        </w:rPr>
        <w:t xml:space="preserve">Las plantaciones forestales (tabla </w:t>
      </w:r>
      <w:r w:rsidR="00521C55">
        <w:rPr>
          <w:sz w:val="24"/>
          <w:szCs w:val="24"/>
        </w:rPr>
        <w:t>3</w:t>
      </w:r>
      <w:r w:rsidRPr="00A43B4C">
        <w:rPr>
          <w:sz w:val="24"/>
          <w:szCs w:val="24"/>
        </w:rPr>
        <w:t xml:space="preserve">) se encuentran en la parte más elevada del área y fueron establecidas por el campesino en su afán de recuperar </w:t>
      </w:r>
      <w:r w:rsidR="00953BC5" w:rsidRPr="00A43B4C">
        <w:rPr>
          <w:sz w:val="24"/>
          <w:szCs w:val="24"/>
        </w:rPr>
        <w:t>el ecosistema</w:t>
      </w:r>
      <w:r w:rsidRPr="00A43B4C">
        <w:rPr>
          <w:sz w:val="24"/>
          <w:szCs w:val="24"/>
        </w:rPr>
        <w:t xml:space="preserve">, las mismas cuentan con más de tres años de plantadas las cuales han evitado que el suelo se siga erosionando, no </w:t>
      </w:r>
      <w:r w:rsidR="00953BC5" w:rsidRPr="00A43B4C">
        <w:rPr>
          <w:sz w:val="24"/>
          <w:szCs w:val="24"/>
        </w:rPr>
        <w:t>obstante,</w:t>
      </w:r>
      <w:r w:rsidRPr="00A43B4C">
        <w:rPr>
          <w:sz w:val="24"/>
          <w:szCs w:val="24"/>
        </w:rPr>
        <w:t xml:space="preserve"> se comprobó la existencia de parches de vegetación donde es posible la reforestación.</w:t>
      </w:r>
    </w:p>
    <w:p w14:paraId="461B5D86" w14:textId="77777777" w:rsidR="00E35D0D" w:rsidRPr="00A43B4C" w:rsidRDefault="00E35D0D" w:rsidP="00E35D0D">
      <w:pPr>
        <w:spacing w:after="120" w:line="360" w:lineRule="auto"/>
        <w:jc w:val="both"/>
        <w:rPr>
          <w:sz w:val="24"/>
          <w:szCs w:val="24"/>
        </w:rPr>
      </w:pPr>
      <w:r w:rsidRPr="00A43B4C">
        <w:rPr>
          <w:sz w:val="24"/>
          <w:szCs w:val="24"/>
        </w:rPr>
        <w:t xml:space="preserve">En la diversidad florística se encuentran 34 especies pertenecientes a 20 familias botánicas, de ellas la familia más representada es </w:t>
      </w:r>
      <w:proofErr w:type="spellStart"/>
      <w:r>
        <w:rPr>
          <w:sz w:val="24"/>
          <w:szCs w:val="24"/>
        </w:rPr>
        <w:t>F</w:t>
      </w:r>
      <w:r w:rsidRPr="00A43B4C">
        <w:rPr>
          <w:sz w:val="24"/>
          <w:szCs w:val="24"/>
        </w:rPr>
        <w:t>abaceae</w:t>
      </w:r>
      <w:proofErr w:type="spellEnd"/>
      <w:r w:rsidRPr="00A43B4C">
        <w:rPr>
          <w:sz w:val="24"/>
          <w:szCs w:val="24"/>
        </w:rPr>
        <w:t xml:space="preserve"> con 7 especies constituyendo el 21% del total de las plantaciones. Importante destacar que existe poca abundancia de estas especies, donde en algunos casos solo existe un ejemplar de cada una, excepto en el caso de </w:t>
      </w:r>
      <w:proofErr w:type="spellStart"/>
      <w:r w:rsidRPr="00A43B4C">
        <w:rPr>
          <w:i/>
          <w:sz w:val="24"/>
        </w:rPr>
        <w:t>Mangifera</w:t>
      </w:r>
      <w:proofErr w:type="spellEnd"/>
      <w:r w:rsidRPr="00A43B4C">
        <w:rPr>
          <w:i/>
          <w:sz w:val="24"/>
        </w:rPr>
        <w:t xml:space="preserve"> indica</w:t>
      </w:r>
      <w:r w:rsidRPr="00A43B4C">
        <w:rPr>
          <w:sz w:val="24"/>
        </w:rPr>
        <w:t xml:space="preserve"> </w:t>
      </w:r>
      <w:r w:rsidRPr="00A43B4C">
        <w:rPr>
          <w:i/>
          <w:sz w:val="24"/>
        </w:rPr>
        <w:t>L</w:t>
      </w:r>
      <w:r w:rsidRPr="00A43B4C">
        <w:rPr>
          <w:sz w:val="24"/>
        </w:rPr>
        <w:t>, con más de cinco ejemplares</w:t>
      </w:r>
      <w:r w:rsidRPr="00A43B4C">
        <w:rPr>
          <w:sz w:val="24"/>
          <w:szCs w:val="24"/>
        </w:rPr>
        <w:t>.</w:t>
      </w:r>
    </w:p>
    <w:p w14:paraId="22DFBC28" w14:textId="77777777" w:rsidR="00E35D0D" w:rsidRPr="00A43B4C" w:rsidRDefault="00E35D0D" w:rsidP="00E35D0D">
      <w:pPr>
        <w:spacing w:after="120" w:line="360" w:lineRule="auto"/>
        <w:jc w:val="both"/>
        <w:rPr>
          <w:sz w:val="24"/>
          <w:szCs w:val="24"/>
        </w:rPr>
      </w:pPr>
      <w:r w:rsidRPr="00A43B4C">
        <w:rPr>
          <w:sz w:val="24"/>
          <w:szCs w:val="24"/>
        </w:rPr>
        <w:t>Como señal del deterioro causado a la vegetación original que debió formar el bosque, se encuentra la baja representatividad de especies autóctonas (</w:t>
      </w:r>
      <w:proofErr w:type="spellStart"/>
      <w:r w:rsidRPr="00A43B4C">
        <w:rPr>
          <w:i/>
          <w:sz w:val="24"/>
          <w:szCs w:val="24"/>
        </w:rPr>
        <w:t>Cedrela</w:t>
      </w:r>
      <w:proofErr w:type="spellEnd"/>
      <w:r w:rsidRPr="00A43B4C">
        <w:rPr>
          <w:i/>
          <w:sz w:val="24"/>
          <w:szCs w:val="24"/>
        </w:rPr>
        <w:t xml:space="preserve"> </w:t>
      </w:r>
      <w:proofErr w:type="spellStart"/>
      <w:r w:rsidRPr="00A43B4C">
        <w:rPr>
          <w:i/>
          <w:sz w:val="24"/>
          <w:szCs w:val="24"/>
        </w:rPr>
        <w:t>odorata</w:t>
      </w:r>
      <w:proofErr w:type="spellEnd"/>
      <w:r w:rsidRPr="00A43B4C">
        <w:rPr>
          <w:sz w:val="24"/>
          <w:szCs w:val="24"/>
        </w:rPr>
        <w:t xml:space="preserve">, </w:t>
      </w:r>
      <w:proofErr w:type="spellStart"/>
      <w:r w:rsidRPr="00A43B4C">
        <w:rPr>
          <w:i/>
          <w:sz w:val="24"/>
          <w:szCs w:val="24"/>
        </w:rPr>
        <w:t>Calathea</w:t>
      </w:r>
      <w:proofErr w:type="spellEnd"/>
      <w:r w:rsidRPr="00A43B4C">
        <w:rPr>
          <w:i/>
          <w:sz w:val="24"/>
          <w:szCs w:val="24"/>
        </w:rPr>
        <w:t xml:space="preserve"> </w:t>
      </w:r>
      <w:proofErr w:type="spellStart"/>
      <w:r w:rsidRPr="00A43B4C">
        <w:rPr>
          <w:i/>
          <w:sz w:val="24"/>
          <w:szCs w:val="24"/>
        </w:rPr>
        <w:t>lutea</w:t>
      </w:r>
      <w:proofErr w:type="spellEnd"/>
      <w:r w:rsidRPr="00A43B4C">
        <w:rPr>
          <w:i/>
          <w:sz w:val="24"/>
          <w:szCs w:val="24"/>
        </w:rPr>
        <w:t xml:space="preserve"> </w:t>
      </w:r>
      <w:r w:rsidRPr="00A43B4C">
        <w:rPr>
          <w:sz w:val="24"/>
          <w:szCs w:val="24"/>
        </w:rPr>
        <w:t xml:space="preserve">e </w:t>
      </w:r>
      <w:r w:rsidRPr="00A43B4C">
        <w:rPr>
          <w:i/>
          <w:sz w:val="24"/>
          <w:szCs w:val="24"/>
        </w:rPr>
        <w:t xml:space="preserve">Inga </w:t>
      </w:r>
      <w:proofErr w:type="spellStart"/>
      <w:r w:rsidRPr="00A43B4C">
        <w:rPr>
          <w:i/>
          <w:sz w:val="24"/>
          <w:szCs w:val="24"/>
        </w:rPr>
        <w:t>edulis</w:t>
      </w:r>
      <w:proofErr w:type="spellEnd"/>
      <w:r w:rsidRPr="00A43B4C">
        <w:rPr>
          <w:sz w:val="24"/>
          <w:szCs w:val="24"/>
        </w:rPr>
        <w:t>), con el 9%, siendo más abundantes las especies introducidas por el productor (29), las cuales representan el 85% del total de plantas en el área. Aunque en menor medida también se encuentran especies que son consideradas como invasoras (</w:t>
      </w:r>
      <w:proofErr w:type="spellStart"/>
      <w:r w:rsidRPr="00A43B4C">
        <w:rPr>
          <w:i/>
          <w:sz w:val="24"/>
          <w:lang w:val="es-SV"/>
        </w:rPr>
        <w:t>Dichrosta</w:t>
      </w:r>
      <w:proofErr w:type="spellEnd"/>
      <w:r w:rsidRPr="00A43B4C">
        <w:rPr>
          <w:i/>
          <w:sz w:val="24"/>
          <w:lang w:val="es-SV"/>
        </w:rPr>
        <w:t xml:space="preserve"> </w:t>
      </w:r>
      <w:proofErr w:type="spellStart"/>
      <w:r w:rsidRPr="00A43B4C">
        <w:rPr>
          <w:i/>
          <w:sz w:val="24"/>
          <w:lang w:val="es-SV"/>
        </w:rPr>
        <w:t>chyscinerea</w:t>
      </w:r>
      <w:proofErr w:type="spellEnd"/>
      <w:r w:rsidRPr="00A43B4C">
        <w:rPr>
          <w:sz w:val="24"/>
          <w:lang w:val="es-SV"/>
        </w:rPr>
        <w:t xml:space="preserve"> </w:t>
      </w:r>
      <w:r w:rsidRPr="00A43B4C">
        <w:rPr>
          <w:i/>
          <w:sz w:val="24"/>
          <w:lang w:val="es-SV"/>
        </w:rPr>
        <w:t>L</w:t>
      </w:r>
      <w:r w:rsidRPr="00A43B4C">
        <w:rPr>
          <w:sz w:val="24"/>
          <w:lang w:val="es-SV"/>
        </w:rPr>
        <w:t xml:space="preserve">. y </w:t>
      </w:r>
      <w:proofErr w:type="spellStart"/>
      <w:r w:rsidRPr="00A43B4C">
        <w:rPr>
          <w:i/>
          <w:sz w:val="24"/>
        </w:rPr>
        <w:t>Leucaena</w:t>
      </w:r>
      <w:proofErr w:type="spellEnd"/>
      <w:r w:rsidRPr="00A43B4C">
        <w:rPr>
          <w:i/>
          <w:sz w:val="24"/>
        </w:rPr>
        <w:t xml:space="preserve"> </w:t>
      </w:r>
      <w:proofErr w:type="spellStart"/>
      <w:r w:rsidRPr="00A43B4C">
        <w:rPr>
          <w:i/>
          <w:sz w:val="24"/>
        </w:rPr>
        <w:t>leucocephala</w:t>
      </w:r>
      <w:proofErr w:type="spellEnd"/>
      <w:r w:rsidRPr="00A43B4C">
        <w:rPr>
          <w:sz w:val="24"/>
        </w:rPr>
        <w:t>) en las que se debe controlar su reproducción ya que pueden incrementarse en el sitio.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1225"/>
        <w:gridCol w:w="2118"/>
        <w:gridCol w:w="2126"/>
        <w:gridCol w:w="1078"/>
      </w:tblGrid>
      <w:tr w:rsidR="00ED79EC" w:rsidRPr="00A43B4C" w14:paraId="2111BBA4" w14:textId="77777777" w:rsidTr="00806158">
        <w:trPr>
          <w:trHeight w:hRule="exact" w:val="227"/>
          <w:jc w:val="center"/>
        </w:trPr>
        <w:tc>
          <w:tcPr>
            <w:tcW w:w="451" w:type="dxa"/>
            <w:shd w:val="clear" w:color="auto" w:fill="auto"/>
          </w:tcPr>
          <w:p w14:paraId="575E344F" w14:textId="77777777" w:rsidR="00ED79EC" w:rsidRPr="00A43B4C" w:rsidRDefault="00ED79EC" w:rsidP="000F73DB">
            <w:pPr>
              <w:spacing w:after="120" w:line="360" w:lineRule="auto"/>
            </w:pPr>
            <w:r w:rsidRPr="00A43B4C">
              <w:lastRenderedPageBreak/>
              <w:t>No.</w:t>
            </w:r>
          </w:p>
        </w:tc>
        <w:tc>
          <w:tcPr>
            <w:tcW w:w="1225" w:type="dxa"/>
            <w:shd w:val="clear" w:color="auto" w:fill="auto"/>
          </w:tcPr>
          <w:p w14:paraId="54098F84" w14:textId="77777777" w:rsidR="00ED79EC" w:rsidRPr="00A43B4C" w:rsidRDefault="00ED79EC" w:rsidP="000F73DB">
            <w:pPr>
              <w:spacing w:after="120" w:line="360" w:lineRule="auto"/>
              <w:ind w:firstLine="33"/>
            </w:pPr>
            <w:r w:rsidRPr="00A43B4C">
              <w:t xml:space="preserve">Familia </w:t>
            </w:r>
          </w:p>
        </w:tc>
        <w:tc>
          <w:tcPr>
            <w:tcW w:w="2118" w:type="dxa"/>
            <w:shd w:val="clear" w:color="auto" w:fill="auto"/>
          </w:tcPr>
          <w:p w14:paraId="0DD3AC79" w14:textId="77777777" w:rsidR="00ED79EC" w:rsidRPr="00A43B4C" w:rsidRDefault="00ED79EC" w:rsidP="000F73DB">
            <w:pPr>
              <w:spacing w:after="120" w:line="360" w:lineRule="auto"/>
            </w:pPr>
            <w:r w:rsidRPr="00A43B4C">
              <w:t>Nombre vulgar</w:t>
            </w:r>
          </w:p>
        </w:tc>
        <w:tc>
          <w:tcPr>
            <w:tcW w:w="2126" w:type="dxa"/>
            <w:shd w:val="clear" w:color="auto" w:fill="auto"/>
          </w:tcPr>
          <w:p w14:paraId="0C8C588E" w14:textId="77777777" w:rsidR="00ED79EC" w:rsidRPr="00A43B4C" w:rsidRDefault="00ED79EC" w:rsidP="000F73DB">
            <w:pPr>
              <w:spacing w:after="120" w:line="360" w:lineRule="auto"/>
              <w:ind w:firstLine="34"/>
            </w:pPr>
            <w:r w:rsidRPr="00A43B4C">
              <w:t>Nombre científico</w:t>
            </w:r>
          </w:p>
        </w:tc>
        <w:tc>
          <w:tcPr>
            <w:tcW w:w="1078" w:type="dxa"/>
            <w:shd w:val="clear" w:color="auto" w:fill="auto"/>
          </w:tcPr>
          <w:p w14:paraId="7F2DF4B5" w14:textId="77777777" w:rsidR="00ED79EC" w:rsidRPr="00A43B4C" w:rsidRDefault="00ED79EC" w:rsidP="000F73DB">
            <w:pPr>
              <w:spacing w:after="120" w:line="360" w:lineRule="auto"/>
            </w:pPr>
            <w:r w:rsidRPr="00A43B4C">
              <w:t>Criterios</w:t>
            </w:r>
          </w:p>
        </w:tc>
      </w:tr>
      <w:tr w:rsidR="00ED79EC" w:rsidRPr="00A43B4C" w14:paraId="3791E10A" w14:textId="77777777" w:rsidTr="00806158">
        <w:trPr>
          <w:trHeight w:hRule="exact" w:val="227"/>
          <w:jc w:val="center"/>
        </w:trPr>
        <w:tc>
          <w:tcPr>
            <w:tcW w:w="451" w:type="dxa"/>
            <w:shd w:val="clear" w:color="auto" w:fill="auto"/>
          </w:tcPr>
          <w:p w14:paraId="40584E08" w14:textId="77777777" w:rsidR="00ED79EC" w:rsidRPr="00C17398" w:rsidRDefault="00ED79EC" w:rsidP="000F73DB">
            <w:pPr>
              <w:spacing w:after="120" w:line="360" w:lineRule="auto"/>
            </w:pPr>
            <w:r w:rsidRPr="00C17398">
              <w:t>1</w:t>
            </w:r>
          </w:p>
        </w:tc>
        <w:tc>
          <w:tcPr>
            <w:tcW w:w="1225" w:type="dxa"/>
            <w:vMerge w:val="restart"/>
            <w:shd w:val="clear" w:color="auto" w:fill="auto"/>
          </w:tcPr>
          <w:p w14:paraId="16B65F60" w14:textId="77777777" w:rsidR="00ED79EC" w:rsidRPr="00C17398" w:rsidRDefault="00ED79EC" w:rsidP="000F73DB">
            <w:pPr>
              <w:spacing w:after="120" w:line="360" w:lineRule="auto"/>
              <w:ind w:firstLine="33"/>
              <w:rPr>
                <w:iCs/>
              </w:rPr>
            </w:pPr>
            <w:proofErr w:type="spellStart"/>
            <w:r w:rsidRPr="00C17398">
              <w:rPr>
                <w:iCs/>
              </w:rPr>
              <w:t>Meliaceae</w:t>
            </w:r>
            <w:proofErr w:type="spellEnd"/>
          </w:p>
          <w:p w14:paraId="6D75B0E0" w14:textId="77777777" w:rsidR="00ED79EC" w:rsidRPr="00C17398" w:rsidRDefault="00ED79EC" w:rsidP="000F73DB">
            <w:pPr>
              <w:spacing w:after="120" w:line="360" w:lineRule="auto"/>
              <w:ind w:firstLine="33"/>
              <w:rPr>
                <w:iCs/>
              </w:rPr>
            </w:pPr>
          </w:p>
        </w:tc>
        <w:tc>
          <w:tcPr>
            <w:tcW w:w="2118" w:type="dxa"/>
            <w:shd w:val="clear" w:color="auto" w:fill="auto"/>
          </w:tcPr>
          <w:p w14:paraId="570F7AC2" w14:textId="77777777" w:rsidR="00ED79EC" w:rsidRPr="00A43B4C" w:rsidRDefault="00ED79EC" w:rsidP="000F73DB">
            <w:pPr>
              <w:spacing w:after="120" w:line="360" w:lineRule="auto"/>
            </w:pPr>
            <w:r w:rsidRPr="00A43B4C">
              <w:t>Caoba hondureña</w:t>
            </w:r>
          </w:p>
        </w:tc>
        <w:tc>
          <w:tcPr>
            <w:tcW w:w="2126" w:type="dxa"/>
            <w:shd w:val="clear" w:color="auto" w:fill="auto"/>
          </w:tcPr>
          <w:p w14:paraId="07E54836" w14:textId="77777777" w:rsidR="00ED79EC" w:rsidRPr="00A43B4C" w:rsidRDefault="00ED79EC" w:rsidP="000F73DB">
            <w:pPr>
              <w:spacing w:after="120" w:line="360" w:lineRule="auto"/>
              <w:ind w:firstLine="34"/>
            </w:pPr>
            <w:proofErr w:type="spellStart"/>
            <w:r w:rsidRPr="00A43B4C">
              <w:rPr>
                <w:i/>
              </w:rPr>
              <w:t>Swietenia</w:t>
            </w:r>
            <w:proofErr w:type="spellEnd"/>
            <w:r w:rsidR="00FE3816" w:rsidRPr="00A43B4C">
              <w:rPr>
                <w:i/>
              </w:rPr>
              <w:t xml:space="preserve"> </w:t>
            </w:r>
            <w:proofErr w:type="spellStart"/>
            <w:r w:rsidRPr="00A43B4C">
              <w:rPr>
                <w:i/>
              </w:rPr>
              <w:t>mahagoni</w:t>
            </w:r>
            <w:proofErr w:type="spellEnd"/>
            <w:r w:rsidRPr="00A43B4C">
              <w:t xml:space="preserve"> (L.)</w:t>
            </w:r>
          </w:p>
        </w:tc>
        <w:tc>
          <w:tcPr>
            <w:tcW w:w="1078" w:type="dxa"/>
            <w:shd w:val="clear" w:color="auto" w:fill="auto"/>
          </w:tcPr>
          <w:p w14:paraId="020FEA08" w14:textId="77777777" w:rsidR="00ED79EC" w:rsidRPr="00A43B4C" w:rsidRDefault="00ED79EC" w:rsidP="000F73DB">
            <w:pPr>
              <w:spacing w:after="120" w:line="360" w:lineRule="auto"/>
              <w:rPr>
                <w:i/>
              </w:rPr>
            </w:pPr>
          </w:p>
        </w:tc>
      </w:tr>
      <w:tr w:rsidR="00ED79EC" w:rsidRPr="00A43B4C" w14:paraId="5455B15E" w14:textId="77777777" w:rsidTr="00806158">
        <w:trPr>
          <w:trHeight w:hRule="exact" w:val="227"/>
          <w:jc w:val="center"/>
        </w:trPr>
        <w:tc>
          <w:tcPr>
            <w:tcW w:w="451" w:type="dxa"/>
            <w:shd w:val="clear" w:color="auto" w:fill="auto"/>
          </w:tcPr>
          <w:p w14:paraId="727315F2" w14:textId="77777777" w:rsidR="00ED79EC" w:rsidRPr="00C17398" w:rsidRDefault="00ED79EC" w:rsidP="000F73DB">
            <w:pPr>
              <w:spacing w:after="120" w:line="360" w:lineRule="auto"/>
            </w:pPr>
            <w:r w:rsidRPr="00C17398">
              <w:t>2</w:t>
            </w:r>
          </w:p>
        </w:tc>
        <w:tc>
          <w:tcPr>
            <w:tcW w:w="1225" w:type="dxa"/>
            <w:vMerge/>
            <w:shd w:val="clear" w:color="auto" w:fill="auto"/>
          </w:tcPr>
          <w:p w14:paraId="441DE98A" w14:textId="77777777" w:rsidR="00ED79EC" w:rsidRPr="00C17398" w:rsidRDefault="00ED79EC" w:rsidP="000F73DB">
            <w:pPr>
              <w:spacing w:after="120" w:line="360" w:lineRule="auto"/>
              <w:ind w:firstLine="33"/>
              <w:rPr>
                <w:iCs/>
              </w:rPr>
            </w:pPr>
          </w:p>
        </w:tc>
        <w:tc>
          <w:tcPr>
            <w:tcW w:w="2118" w:type="dxa"/>
            <w:shd w:val="clear" w:color="auto" w:fill="auto"/>
          </w:tcPr>
          <w:p w14:paraId="4A951A17" w14:textId="77777777" w:rsidR="00ED79EC" w:rsidRPr="00A43B4C" w:rsidRDefault="00ED79EC" w:rsidP="000F73DB">
            <w:pPr>
              <w:spacing w:after="120" w:line="360" w:lineRule="auto"/>
            </w:pPr>
            <w:r w:rsidRPr="00A43B4C">
              <w:t xml:space="preserve">Cedro  </w:t>
            </w:r>
          </w:p>
        </w:tc>
        <w:tc>
          <w:tcPr>
            <w:tcW w:w="2126" w:type="dxa"/>
            <w:shd w:val="clear" w:color="auto" w:fill="auto"/>
          </w:tcPr>
          <w:p w14:paraId="5516BEB8" w14:textId="77777777" w:rsidR="00ED79EC" w:rsidRPr="00A43B4C" w:rsidRDefault="00ED79EC" w:rsidP="000F73DB">
            <w:pPr>
              <w:spacing w:after="120" w:line="360" w:lineRule="auto"/>
              <w:ind w:firstLine="34"/>
              <w:rPr>
                <w:i/>
              </w:rPr>
            </w:pPr>
            <w:proofErr w:type="spellStart"/>
            <w:r w:rsidRPr="00A43B4C">
              <w:rPr>
                <w:i/>
              </w:rPr>
              <w:t>Cedrela</w:t>
            </w:r>
            <w:proofErr w:type="spellEnd"/>
            <w:r w:rsidR="00FE3816" w:rsidRPr="00A43B4C">
              <w:rPr>
                <w:i/>
              </w:rPr>
              <w:t xml:space="preserve"> </w:t>
            </w:r>
            <w:proofErr w:type="spellStart"/>
            <w:r w:rsidRPr="00A43B4C">
              <w:rPr>
                <w:i/>
              </w:rPr>
              <w:t>odorata</w:t>
            </w:r>
            <w:proofErr w:type="spellEnd"/>
          </w:p>
        </w:tc>
        <w:tc>
          <w:tcPr>
            <w:tcW w:w="1078" w:type="dxa"/>
            <w:shd w:val="clear" w:color="auto" w:fill="auto"/>
          </w:tcPr>
          <w:p w14:paraId="649F74EE" w14:textId="77777777" w:rsidR="00ED79EC" w:rsidRPr="00A43B4C" w:rsidRDefault="00ED79EC" w:rsidP="000F73DB">
            <w:pPr>
              <w:spacing w:after="120" w:line="360" w:lineRule="auto"/>
              <w:rPr>
                <w:i/>
              </w:rPr>
            </w:pPr>
            <w:r w:rsidRPr="00A43B4C">
              <w:rPr>
                <w:i/>
              </w:rPr>
              <w:t xml:space="preserve">Autóctona </w:t>
            </w:r>
          </w:p>
        </w:tc>
      </w:tr>
      <w:tr w:rsidR="00ED79EC" w:rsidRPr="00A43B4C" w14:paraId="6E9DE4E6" w14:textId="77777777" w:rsidTr="00806158">
        <w:trPr>
          <w:trHeight w:hRule="exact" w:val="227"/>
          <w:jc w:val="center"/>
        </w:trPr>
        <w:tc>
          <w:tcPr>
            <w:tcW w:w="451" w:type="dxa"/>
            <w:shd w:val="clear" w:color="auto" w:fill="auto"/>
          </w:tcPr>
          <w:p w14:paraId="768233FE" w14:textId="77777777" w:rsidR="00ED79EC" w:rsidRPr="00C17398" w:rsidRDefault="00ED79EC" w:rsidP="000F73DB">
            <w:pPr>
              <w:spacing w:after="120" w:line="360" w:lineRule="auto"/>
            </w:pPr>
            <w:r w:rsidRPr="00C17398">
              <w:t>3</w:t>
            </w:r>
          </w:p>
        </w:tc>
        <w:tc>
          <w:tcPr>
            <w:tcW w:w="1225" w:type="dxa"/>
            <w:shd w:val="clear" w:color="auto" w:fill="auto"/>
          </w:tcPr>
          <w:p w14:paraId="7C119719" w14:textId="77777777" w:rsidR="00ED79EC" w:rsidRPr="00C17398" w:rsidRDefault="00ED79EC" w:rsidP="000F73DB">
            <w:pPr>
              <w:spacing w:after="120" w:line="360" w:lineRule="auto"/>
              <w:ind w:firstLine="33"/>
              <w:rPr>
                <w:iCs/>
              </w:rPr>
            </w:pPr>
          </w:p>
        </w:tc>
        <w:tc>
          <w:tcPr>
            <w:tcW w:w="2118" w:type="dxa"/>
            <w:shd w:val="clear" w:color="auto" w:fill="auto"/>
          </w:tcPr>
          <w:p w14:paraId="49DE95CA" w14:textId="77777777" w:rsidR="00ED79EC" w:rsidRPr="00A43B4C" w:rsidRDefault="00ED79EC" w:rsidP="000F73DB">
            <w:pPr>
              <w:spacing w:after="120" w:line="360" w:lineRule="auto"/>
            </w:pPr>
            <w:proofErr w:type="spellStart"/>
            <w:r w:rsidRPr="00A43B4C">
              <w:t>Viragua</w:t>
            </w:r>
            <w:proofErr w:type="spellEnd"/>
          </w:p>
        </w:tc>
        <w:tc>
          <w:tcPr>
            <w:tcW w:w="2126" w:type="dxa"/>
            <w:shd w:val="clear" w:color="auto" w:fill="auto"/>
          </w:tcPr>
          <w:p w14:paraId="7B253C06" w14:textId="77777777" w:rsidR="00ED79EC" w:rsidRPr="00A43B4C" w:rsidRDefault="00ED79EC" w:rsidP="000F73DB">
            <w:pPr>
              <w:spacing w:after="120" w:line="360" w:lineRule="auto"/>
              <w:ind w:firstLine="34"/>
              <w:rPr>
                <w:i/>
              </w:rPr>
            </w:pPr>
            <w:proofErr w:type="spellStart"/>
            <w:r w:rsidRPr="00A43B4C">
              <w:rPr>
                <w:i/>
              </w:rPr>
              <w:t>Calathea</w:t>
            </w:r>
            <w:proofErr w:type="spellEnd"/>
            <w:r w:rsidR="00FE3816" w:rsidRPr="00A43B4C">
              <w:rPr>
                <w:i/>
              </w:rPr>
              <w:t xml:space="preserve"> </w:t>
            </w:r>
            <w:proofErr w:type="spellStart"/>
            <w:r w:rsidRPr="00A43B4C">
              <w:rPr>
                <w:i/>
              </w:rPr>
              <w:t>lutea</w:t>
            </w:r>
            <w:proofErr w:type="spellEnd"/>
          </w:p>
        </w:tc>
        <w:tc>
          <w:tcPr>
            <w:tcW w:w="1078" w:type="dxa"/>
            <w:shd w:val="clear" w:color="auto" w:fill="auto"/>
          </w:tcPr>
          <w:p w14:paraId="5E7CA39F" w14:textId="77777777" w:rsidR="00ED79EC" w:rsidRPr="00A43B4C" w:rsidRDefault="00ED79EC" w:rsidP="000F73DB">
            <w:pPr>
              <w:spacing w:after="120" w:line="360" w:lineRule="auto"/>
              <w:rPr>
                <w:i/>
              </w:rPr>
            </w:pPr>
            <w:r w:rsidRPr="00A43B4C">
              <w:rPr>
                <w:i/>
              </w:rPr>
              <w:t>Autóctona</w:t>
            </w:r>
          </w:p>
        </w:tc>
      </w:tr>
      <w:tr w:rsidR="00ED79EC" w:rsidRPr="00A43B4C" w14:paraId="38922AA4" w14:textId="77777777" w:rsidTr="00806158">
        <w:trPr>
          <w:trHeight w:hRule="exact" w:val="227"/>
          <w:jc w:val="center"/>
        </w:trPr>
        <w:tc>
          <w:tcPr>
            <w:tcW w:w="451" w:type="dxa"/>
            <w:shd w:val="clear" w:color="auto" w:fill="auto"/>
          </w:tcPr>
          <w:p w14:paraId="3A63391A" w14:textId="77777777" w:rsidR="00ED79EC" w:rsidRPr="00C17398" w:rsidRDefault="00ED79EC" w:rsidP="000F73DB">
            <w:pPr>
              <w:spacing w:after="120" w:line="360" w:lineRule="auto"/>
            </w:pPr>
            <w:r w:rsidRPr="00C17398">
              <w:t>4</w:t>
            </w:r>
          </w:p>
        </w:tc>
        <w:tc>
          <w:tcPr>
            <w:tcW w:w="1225" w:type="dxa"/>
            <w:shd w:val="clear" w:color="auto" w:fill="auto"/>
          </w:tcPr>
          <w:p w14:paraId="0B926381" w14:textId="77777777" w:rsidR="00ED79EC" w:rsidRPr="00C17398" w:rsidRDefault="00ED79EC" w:rsidP="000F73DB">
            <w:pPr>
              <w:spacing w:after="120" w:line="360" w:lineRule="auto"/>
              <w:ind w:firstLine="33"/>
              <w:rPr>
                <w:iCs/>
              </w:rPr>
            </w:pPr>
            <w:proofErr w:type="spellStart"/>
            <w:r w:rsidRPr="00C17398">
              <w:rPr>
                <w:iCs/>
              </w:rPr>
              <w:t>Caesalpináceae</w:t>
            </w:r>
            <w:proofErr w:type="spellEnd"/>
          </w:p>
        </w:tc>
        <w:tc>
          <w:tcPr>
            <w:tcW w:w="2118" w:type="dxa"/>
            <w:shd w:val="clear" w:color="auto" w:fill="auto"/>
          </w:tcPr>
          <w:p w14:paraId="0A00032A" w14:textId="77777777" w:rsidR="00ED79EC" w:rsidRPr="00A43B4C" w:rsidRDefault="00ED79EC" w:rsidP="000F73DB">
            <w:pPr>
              <w:spacing w:after="120" w:line="360" w:lineRule="auto"/>
            </w:pPr>
            <w:proofErr w:type="spellStart"/>
            <w:r w:rsidRPr="00A43B4C">
              <w:t>Yarua</w:t>
            </w:r>
            <w:proofErr w:type="spellEnd"/>
          </w:p>
        </w:tc>
        <w:tc>
          <w:tcPr>
            <w:tcW w:w="2126" w:type="dxa"/>
            <w:shd w:val="clear" w:color="auto" w:fill="auto"/>
          </w:tcPr>
          <w:p w14:paraId="3D8617AF" w14:textId="77777777" w:rsidR="00ED79EC" w:rsidRPr="00A43B4C" w:rsidRDefault="00ED79EC" w:rsidP="000F73DB">
            <w:pPr>
              <w:spacing w:after="120" w:line="360" w:lineRule="auto"/>
              <w:ind w:firstLine="34"/>
              <w:rPr>
                <w:i/>
              </w:rPr>
            </w:pPr>
            <w:proofErr w:type="spellStart"/>
            <w:r w:rsidRPr="00A43B4C">
              <w:rPr>
                <w:i/>
              </w:rPr>
              <w:t>Caesolpinia</w:t>
            </w:r>
            <w:proofErr w:type="spellEnd"/>
            <w:r w:rsidRPr="00A43B4C">
              <w:rPr>
                <w:i/>
              </w:rPr>
              <w:t xml:space="preserve"> violácea Mill</w:t>
            </w:r>
          </w:p>
        </w:tc>
        <w:tc>
          <w:tcPr>
            <w:tcW w:w="1078" w:type="dxa"/>
            <w:shd w:val="clear" w:color="auto" w:fill="auto"/>
          </w:tcPr>
          <w:p w14:paraId="5C475B9B" w14:textId="77777777" w:rsidR="00ED79EC" w:rsidRPr="00A43B4C" w:rsidRDefault="00ED79EC" w:rsidP="000F73DB">
            <w:pPr>
              <w:spacing w:after="120" w:line="360" w:lineRule="auto"/>
            </w:pPr>
          </w:p>
        </w:tc>
      </w:tr>
      <w:tr w:rsidR="00ED79EC" w:rsidRPr="00A43B4C" w14:paraId="0D806668" w14:textId="77777777" w:rsidTr="00806158">
        <w:trPr>
          <w:trHeight w:hRule="exact" w:val="227"/>
          <w:jc w:val="center"/>
        </w:trPr>
        <w:tc>
          <w:tcPr>
            <w:tcW w:w="451" w:type="dxa"/>
            <w:shd w:val="clear" w:color="auto" w:fill="auto"/>
          </w:tcPr>
          <w:p w14:paraId="5A7AAD8B" w14:textId="77777777" w:rsidR="00ED79EC" w:rsidRPr="00C17398" w:rsidRDefault="00ED79EC" w:rsidP="000F73DB">
            <w:pPr>
              <w:spacing w:after="120" w:line="360" w:lineRule="auto"/>
            </w:pPr>
            <w:r w:rsidRPr="00C17398">
              <w:t>7</w:t>
            </w:r>
          </w:p>
        </w:tc>
        <w:tc>
          <w:tcPr>
            <w:tcW w:w="1225" w:type="dxa"/>
            <w:vMerge w:val="restart"/>
            <w:shd w:val="clear" w:color="auto" w:fill="auto"/>
          </w:tcPr>
          <w:p w14:paraId="2F6090C7" w14:textId="77777777" w:rsidR="00ED79EC" w:rsidRPr="00C17398" w:rsidRDefault="00ED79EC" w:rsidP="000F73DB">
            <w:pPr>
              <w:spacing w:after="120" w:line="360" w:lineRule="auto"/>
              <w:ind w:firstLine="33"/>
              <w:rPr>
                <w:iCs/>
              </w:rPr>
            </w:pPr>
            <w:proofErr w:type="spellStart"/>
            <w:r w:rsidRPr="00C17398">
              <w:rPr>
                <w:iCs/>
              </w:rPr>
              <w:t>Laureáceae</w:t>
            </w:r>
            <w:proofErr w:type="spellEnd"/>
          </w:p>
        </w:tc>
        <w:tc>
          <w:tcPr>
            <w:tcW w:w="2118" w:type="dxa"/>
            <w:shd w:val="clear" w:color="auto" w:fill="auto"/>
          </w:tcPr>
          <w:p w14:paraId="269EEF9F" w14:textId="77777777" w:rsidR="00ED79EC" w:rsidRPr="00A43B4C" w:rsidRDefault="00ED79EC" w:rsidP="000F73DB">
            <w:pPr>
              <w:spacing w:after="120" w:line="360" w:lineRule="auto"/>
            </w:pPr>
            <w:r w:rsidRPr="00A43B4C">
              <w:t>Cigua o Sigua</w:t>
            </w:r>
          </w:p>
        </w:tc>
        <w:tc>
          <w:tcPr>
            <w:tcW w:w="2126" w:type="dxa"/>
            <w:shd w:val="clear" w:color="auto" w:fill="auto"/>
          </w:tcPr>
          <w:p w14:paraId="3A5B6B9F" w14:textId="77777777" w:rsidR="00ED79EC" w:rsidRPr="00A43B4C" w:rsidRDefault="00ED79EC" w:rsidP="000F73DB">
            <w:pPr>
              <w:spacing w:after="120" w:line="360" w:lineRule="auto"/>
              <w:ind w:firstLine="34"/>
              <w:rPr>
                <w:i/>
              </w:rPr>
            </w:pPr>
            <w:proofErr w:type="spellStart"/>
            <w:r w:rsidRPr="00A43B4C">
              <w:rPr>
                <w:i/>
              </w:rPr>
              <w:t>Nectandra</w:t>
            </w:r>
            <w:proofErr w:type="spellEnd"/>
            <w:r w:rsidRPr="00A43B4C">
              <w:rPr>
                <w:i/>
              </w:rPr>
              <w:t xml:space="preserve"> coriácea G.</w:t>
            </w:r>
          </w:p>
        </w:tc>
        <w:tc>
          <w:tcPr>
            <w:tcW w:w="1078" w:type="dxa"/>
            <w:shd w:val="clear" w:color="auto" w:fill="auto"/>
          </w:tcPr>
          <w:p w14:paraId="603C89D4" w14:textId="77777777" w:rsidR="00ED79EC" w:rsidRPr="00A43B4C" w:rsidRDefault="00ED79EC" w:rsidP="000F73DB">
            <w:pPr>
              <w:spacing w:after="120" w:line="360" w:lineRule="auto"/>
            </w:pPr>
          </w:p>
        </w:tc>
      </w:tr>
      <w:tr w:rsidR="00ED79EC" w:rsidRPr="00A43B4C" w14:paraId="0C073DE3" w14:textId="77777777" w:rsidTr="00806158">
        <w:trPr>
          <w:trHeight w:hRule="exact" w:val="227"/>
          <w:jc w:val="center"/>
        </w:trPr>
        <w:tc>
          <w:tcPr>
            <w:tcW w:w="451" w:type="dxa"/>
            <w:shd w:val="clear" w:color="auto" w:fill="auto"/>
          </w:tcPr>
          <w:p w14:paraId="11E555D6" w14:textId="77777777" w:rsidR="00ED79EC" w:rsidRPr="00C17398" w:rsidRDefault="00ED79EC" w:rsidP="000F73DB">
            <w:pPr>
              <w:spacing w:after="120" w:line="360" w:lineRule="auto"/>
            </w:pPr>
            <w:r w:rsidRPr="00C17398">
              <w:t>6</w:t>
            </w:r>
          </w:p>
        </w:tc>
        <w:tc>
          <w:tcPr>
            <w:tcW w:w="1225" w:type="dxa"/>
            <w:vMerge/>
            <w:shd w:val="clear" w:color="auto" w:fill="auto"/>
          </w:tcPr>
          <w:p w14:paraId="261AB31C" w14:textId="77777777" w:rsidR="00ED79EC" w:rsidRPr="00C17398" w:rsidRDefault="00ED79EC" w:rsidP="000F73DB">
            <w:pPr>
              <w:spacing w:after="120" w:line="360" w:lineRule="auto"/>
              <w:ind w:firstLine="33"/>
              <w:rPr>
                <w:iCs/>
              </w:rPr>
            </w:pPr>
          </w:p>
        </w:tc>
        <w:tc>
          <w:tcPr>
            <w:tcW w:w="2118" w:type="dxa"/>
            <w:shd w:val="clear" w:color="auto" w:fill="auto"/>
          </w:tcPr>
          <w:p w14:paraId="6955EDC5" w14:textId="77777777" w:rsidR="00ED79EC" w:rsidRPr="00A43B4C" w:rsidRDefault="00C17398" w:rsidP="000F73DB">
            <w:pPr>
              <w:spacing w:after="120" w:line="360" w:lineRule="auto"/>
            </w:pPr>
            <w:r>
              <w:rPr>
                <w:bCs/>
              </w:rPr>
              <w:t>A</w:t>
            </w:r>
            <w:r w:rsidR="00ED79EC" w:rsidRPr="00A43B4C">
              <w:rPr>
                <w:bCs/>
              </w:rPr>
              <w:t>guacate</w:t>
            </w:r>
          </w:p>
        </w:tc>
        <w:tc>
          <w:tcPr>
            <w:tcW w:w="2126" w:type="dxa"/>
            <w:shd w:val="clear" w:color="auto" w:fill="auto"/>
          </w:tcPr>
          <w:p w14:paraId="208F8C0A" w14:textId="77777777" w:rsidR="00ED79EC" w:rsidRPr="00A43B4C" w:rsidRDefault="00ED79EC" w:rsidP="000F73DB">
            <w:pPr>
              <w:spacing w:after="120" w:line="360" w:lineRule="auto"/>
              <w:ind w:firstLine="34"/>
              <w:rPr>
                <w:i/>
              </w:rPr>
            </w:pPr>
            <w:proofErr w:type="spellStart"/>
            <w:r w:rsidRPr="00A43B4C">
              <w:rPr>
                <w:bCs/>
                <w:i/>
                <w:iCs/>
              </w:rPr>
              <w:t>Persea</w:t>
            </w:r>
            <w:proofErr w:type="spellEnd"/>
            <w:r w:rsidRPr="00A43B4C">
              <w:rPr>
                <w:bCs/>
                <w:i/>
                <w:iCs/>
              </w:rPr>
              <w:t xml:space="preserve"> americana</w:t>
            </w:r>
            <w:r w:rsidRPr="00A43B4C">
              <w:rPr>
                <w:bCs/>
              </w:rPr>
              <w:t> Mill f</w:t>
            </w:r>
          </w:p>
        </w:tc>
        <w:tc>
          <w:tcPr>
            <w:tcW w:w="1078" w:type="dxa"/>
            <w:shd w:val="clear" w:color="auto" w:fill="auto"/>
          </w:tcPr>
          <w:p w14:paraId="3DFC1D92" w14:textId="77777777" w:rsidR="00ED79EC" w:rsidRPr="00A43B4C" w:rsidRDefault="00ED79EC" w:rsidP="000F73DB">
            <w:pPr>
              <w:spacing w:after="120" w:line="360" w:lineRule="auto"/>
            </w:pPr>
          </w:p>
        </w:tc>
      </w:tr>
      <w:tr w:rsidR="00ED79EC" w:rsidRPr="00A43B4C" w14:paraId="19152418" w14:textId="77777777" w:rsidTr="00806158">
        <w:trPr>
          <w:trHeight w:hRule="exact" w:val="227"/>
          <w:jc w:val="center"/>
        </w:trPr>
        <w:tc>
          <w:tcPr>
            <w:tcW w:w="451" w:type="dxa"/>
            <w:shd w:val="clear" w:color="auto" w:fill="auto"/>
          </w:tcPr>
          <w:p w14:paraId="0CDDEAC2" w14:textId="77777777" w:rsidR="00ED79EC" w:rsidRPr="00C17398" w:rsidRDefault="00ED79EC" w:rsidP="000F73DB">
            <w:pPr>
              <w:spacing w:after="120" w:line="360" w:lineRule="auto"/>
            </w:pPr>
            <w:r w:rsidRPr="00C17398">
              <w:t>7</w:t>
            </w:r>
          </w:p>
        </w:tc>
        <w:tc>
          <w:tcPr>
            <w:tcW w:w="1225" w:type="dxa"/>
            <w:vMerge w:val="restart"/>
            <w:shd w:val="clear" w:color="auto" w:fill="auto"/>
          </w:tcPr>
          <w:p w14:paraId="3883DE48" w14:textId="77777777" w:rsidR="00ED79EC" w:rsidRPr="00C17398" w:rsidRDefault="00ED79EC" w:rsidP="000F73DB">
            <w:pPr>
              <w:spacing w:after="120" w:line="360" w:lineRule="auto"/>
              <w:ind w:firstLine="33"/>
              <w:rPr>
                <w:iCs/>
              </w:rPr>
            </w:pPr>
            <w:proofErr w:type="spellStart"/>
            <w:r w:rsidRPr="00C17398">
              <w:rPr>
                <w:iCs/>
              </w:rPr>
              <w:t>Fabaceae</w:t>
            </w:r>
            <w:proofErr w:type="spellEnd"/>
          </w:p>
          <w:p w14:paraId="35F346C6" w14:textId="77777777" w:rsidR="00ED79EC" w:rsidRPr="00C17398" w:rsidRDefault="00ED79EC" w:rsidP="000F73DB">
            <w:pPr>
              <w:spacing w:after="120" w:line="360" w:lineRule="auto"/>
              <w:ind w:firstLine="33"/>
              <w:rPr>
                <w:iCs/>
              </w:rPr>
            </w:pPr>
          </w:p>
        </w:tc>
        <w:tc>
          <w:tcPr>
            <w:tcW w:w="2118" w:type="dxa"/>
            <w:shd w:val="clear" w:color="auto" w:fill="auto"/>
          </w:tcPr>
          <w:p w14:paraId="50EEF2DE" w14:textId="77777777" w:rsidR="00ED79EC" w:rsidRPr="00A43B4C" w:rsidRDefault="00ED79EC" w:rsidP="000F73DB">
            <w:pPr>
              <w:spacing w:after="120" w:line="360" w:lineRule="auto"/>
            </w:pPr>
            <w:r w:rsidRPr="00A43B4C">
              <w:t>Piñón florido</w:t>
            </w:r>
          </w:p>
        </w:tc>
        <w:tc>
          <w:tcPr>
            <w:tcW w:w="2126" w:type="dxa"/>
            <w:shd w:val="clear" w:color="auto" w:fill="auto"/>
          </w:tcPr>
          <w:p w14:paraId="79E81FC9" w14:textId="77777777" w:rsidR="00ED79EC" w:rsidRPr="00A43B4C" w:rsidRDefault="00ED79EC" w:rsidP="000F73DB">
            <w:pPr>
              <w:spacing w:after="120" w:line="360" w:lineRule="auto"/>
              <w:ind w:firstLine="34"/>
              <w:rPr>
                <w:i/>
              </w:rPr>
            </w:pPr>
            <w:proofErr w:type="spellStart"/>
            <w:r w:rsidRPr="00A43B4C">
              <w:rPr>
                <w:i/>
              </w:rPr>
              <w:t>Gliricidiasepium</w:t>
            </w:r>
            <w:proofErr w:type="spellEnd"/>
          </w:p>
        </w:tc>
        <w:tc>
          <w:tcPr>
            <w:tcW w:w="1078" w:type="dxa"/>
            <w:shd w:val="clear" w:color="auto" w:fill="auto"/>
          </w:tcPr>
          <w:p w14:paraId="59186CDC" w14:textId="77777777" w:rsidR="00ED79EC" w:rsidRPr="00A43B4C" w:rsidRDefault="00ED79EC" w:rsidP="000F73DB">
            <w:pPr>
              <w:spacing w:after="120" w:line="360" w:lineRule="auto"/>
              <w:rPr>
                <w:i/>
              </w:rPr>
            </w:pPr>
          </w:p>
        </w:tc>
      </w:tr>
      <w:tr w:rsidR="00ED79EC" w:rsidRPr="00A43B4C" w14:paraId="0A867E52" w14:textId="77777777" w:rsidTr="00806158">
        <w:trPr>
          <w:trHeight w:hRule="exact" w:val="227"/>
          <w:jc w:val="center"/>
        </w:trPr>
        <w:tc>
          <w:tcPr>
            <w:tcW w:w="451" w:type="dxa"/>
            <w:shd w:val="clear" w:color="auto" w:fill="auto"/>
          </w:tcPr>
          <w:p w14:paraId="5B165CF9" w14:textId="77777777" w:rsidR="00ED79EC" w:rsidRPr="00C17398" w:rsidRDefault="00ED79EC" w:rsidP="000F73DB">
            <w:pPr>
              <w:spacing w:after="120" w:line="360" w:lineRule="auto"/>
            </w:pPr>
            <w:r w:rsidRPr="00C17398">
              <w:t>8</w:t>
            </w:r>
          </w:p>
        </w:tc>
        <w:tc>
          <w:tcPr>
            <w:tcW w:w="1225" w:type="dxa"/>
            <w:vMerge/>
            <w:shd w:val="clear" w:color="auto" w:fill="auto"/>
          </w:tcPr>
          <w:p w14:paraId="03F99567" w14:textId="77777777" w:rsidR="00ED79EC" w:rsidRPr="00C17398" w:rsidRDefault="00ED79EC" w:rsidP="000F73DB">
            <w:pPr>
              <w:spacing w:after="120" w:line="360" w:lineRule="auto"/>
              <w:ind w:firstLine="33"/>
              <w:rPr>
                <w:iCs/>
              </w:rPr>
            </w:pPr>
          </w:p>
        </w:tc>
        <w:tc>
          <w:tcPr>
            <w:tcW w:w="2118" w:type="dxa"/>
            <w:shd w:val="clear" w:color="auto" w:fill="auto"/>
          </w:tcPr>
          <w:p w14:paraId="18E534D6" w14:textId="77777777" w:rsidR="00ED79EC" w:rsidRPr="00A43B4C" w:rsidRDefault="00ED79EC" w:rsidP="000F73DB">
            <w:pPr>
              <w:spacing w:after="120" w:line="360" w:lineRule="auto"/>
            </w:pPr>
            <w:r w:rsidRPr="00A43B4C">
              <w:t xml:space="preserve">Guamá </w:t>
            </w:r>
          </w:p>
        </w:tc>
        <w:tc>
          <w:tcPr>
            <w:tcW w:w="2126" w:type="dxa"/>
            <w:shd w:val="clear" w:color="auto" w:fill="auto"/>
          </w:tcPr>
          <w:p w14:paraId="2C28B3DC" w14:textId="77777777" w:rsidR="00ED79EC" w:rsidRPr="00A43B4C" w:rsidRDefault="00ED79EC" w:rsidP="000F73DB">
            <w:pPr>
              <w:spacing w:after="120" w:line="360" w:lineRule="auto"/>
              <w:ind w:firstLine="34"/>
              <w:rPr>
                <w:i/>
              </w:rPr>
            </w:pPr>
            <w:r w:rsidRPr="00A43B4C">
              <w:rPr>
                <w:i/>
              </w:rPr>
              <w:t xml:space="preserve">Inga </w:t>
            </w:r>
            <w:proofErr w:type="spellStart"/>
            <w:r w:rsidRPr="00A43B4C">
              <w:rPr>
                <w:i/>
              </w:rPr>
              <w:t>edulis</w:t>
            </w:r>
            <w:proofErr w:type="spellEnd"/>
          </w:p>
        </w:tc>
        <w:tc>
          <w:tcPr>
            <w:tcW w:w="1078" w:type="dxa"/>
            <w:shd w:val="clear" w:color="auto" w:fill="auto"/>
          </w:tcPr>
          <w:p w14:paraId="3088C8A7" w14:textId="77777777" w:rsidR="00ED79EC" w:rsidRPr="00A43B4C" w:rsidRDefault="00ED79EC" w:rsidP="000F73DB">
            <w:pPr>
              <w:spacing w:after="120" w:line="360" w:lineRule="auto"/>
              <w:rPr>
                <w:i/>
              </w:rPr>
            </w:pPr>
            <w:r w:rsidRPr="00A43B4C">
              <w:rPr>
                <w:i/>
              </w:rPr>
              <w:t>Autóctona</w:t>
            </w:r>
          </w:p>
        </w:tc>
      </w:tr>
      <w:tr w:rsidR="00ED79EC" w:rsidRPr="00A43B4C" w14:paraId="2263F593" w14:textId="77777777" w:rsidTr="00806158">
        <w:trPr>
          <w:trHeight w:hRule="exact" w:val="227"/>
          <w:jc w:val="center"/>
        </w:trPr>
        <w:tc>
          <w:tcPr>
            <w:tcW w:w="451" w:type="dxa"/>
            <w:shd w:val="clear" w:color="auto" w:fill="auto"/>
          </w:tcPr>
          <w:p w14:paraId="64A8C67C" w14:textId="77777777" w:rsidR="00ED79EC" w:rsidRPr="00C17398" w:rsidRDefault="00ED79EC" w:rsidP="000F73DB">
            <w:pPr>
              <w:spacing w:after="120" w:line="360" w:lineRule="auto"/>
            </w:pPr>
            <w:r w:rsidRPr="00C17398">
              <w:t>9</w:t>
            </w:r>
          </w:p>
        </w:tc>
        <w:tc>
          <w:tcPr>
            <w:tcW w:w="1225" w:type="dxa"/>
            <w:vMerge/>
            <w:shd w:val="clear" w:color="auto" w:fill="auto"/>
          </w:tcPr>
          <w:p w14:paraId="39D373D1" w14:textId="77777777" w:rsidR="00ED79EC" w:rsidRPr="00C17398" w:rsidRDefault="00ED79EC" w:rsidP="000F73DB">
            <w:pPr>
              <w:spacing w:after="120" w:line="360" w:lineRule="auto"/>
              <w:ind w:firstLine="33"/>
              <w:rPr>
                <w:iCs/>
              </w:rPr>
            </w:pPr>
          </w:p>
        </w:tc>
        <w:tc>
          <w:tcPr>
            <w:tcW w:w="2118" w:type="dxa"/>
            <w:shd w:val="clear" w:color="auto" w:fill="auto"/>
          </w:tcPr>
          <w:p w14:paraId="000EDA91" w14:textId="77777777" w:rsidR="00ED79EC" w:rsidRPr="00A43B4C" w:rsidRDefault="00C17398" w:rsidP="000F73DB">
            <w:pPr>
              <w:spacing w:after="120" w:line="360" w:lineRule="auto"/>
            </w:pPr>
            <w:r>
              <w:t>T</w:t>
            </w:r>
            <w:r w:rsidR="00ED79EC" w:rsidRPr="00A43B4C">
              <w:t>amarindo chino, inga dulce</w:t>
            </w:r>
          </w:p>
        </w:tc>
        <w:tc>
          <w:tcPr>
            <w:tcW w:w="2126" w:type="dxa"/>
            <w:shd w:val="clear" w:color="auto" w:fill="auto"/>
          </w:tcPr>
          <w:p w14:paraId="54E3A4A5" w14:textId="77777777" w:rsidR="00ED79EC" w:rsidRPr="00A43B4C" w:rsidRDefault="00ED79EC" w:rsidP="000F73DB">
            <w:pPr>
              <w:spacing w:after="120" w:line="360" w:lineRule="auto"/>
              <w:ind w:firstLine="34"/>
              <w:rPr>
                <w:i/>
              </w:rPr>
            </w:pPr>
            <w:proofErr w:type="spellStart"/>
            <w:r w:rsidRPr="00A43B4C">
              <w:rPr>
                <w:i/>
              </w:rPr>
              <w:t>Pithecellobium</w:t>
            </w:r>
            <w:proofErr w:type="spellEnd"/>
            <w:r w:rsidRPr="00A43B4C">
              <w:rPr>
                <w:i/>
              </w:rPr>
              <w:t xml:space="preserve"> dulce</w:t>
            </w:r>
            <w:r w:rsidRPr="00A43B4C">
              <w:t xml:space="preserve">, </w:t>
            </w:r>
            <w:proofErr w:type="spellStart"/>
            <w:r w:rsidRPr="00A43B4C">
              <w:t>Roxb</w:t>
            </w:r>
            <w:proofErr w:type="spellEnd"/>
            <w:r w:rsidRPr="00A43B4C">
              <w:t xml:space="preserve">. </w:t>
            </w:r>
          </w:p>
        </w:tc>
        <w:tc>
          <w:tcPr>
            <w:tcW w:w="1078" w:type="dxa"/>
            <w:shd w:val="clear" w:color="auto" w:fill="auto"/>
          </w:tcPr>
          <w:p w14:paraId="3C304215" w14:textId="77777777" w:rsidR="00ED79EC" w:rsidRPr="00A43B4C" w:rsidRDefault="00ED79EC" w:rsidP="000F73DB">
            <w:pPr>
              <w:spacing w:after="120" w:line="360" w:lineRule="auto"/>
              <w:rPr>
                <w:i/>
              </w:rPr>
            </w:pPr>
          </w:p>
        </w:tc>
      </w:tr>
      <w:tr w:rsidR="00ED79EC" w:rsidRPr="00A43B4C" w14:paraId="00B52D24" w14:textId="77777777" w:rsidTr="00806158">
        <w:trPr>
          <w:trHeight w:hRule="exact" w:val="227"/>
          <w:jc w:val="center"/>
        </w:trPr>
        <w:tc>
          <w:tcPr>
            <w:tcW w:w="451" w:type="dxa"/>
            <w:shd w:val="clear" w:color="auto" w:fill="auto"/>
          </w:tcPr>
          <w:p w14:paraId="6FD0C8FD" w14:textId="77777777" w:rsidR="00ED79EC" w:rsidRPr="00C17398" w:rsidRDefault="00ED79EC" w:rsidP="000F73DB">
            <w:pPr>
              <w:spacing w:after="120" w:line="360" w:lineRule="auto"/>
            </w:pPr>
            <w:r w:rsidRPr="00C17398">
              <w:t>10</w:t>
            </w:r>
          </w:p>
        </w:tc>
        <w:tc>
          <w:tcPr>
            <w:tcW w:w="1225" w:type="dxa"/>
            <w:vMerge/>
            <w:shd w:val="clear" w:color="auto" w:fill="auto"/>
          </w:tcPr>
          <w:p w14:paraId="37BB81C7" w14:textId="77777777" w:rsidR="00ED79EC" w:rsidRPr="00C17398" w:rsidRDefault="00ED79EC" w:rsidP="000F73DB">
            <w:pPr>
              <w:spacing w:after="120" w:line="360" w:lineRule="auto"/>
              <w:ind w:firstLine="33"/>
              <w:rPr>
                <w:iCs/>
              </w:rPr>
            </w:pPr>
          </w:p>
        </w:tc>
        <w:tc>
          <w:tcPr>
            <w:tcW w:w="2118" w:type="dxa"/>
            <w:shd w:val="clear" w:color="auto" w:fill="auto"/>
          </w:tcPr>
          <w:p w14:paraId="2F6E907A" w14:textId="77777777" w:rsidR="00ED79EC" w:rsidRPr="00A43B4C" w:rsidRDefault="00C17398" w:rsidP="000F73DB">
            <w:pPr>
              <w:spacing w:after="120" w:line="360" w:lineRule="auto"/>
            </w:pPr>
            <w:r>
              <w:t>A</w:t>
            </w:r>
            <w:r w:rsidR="00ED79EC" w:rsidRPr="00A43B4C">
              <w:t xml:space="preserve">roma, </w:t>
            </w:r>
            <w:r>
              <w:t>S</w:t>
            </w:r>
            <w:r w:rsidR="00ED79EC" w:rsidRPr="00A43B4C">
              <w:t>oplillo</w:t>
            </w:r>
          </w:p>
        </w:tc>
        <w:tc>
          <w:tcPr>
            <w:tcW w:w="2126" w:type="dxa"/>
            <w:shd w:val="clear" w:color="auto" w:fill="auto"/>
          </w:tcPr>
          <w:p w14:paraId="3FA9625A" w14:textId="77777777" w:rsidR="00ED79EC" w:rsidRPr="00A43B4C" w:rsidRDefault="00ED79EC" w:rsidP="000F73DB">
            <w:pPr>
              <w:spacing w:after="120" w:line="360" w:lineRule="auto"/>
              <w:ind w:firstLine="34"/>
              <w:rPr>
                <w:i/>
              </w:rPr>
            </w:pPr>
            <w:proofErr w:type="spellStart"/>
            <w:r w:rsidRPr="00A43B4C">
              <w:rPr>
                <w:i/>
              </w:rPr>
              <w:t>Leucaenaleucocephala</w:t>
            </w:r>
            <w:proofErr w:type="spellEnd"/>
            <w:r w:rsidRPr="00A43B4C">
              <w:t>, Lam.</w:t>
            </w:r>
          </w:p>
        </w:tc>
        <w:tc>
          <w:tcPr>
            <w:tcW w:w="1078" w:type="dxa"/>
            <w:shd w:val="clear" w:color="auto" w:fill="auto"/>
          </w:tcPr>
          <w:p w14:paraId="602EDBDA" w14:textId="77777777" w:rsidR="00ED79EC" w:rsidRPr="00A43B4C" w:rsidRDefault="00ED79EC" w:rsidP="000F73DB">
            <w:pPr>
              <w:spacing w:after="120" w:line="360" w:lineRule="auto"/>
              <w:rPr>
                <w:i/>
              </w:rPr>
            </w:pPr>
          </w:p>
        </w:tc>
      </w:tr>
      <w:tr w:rsidR="00ED79EC" w:rsidRPr="00A43B4C" w14:paraId="0E56180F" w14:textId="77777777" w:rsidTr="00806158">
        <w:trPr>
          <w:trHeight w:hRule="exact" w:val="227"/>
          <w:jc w:val="center"/>
        </w:trPr>
        <w:tc>
          <w:tcPr>
            <w:tcW w:w="451" w:type="dxa"/>
            <w:shd w:val="clear" w:color="auto" w:fill="auto"/>
          </w:tcPr>
          <w:p w14:paraId="4191639E" w14:textId="77777777" w:rsidR="00ED79EC" w:rsidRPr="00C17398" w:rsidRDefault="00ED79EC" w:rsidP="000F73DB">
            <w:pPr>
              <w:spacing w:after="120" w:line="360" w:lineRule="auto"/>
            </w:pPr>
            <w:r w:rsidRPr="00C17398">
              <w:t>11</w:t>
            </w:r>
          </w:p>
        </w:tc>
        <w:tc>
          <w:tcPr>
            <w:tcW w:w="1225" w:type="dxa"/>
            <w:vMerge/>
            <w:shd w:val="clear" w:color="auto" w:fill="auto"/>
          </w:tcPr>
          <w:p w14:paraId="01A77E51" w14:textId="77777777" w:rsidR="00ED79EC" w:rsidRPr="00C17398" w:rsidRDefault="00ED79EC" w:rsidP="000F73DB">
            <w:pPr>
              <w:spacing w:after="120" w:line="360" w:lineRule="auto"/>
              <w:ind w:firstLine="33"/>
              <w:rPr>
                <w:iCs/>
              </w:rPr>
            </w:pPr>
          </w:p>
        </w:tc>
        <w:tc>
          <w:tcPr>
            <w:tcW w:w="2118" w:type="dxa"/>
            <w:shd w:val="clear" w:color="auto" w:fill="auto"/>
          </w:tcPr>
          <w:p w14:paraId="11A5A72B" w14:textId="77777777" w:rsidR="00ED79EC" w:rsidRPr="00A43B4C" w:rsidRDefault="00C17398" w:rsidP="000F73DB">
            <w:pPr>
              <w:spacing w:after="120" w:line="360" w:lineRule="auto"/>
            </w:pPr>
            <w:r>
              <w:t>C</w:t>
            </w:r>
            <w:r w:rsidR="00ED79EC" w:rsidRPr="00A43B4C">
              <w:t>añandonga</w:t>
            </w:r>
          </w:p>
        </w:tc>
        <w:tc>
          <w:tcPr>
            <w:tcW w:w="2126" w:type="dxa"/>
            <w:shd w:val="clear" w:color="auto" w:fill="auto"/>
          </w:tcPr>
          <w:p w14:paraId="1B0AE9E0" w14:textId="77777777" w:rsidR="00ED79EC" w:rsidRPr="00A43B4C" w:rsidRDefault="00ED79EC" w:rsidP="000F73DB">
            <w:pPr>
              <w:spacing w:after="120" w:line="360" w:lineRule="auto"/>
              <w:ind w:firstLine="34"/>
            </w:pPr>
            <w:proofErr w:type="spellStart"/>
            <w:r w:rsidRPr="00A43B4C">
              <w:rPr>
                <w:i/>
              </w:rPr>
              <w:t>Cassiagrandis</w:t>
            </w:r>
            <w:r w:rsidRPr="00A43B4C">
              <w:t>L</w:t>
            </w:r>
            <w:proofErr w:type="spellEnd"/>
            <w:r w:rsidRPr="00A43B4C">
              <w:t xml:space="preserve">.  </w:t>
            </w:r>
          </w:p>
          <w:p w14:paraId="0CBAFFC5" w14:textId="77777777" w:rsidR="00ED79EC" w:rsidRPr="00A43B4C" w:rsidRDefault="00ED79EC" w:rsidP="000F73DB">
            <w:pPr>
              <w:spacing w:after="120" w:line="360" w:lineRule="auto"/>
              <w:ind w:firstLine="34"/>
              <w:rPr>
                <w:i/>
              </w:rPr>
            </w:pPr>
          </w:p>
        </w:tc>
        <w:tc>
          <w:tcPr>
            <w:tcW w:w="1078" w:type="dxa"/>
            <w:shd w:val="clear" w:color="auto" w:fill="auto"/>
          </w:tcPr>
          <w:p w14:paraId="7CF2EC09" w14:textId="77777777" w:rsidR="00ED79EC" w:rsidRPr="00A43B4C" w:rsidRDefault="00ED79EC" w:rsidP="000F73DB">
            <w:pPr>
              <w:spacing w:after="120" w:line="360" w:lineRule="auto"/>
              <w:rPr>
                <w:i/>
              </w:rPr>
            </w:pPr>
          </w:p>
        </w:tc>
      </w:tr>
      <w:tr w:rsidR="00ED79EC" w:rsidRPr="00A43B4C" w14:paraId="520977D8" w14:textId="77777777" w:rsidTr="00806158">
        <w:trPr>
          <w:trHeight w:hRule="exact" w:val="227"/>
          <w:jc w:val="center"/>
        </w:trPr>
        <w:tc>
          <w:tcPr>
            <w:tcW w:w="451" w:type="dxa"/>
            <w:shd w:val="clear" w:color="auto" w:fill="auto"/>
          </w:tcPr>
          <w:p w14:paraId="17E5C035" w14:textId="77777777" w:rsidR="00ED79EC" w:rsidRPr="00C17398" w:rsidRDefault="00ED79EC" w:rsidP="000F73DB">
            <w:pPr>
              <w:spacing w:after="120" w:line="360" w:lineRule="auto"/>
            </w:pPr>
            <w:r w:rsidRPr="00C17398">
              <w:t>12</w:t>
            </w:r>
          </w:p>
        </w:tc>
        <w:tc>
          <w:tcPr>
            <w:tcW w:w="1225" w:type="dxa"/>
            <w:vMerge/>
            <w:shd w:val="clear" w:color="auto" w:fill="auto"/>
          </w:tcPr>
          <w:p w14:paraId="640B730A" w14:textId="77777777" w:rsidR="00ED79EC" w:rsidRPr="00C17398" w:rsidRDefault="00ED79EC" w:rsidP="000F73DB">
            <w:pPr>
              <w:spacing w:after="120" w:line="360" w:lineRule="auto"/>
              <w:ind w:firstLine="33"/>
              <w:rPr>
                <w:iCs/>
                <w:lang w:val="es-SV"/>
              </w:rPr>
            </w:pPr>
          </w:p>
        </w:tc>
        <w:tc>
          <w:tcPr>
            <w:tcW w:w="2118" w:type="dxa"/>
            <w:shd w:val="clear" w:color="auto" w:fill="auto"/>
          </w:tcPr>
          <w:p w14:paraId="264932E8" w14:textId="77777777" w:rsidR="00ED79EC" w:rsidRPr="00A43B4C" w:rsidRDefault="00C17398" w:rsidP="000F73DB">
            <w:pPr>
              <w:spacing w:after="120" w:line="360" w:lineRule="auto"/>
              <w:rPr>
                <w:lang w:val="es-SV"/>
              </w:rPr>
            </w:pPr>
            <w:r>
              <w:rPr>
                <w:lang w:val="es-SV"/>
              </w:rPr>
              <w:t>M</w:t>
            </w:r>
            <w:r w:rsidR="00ED79EC" w:rsidRPr="00A43B4C">
              <w:rPr>
                <w:lang w:val="es-SV"/>
              </w:rPr>
              <w:t>arabú</w:t>
            </w:r>
          </w:p>
        </w:tc>
        <w:tc>
          <w:tcPr>
            <w:tcW w:w="2126" w:type="dxa"/>
            <w:shd w:val="clear" w:color="auto" w:fill="auto"/>
          </w:tcPr>
          <w:p w14:paraId="6132B3D0" w14:textId="77777777" w:rsidR="00ED79EC" w:rsidRPr="00A43B4C" w:rsidRDefault="00ED79EC" w:rsidP="000F73DB">
            <w:pPr>
              <w:spacing w:after="120" w:line="360" w:lineRule="auto"/>
              <w:ind w:firstLine="34"/>
              <w:rPr>
                <w:i/>
                <w:lang w:val="es-SV"/>
              </w:rPr>
            </w:pPr>
            <w:proofErr w:type="spellStart"/>
            <w:r w:rsidRPr="00A43B4C">
              <w:rPr>
                <w:i/>
                <w:lang w:val="es-SV"/>
              </w:rPr>
              <w:t>Dichrostachyscinerea</w:t>
            </w:r>
            <w:proofErr w:type="spellEnd"/>
            <w:r w:rsidRPr="00A43B4C">
              <w:rPr>
                <w:lang w:val="es-SV"/>
              </w:rPr>
              <w:t>, L.</w:t>
            </w:r>
          </w:p>
        </w:tc>
        <w:tc>
          <w:tcPr>
            <w:tcW w:w="1078" w:type="dxa"/>
            <w:shd w:val="clear" w:color="auto" w:fill="auto"/>
          </w:tcPr>
          <w:p w14:paraId="712921FA" w14:textId="77777777" w:rsidR="00ED79EC" w:rsidRPr="00A43B4C" w:rsidRDefault="00ED79EC" w:rsidP="000F73DB">
            <w:pPr>
              <w:spacing w:after="120" w:line="360" w:lineRule="auto"/>
              <w:rPr>
                <w:i/>
                <w:lang w:val="es-SV"/>
              </w:rPr>
            </w:pPr>
          </w:p>
        </w:tc>
      </w:tr>
      <w:tr w:rsidR="00ED79EC" w:rsidRPr="00A43B4C" w14:paraId="02110A87" w14:textId="77777777" w:rsidTr="00806158">
        <w:trPr>
          <w:trHeight w:hRule="exact" w:val="227"/>
          <w:jc w:val="center"/>
        </w:trPr>
        <w:tc>
          <w:tcPr>
            <w:tcW w:w="451" w:type="dxa"/>
            <w:shd w:val="clear" w:color="auto" w:fill="auto"/>
          </w:tcPr>
          <w:p w14:paraId="50477568" w14:textId="77777777" w:rsidR="00ED79EC" w:rsidRPr="00C17398" w:rsidRDefault="00ED79EC" w:rsidP="000F73DB">
            <w:pPr>
              <w:spacing w:after="120" w:line="360" w:lineRule="auto"/>
            </w:pPr>
            <w:r w:rsidRPr="00C17398">
              <w:t>13</w:t>
            </w:r>
          </w:p>
        </w:tc>
        <w:tc>
          <w:tcPr>
            <w:tcW w:w="1225" w:type="dxa"/>
            <w:vMerge/>
            <w:shd w:val="clear" w:color="auto" w:fill="auto"/>
          </w:tcPr>
          <w:p w14:paraId="606FEBC0" w14:textId="77777777" w:rsidR="00ED79EC" w:rsidRPr="00C17398" w:rsidRDefault="00ED79EC" w:rsidP="000F73DB">
            <w:pPr>
              <w:spacing w:after="120" w:line="360" w:lineRule="auto"/>
              <w:ind w:firstLine="33"/>
              <w:rPr>
                <w:iCs/>
              </w:rPr>
            </w:pPr>
          </w:p>
        </w:tc>
        <w:tc>
          <w:tcPr>
            <w:tcW w:w="2118" w:type="dxa"/>
            <w:shd w:val="clear" w:color="auto" w:fill="auto"/>
          </w:tcPr>
          <w:p w14:paraId="40B3FDD7" w14:textId="77777777" w:rsidR="00ED79EC" w:rsidRPr="00A43B4C" w:rsidRDefault="00C17398" w:rsidP="000F73DB">
            <w:pPr>
              <w:spacing w:after="120" w:line="360" w:lineRule="auto"/>
            </w:pPr>
            <w:r>
              <w:t>A</w:t>
            </w:r>
            <w:r w:rsidR="00ED79EC" w:rsidRPr="00A43B4C">
              <w:t>lgarrobo</w:t>
            </w:r>
          </w:p>
        </w:tc>
        <w:tc>
          <w:tcPr>
            <w:tcW w:w="2126" w:type="dxa"/>
            <w:shd w:val="clear" w:color="auto" w:fill="auto"/>
          </w:tcPr>
          <w:p w14:paraId="541DF9D2" w14:textId="77777777" w:rsidR="00ED79EC" w:rsidRPr="00A43B4C" w:rsidRDefault="00ED79EC" w:rsidP="000F73DB">
            <w:pPr>
              <w:spacing w:after="120" w:line="360" w:lineRule="auto"/>
              <w:ind w:firstLine="34"/>
              <w:rPr>
                <w:i/>
              </w:rPr>
            </w:pPr>
            <w:proofErr w:type="spellStart"/>
            <w:r w:rsidRPr="00A43B4C">
              <w:rPr>
                <w:i/>
              </w:rPr>
              <w:t>Samaneasaman</w:t>
            </w:r>
            <w:proofErr w:type="spellEnd"/>
            <w:r w:rsidRPr="00A43B4C">
              <w:rPr>
                <w:i/>
              </w:rPr>
              <w:t xml:space="preserve">, </w:t>
            </w:r>
            <w:proofErr w:type="spellStart"/>
            <w:r w:rsidRPr="00A43B4C">
              <w:t>Jacq</w:t>
            </w:r>
            <w:proofErr w:type="spellEnd"/>
            <w:r w:rsidRPr="00A43B4C">
              <w:t>.</w:t>
            </w:r>
          </w:p>
        </w:tc>
        <w:tc>
          <w:tcPr>
            <w:tcW w:w="1078" w:type="dxa"/>
            <w:shd w:val="clear" w:color="auto" w:fill="auto"/>
          </w:tcPr>
          <w:p w14:paraId="1D05C987" w14:textId="77777777" w:rsidR="00ED79EC" w:rsidRPr="00A43B4C" w:rsidRDefault="00ED79EC" w:rsidP="000F73DB">
            <w:pPr>
              <w:spacing w:after="120" w:line="360" w:lineRule="auto"/>
              <w:rPr>
                <w:i/>
              </w:rPr>
            </w:pPr>
          </w:p>
        </w:tc>
      </w:tr>
      <w:tr w:rsidR="00ED79EC" w:rsidRPr="00A43B4C" w14:paraId="358F8C15" w14:textId="77777777" w:rsidTr="00806158">
        <w:trPr>
          <w:trHeight w:hRule="exact" w:val="227"/>
          <w:jc w:val="center"/>
        </w:trPr>
        <w:tc>
          <w:tcPr>
            <w:tcW w:w="451" w:type="dxa"/>
            <w:shd w:val="clear" w:color="auto" w:fill="auto"/>
          </w:tcPr>
          <w:p w14:paraId="62CD7F49" w14:textId="77777777" w:rsidR="00ED79EC" w:rsidRPr="00C17398" w:rsidRDefault="00ED79EC" w:rsidP="000F73DB">
            <w:pPr>
              <w:spacing w:after="120" w:line="360" w:lineRule="auto"/>
            </w:pPr>
            <w:r w:rsidRPr="00C17398">
              <w:t>14</w:t>
            </w:r>
          </w:p>
        </w:tc>
        <w:tc>
          <w:tcPr>
            <w:tcW w:w="1225" w:type="dxa"/>
            <w:shd w:val="clear" w:color="auto" w:fill="auto"/>
          </w:tcPr>
          <w:p w14:paraId="0098EDBD" w14:textId="77777777" w:rsidR="00ED79EC" w:rsidRPr="00C17398" w:rsidRDefault="00ED79EC" w:rsidP="000F73DB">
            <w:pPr>
              <w:spacing w:after="120" w:line="360" w:lineRule="auto"/>
              <w:ind w:firstLine="33"/>
              <w:rPr>
                <w:iCs/>
              </w:rPr>
            </w:pPr>
            <w:proofErr w:type="spellStart"/>
            <w:r w:rsidRPr="00C17398">
              <w:rPr>
                <w:iCs/>
              </w:rPr>
              <w:t>Rhamnaceae</w:t>
            </w:r>
            <w:proofErr w:type="spellEnd"/>
          </w:p>
        </w:tc>
        <w:tc>
          <w:tcPr>
            <w:tcW w:w="2118" w:type="dxa"/>
            <w:shd w:val="clear" w:color="auto" w:fill="auto"/>
          </w:tcPr>
          <w:p w14:paraId="05E52A74" w14:textId="77777777" w:rsidR="00ED79EC" w:rsidRPr="00A43B4C" w:rsidRDefault="00C17398" w:rsidP="000F73DB">
            <w:pPr>
              <w:spacing w:after="120" w:line="360" w:lineRule="auto"/>
            </w:pPr>
            <w:r>
              <w:t>B</w:t>
            </w:r>
            <w:r w:rsidR="00ED79EC" w:rsidRPr="00A43B4C">
              <w:t xml:space="preserve">ijagua, </w:t>
            </w:r>
            <w:r>
              <w:t>B</w:t>
            </w:r>
            <w:r w:rsidR="00ED79EC" w:rsidRPr="00A43B4C">
              <w:t xml:space="preserve">ijáguara, </w:t>
            </w:r>
            <w:proofErr w:type="spellStart"/>
            <w:r w:rsidR="00ED79EC" w:rsidRPr="00A43B4C">
              <w:t>birijagua</w:t>
            </w:r>
            <w:proofErr w:type="spellEnd"/>
          </w:p>
        </w:tc>
        <w:tc>
          <w:tcPr>
            <w:tcW w:w="2126" w:type="dxa"/>
            <w:shd w:val="clear" w:color="auto" w:fill="auto"/>
          </w:tcPr>
          <w:p w14:paraId="439A5FDC" w14:textId="77777777" w:rsidR="00ED79EC" w:rsidRPr="00A43B4C" w:rsidRDefault="00ED79EC" w:rsidP="000F73DB">
            <w:pPr>
              <w:spacing w:after="120" w:line="360" w:lineRule="auto"/>
              <w:ind w:firstLine="34"/>
              <w:rPr>
                <w:i/>
              </w:rPr>
            </w:pPr>
            <w:proofErr w:type="spellStart"/>
            <w:r w:rsidRPr="00A43B4C">
              <w:rPr>
                <w:i/>
              </w:rPr>
              <w:t>Colubrinaarborescens</w:t>
            </w:r>
            <w:proofErr w:type="spellEnd"/>
            <w:r w:rsidRPr="00A43B4C">
              <w:t>, Mil.</w:t>
            </w:r>
          </w:p>
        </w:tc>
        <w:tc>
          <w:tcPr>
            <w:tcW w:w="1078" w:type="dxa"/>
            <w:shd w:val="clear" w:color="auto" w:fill="auto"/>
          </w:tcPr>
          <w:p w14:paraId="145C5758" w14:textId="77777777" w:rsidR="00ED79EC" w:rsidRPr="00A43B4C" w:rsidRDefault="00ED79EC" w:rsidP="000F73DB">
            <w:pPr>
              <w:spacing w:after="120" w:line="360" w:lineRule="auto"/>
              <w:rPr>
                <w:i/>
              </w:rPr>
            </w:pPr>
          </w:p>
        </w:tc>
      </w:tr>
      <w:tr w:rsidR="00ED79EC" w:rsidRPr="00A43B4C" w14:paraId="078D9D7E" w14:textId="77777777" w:rsidTr="00806158">
        <w:trPr>
          <w:trHeight w:hRule="exact" w:val="227"/>
          <w:jc w:val="center"/>
        </w:trPr>
        <w:tc>
          <w:tcPr>
            <w:tcW w:w="451" w:type="dxa"/>
            <w:shd w:val="clear" w:color="auto" w:fill="auto"/>
          </w:tcPr>
          <w:p w14:paraId="5EFDD58C" w14:textId="77777777" w:rsidR="00ED79EC" w:rsidRPr="00C17398" w:rsidRDefault="00ED79EC" w:rsidP="000F73DB">
            <w:pPr>
              <w:spacing w:after="120" w:line="360" w:lineRule="auto"/>
            </w:pPr>
            <w:r w:rsidRPr="00C17398">
              <w:t>15</w:t>
            </w:r>
          </w:p>
        </w:tc>
        <w:tc>
          <w:tcPr>
            <w:tcW w:w="1225" w:type="dxa"/>
            <w:shd w:val="clear" w:color="auto" w:fill="auto"/>
          </w:tcPr>
          <w:p w14:paraId="4AF6467B" w14:textId="77777777" w:rsidR="00ED79EC" w:rsidRPr="00C17398" w:rsidRDefault="00ED79EC" w:rsidP="000F73DB">
            <w:pPr>
              <w:spacing w:after="120" w:line="360" w:lineRule="auto"/>
              <w:ind w:firstLine="33"/>
              <w:rPr>
                <w:iCs/>
              </w:rPr>
            </w:pPr>
            <w:proofErr w:type="spellStart"/>
            <w:r w:rsidRPr="00C17398">
              <w:rPr>
                <w:iCs/>
              </w:rPr>
              <w:t>Sterculiaceae</w:t>
            </w:r>
            <w:proofErr w:type="spellEnd"/>
          </w:p>
        </w:tc>
        <w:tc>
          <w:tcPr>
            <w:tcW w:w="2118" w:type="dxa"/>
            <w:shd w:val="clear" w:color="auto" w:fill="auto"/>
          </w:tcPr>
          <w:p w14:paraId="64FAC8BA" w14:textId="77777777" w:rsidR="00ED79EC" w:rsidRPr="00A43B4C" w:rsidRDefault="00C17398" w:rsidP="000F73DB">
            <w:pPr>
              <w:spacing w:after="120" w:line="360" w:lineRule="auto"/>
            </w:pPr>
            <w:r>
              <w:t>G</w:t>
            </w:r>
            <w:r w:rsidR="00ED79EC" w:rsidRPr="00A43B4C">
              <w:t>uásima</w:t>
            </w:r>
          </w:p>
        </w:tc>
        <w:tc>
          <w:tcPr>
            <w:tcW w:w="2126" w:type="dxa"/>
            <w:shd w:val="clear" w:color="auto" w:fill="auto"/>
          </w:tcPr>
          <w:p w14:paraId="03F384EE" w14:textId="77777777" w:rsidR="00ED79EC" w:rsidRPr="00A43B4C" w:rsidRDefault="00ED79EC" w:rsidP="000F73DB">
            <w:pPr>
              <w:spacing w:after="120" w:line="360" w:lineRule="auto"/>
              <w:ind w:firstLine="34"/>
              <w:rPr>
                <w:i/>
              </w:rPr>
            </w:pPr>
            <w:proofErr w:type="spellStart"/>
            <w:r w:rsidRPr="00A43B4C">
              <w:rPr>
                <w:i/>
              </w:rPr>
              <w:t>Guazumaulmifolia</w:t>
            </w:r>
            <w:proofErr w:type="spellEnd"/>
            <w:r w:rsidRPr="00A43B4C">
              <w:rPr>
                <w:i/>
              </w:rPr>
              <w:t>,</w:t>
            </w:r>
            <w:r w:rsidRPr="00A43B4C">
              <w:t xml:space="preserve"> Lam.</w:t>
            </w:r>
          </w:p>
        </w:tc>
        <w:tc>
          <w:tcPr>
            <w:tcW w:w="1078" w:type="dxa"/>
            <w:shd w:val="clear" w:color="auto" w:fill="auto"/>
          </w:tcPr>
          <w:p w14:paraId="303F4D84" w14:textId="77777777" w:rsidR="00ED79EC" w:rsidRPr="00A43B4C" w:rsidRDefault="00ED79EC" w:rsidP="000F73DB">
            <w:pPr>
              <w:spacing w:after="120" w:line="360" w:lineRule="auto"/>
              <w:rPr>
                <w:i/>
              </w:rPr>
            </w:pPr>
          </w:p>
        </w:tc>
      </w:tr>
      <w:tr w:rsidR="00ED79EC" w:rsidRPr="00A43B4C" w14:paraId="74CE1BC7" w14:textId="77777777" w:rsidTr="00806158">
        <w:trPr>
          <w:trHeight w:hRule="exact" w:val="227"/>
          <w:jc w:val="center"/>
        </w:trPr>
        <w:tc>
          <w:tcPr>
            <w:tcW w:w="451" w:type="dxa"/>
            <w:shd w:val="clear" w:color="auto" w:fill="auto"/>
          </w:tcPr>
          <w:p w14:paraId="5EDFAAC3" w14:textId="77777777" w:rsidR="00ED79EC" w:rsidRPr="00C17398" w:rsidRDefault="00ED79EC" w:rsidP="000F73DB">
            <w:pPr>
              <w:spacing w:after="120" w:line="360" w:lineRule="auto"/>
            </w:pPr>
            <w:r w:rsidRPr="00C17398">
              <w:t>16</w:t>
            </w:r>
          </w:p>
        </w:tc>
        <w:tc>
          <w:tcPr>
            <w:tcW w:w="1225" w:type="dxa"/>
            <w:vMerge w:val="restart"/>
            <w:shd w:val="clear" w:color="auto" w:fill="auto"/>
          </w:tcPr>
          <w:p w14:paraId="45A6D953" w14:textId="77777777" w:rsidR="00ED79EC" w:rsidRPr="00C17398" w:rsidRDefault="00ED79EC" w:rsidP="000F73DB">
            <w:pPr>
              <w:spacing w:after="120" w:line="360" w:lineRule="auto"/>
              <w:ind w:firstLine="33"/>
              <w:rPr>
                <w:iCs/>
              </w:rPr>
            </w:pPr>
            <w:proofErr w:type="spellStart"/>
            <w:r w:rsidRPr="00C17398">
              <w:rPr>
                <w:iCs/>
              </w:rPr>
              <w:t>Sapotaceae</w:t>
            </w:r>
            <w:proofErr w:type="spellEnd"/>
          </w:p>
        </w:tc>
        <w:tc>
          <w:tcPr>
            <w:tcW w:w="2118" w:type="dxa"/>
            <w:shd w:val="clear" w:color="auto" w:fill="auto"/>
          </w:tcPr>
          <w:p w14:paraId="2CEC20DE" w14:textId="77777777" w:rsidR="00ED79EC" w:rsidRPr="00A43B4C" w:rsidRDefault="00C17398" w:rsidP="000F73DB">
            <w:pPr>
              <w:spacing w:after="120" w:line="360" w:lineRule="auto"/>
            </w:pPr>
            <w:r>
              <w:t>C</w:t>
            </w:r>
            <w:r w:rsidR="00ED79EC" w:rsidRPr="00A43B4C">
              <w:t xml:space="preserve">uyá, </w:t>
            </w:r>
            <w:r>
              <w:t>C</w:t>
            </w:r>
            <w:r w:rsidR="00ED79EC" w:rsidRPr="00A43B4C">
              <w:t>arolina</w:t>
            </w:r>
          </w:p>
        </w:tc>
        <w:tc>
          <w:tcPr>
            <w:tcW w:w="2126" w:type="dxa"/>
            <w:shd w:val="clear" w:color="auto" w:fill="auto"/>
          </w:tcPr>
          <w:p w14:paraId="79B5A4B5" w14:textId="77777777" w:rsidR="00ED79EC" w:rsidRPr="00A43B4C" w:rsidRDefault="00ED79EC" w:rsidP="000F73DB">
            <w:pPr>
              <w:spacing w:after="120" w:line="360" w:lineRule="auto"/>
              <w:ind w:firstLine="34"/>
              <w:rPr>
                <w:i/>
              </w:rPr>
            </w:pPr>
            <w:proofErr w:type="spellStart"/>
            <w:r w:rsidRPr="00A43B4C">
              <w:rPr>
                <w:i/>
              </w:rPr>
              <w:t>Sideroxylonsalicifolium</w:t>
            </w:r>
            <w:proofErr w:type="spellEnd"/>
            <w:r w:rsidRPr="00A43B4C">
              <w:t>, Lam.</w:t>
            </w:r>
          </w:p>
        </w:tc>
        <w:tc>
          <w:tcPr>
            <w:tcW w:w="1078" w:type="dxa"/>
            <w:shd w:val="clear" w:color="auto" w:fill="auto"/>
          </w:tcPr>
          <w:p w14:paraId="487CBF92" w14:textId="77777777" w:rsidR="00ED79EC" w:rsidRPr="00A43B4C" w:rsidRDefault="00ED79EC" w:rsidP="000F73DB">
            <w:pPr>
              <w:spacing w:after="120" w:line="360" w:lineRule="auto"/>
              <w:rPr>
                <w:i/>
              </w:rPr>
            </w:pPr>
          </w:p>
        </w:tc>
      </w:tr>
      <w:tr w:rsidR="00ED79EC" w:rsidRPr="00A43B4C" w14:paraId="751F4D80" w14:textId="77777777" w:rsidTr="00806158">
        <w:trPr>
          <w:trHeight w:hRule="exact" w:val="227"/>
          <w:jc w:val="center"/>
        </w:trPr>
        <w:tc>
          <w:tcPr>
            <w:tcW w:w="451" w:type="dxa"/>
            <w:shd w:val="clear" w:color="auto" w:fill="auto"/>
          </w:tcPr>
          <w:p w14:paraId="220C9609" w14:textId="77777777" w:rsidR="00ED79EC" w:rsidRPr="00C17398" w:rsidRDefault="00ED79EC" w:rsidP="000F73DB">
            <w:pPr>
              <w:spacing w:after="120" w:line="360" w:lineRule="auto"/>
            </w:pPr>
            <w:r w:rsidRPr="00C17398">
              <w:t>17</w:t>
            </w:r>
          </w:p>
        </w:tc>
        <w:tc>
          <w:tcPr>
            <w:tcW w:w="1225" w:type="dxa"/>
            <w:vMerge/>
            <w:shd w:val="clear" w:color="auto" w:fill="auto"/>
          </w:tcPr>
          <w:p w14:paraId="57E48ABE" w14:textId="77777777" w:rsidR="00ED79EC" w:rsidRPr="00C17398" w:rsidRDefault="00ED79EC" w:rsidP="000F73DB">
            <w:pPr>
              <w:spacing w:after="120" w:line="360" w:lineRule="auto"/>
              <w:ind w:firstLine="33"/>
              <w:rPr>
                <w:iCs/>
              </w:rPr>
            </w:pPr>
          </w:p>
        </w:tc>
        <w:tc>
          <w:tcPr>
            <w:tcW w:w="2118" w:type="dxa"/>
            <w:shd w:val="clear" w:color="auto" w:fill="auto"/>
          </w:tcPr>
          <w:p w14:paraId="75AB930E" w14:textId="77777777" w:rsidR="00ED79EC" w:rsidRPr="00A43B4C" w:rsidRDefault="00C17398" w:rsidP="000F73DB">
            <w:pPr>
              <w:spacing w:after="120" w:line="360" w:lineRule="auto"/>
            </w:pPr>
            <w:r>
              <w:t>C</w:t>
            </w:r>
            <w:r w:rsidR="00ED79EC" w:rsidRPr="00A43B4C">
              <w:t>aimitillo</w:t>
            </w:r>
          </w:p>
        </w:tc>
        <w:tc>
          <w:tcPr>
            <w:tcW w:w="2126" w:type="dxa"/>
            <w:shd w:val="clear" w:color="auto" w:fill="auto"/>
          </w:tcPr>
          <w:p w14:paraId="52357FD7" w14:textId="77777777" w:rsidR="00ED79EC" w:rsidRPr="00A43B4C" w:rsidRDefault="00ED79EC" w:rsidP="000F73DB">
            <w:pPr>
              <w:spacing w:after="120" w:line="360" w:lineRule="auto"/>
              <w:ind w:firstLine="34"/>
              <w:rPr>
                <w:i/>
              </w:rPr>
            </w:pPr>
            <w:proofErr w:type="spellStart"/>
            <w:r w:rsidRPr="00A43B4C">
              <w:rPr>
                <w:i/>
              </w:rPr>
              <w:t>Chrysophyllumoliviforme</w:t>
            </w:r>
            <w:proofErr w:type="spellEnd"/>
            <w:r w:rsidRPr="00A43B4C">
              <w:t xml:space="preserve"> L.</w:t>
            </w:r>
          </w:p>
        </w:tc>
        <w:tc>
          <w:tcPr>
            <w:tcW w:w="1078" w:type="dxa"/>
            <w:shd w:val="clear" w:color="auto" w:fill="auto"/>
          </w:tcPr>
          <w:p w14:paraId="69762967" w14:textId="77777777" w:rsidR="00ED79EC" w:rsidRPr="00A43B4C" w:rsidRDefault="00ED79EC" w:rsidP="000F73DB">
            <w:pPr>
              <w:spacing w:after="120" w:line="360" w:lineRule="auto"/>
              <w:rPr>
                <w:i/>
              </w:rPr>
            </w:pPr>
          </w:p>
        </w:tc>
      </w:tr>
      <w:tr w:rsidR="00ED79EC" w:rsidRPr="00A43B4C" w14:paraId="152C0479" w14:textId="77777777" w:rsidTr="00806158">
        <w:trPr>
          <w:trHeight w:hRule="exact" w:val="227"/>
          <w:jc w:val="center"/>
        </w:trPr>
        <w:tc>
          <w:tcPr>
            <w:tcW w:w="451" w:type="dxa"/>
            <w:shd w:val="clear" w:color="auto" w:fill="auto"/>
          </w:tcPr>
          <w:p w14:paraId="4CED15B8" w14:textId="77777777" w:rsidR="00ED79EC" w:rsidRPr="00C17398" w:rsidRDefault="00ED79EC" w:rsidP="000F73DB">
            <w:pPr>
              <w:spacing w:after="120" w:line="360" w:lineRule="auto"/>
            </w:pPr>
            <w:r w:rsidRPr="00C17398">
              <w:t>18</w:t>
            </w:r>
          </w:p>
        </w:tc>
        <w:tc>
          <w:tcPr>
            <w:tcW w:w="1225" w:type="dxa"/>
            <w:shd w:val="clear" w:color="auto" w:fill="auto"/>
          </w:tcPr>
          <w:p w14:paraId="3E67152D" w14:textId="77777777" w:rsidR="00ED79EC" w:rsidRPr="00C17398" w:rsidRDefault="00ED79EC" w:rsidP="000F73DB">
            <w:pPr>
              <w:spacing w:after="120" w:line="360" w:lineRule="auto"/>
              <w:ind w:firstLine="33"/>
              <w:rPr>
                <w:iCs/>
              </w:rPr>
            </w:pPr>
            <w:proofErr w:type="spellStart"/>
            <w:r w:rsidRPr="00C17398">
              <w:rPr>
                <w:iCs/>
              </w:rPr>
              <w:t>Sapindaceae</w:t>
            </w:r>
            <w:proofErr w:type="spellEnd"/>
          </w:p>
        </w:tc>
        <w:tc>
          <w:tcPr>
            <w:tcW w:w="2118" w:type="dxa"/>
            <w:shd w:val="clear" w:color="auto" w:fill="auto"/>
          </w:tcPr>
          <w:p w14:paraId="13A43751" w14:textId="77777777" w:rsidR="00ED79EC" w:rsidRPr="00A43B4C" w:rsidRDefault="00C17398" w:rsidP="000F73DB">
            <w:pPr>
              <w:spacing w:after="120" w:line="360" w:lineRule="auto"/>
            </w:pPr>
            <w:proofErr w:type="spellStart"/>
            <w:r>
              <w:t>G</w:t>
            </w:r>
            <w:r w:rsidR="00ED79EC" w:rsidRPr="00A43B4C">
              <w:t>uárana</w:t>
            </w:r>
            <w:proofErr w:type="spellEnd"/>
            <w:r w:rsidR="00ED79EC" w:rsidRPr="00A43B4C">
              <w:t xml:space="preserve">, </w:t>
            </w:r>
            <w:proofErr w:type="spellStart"/>
            <w:r>
              <w:t>G</w:t>
            </w:r>
            <w:r w:rsidR="00ED79EC" w:rsidRPr="00A43B4C">
              <w:t>uárano</w:t>
            </w:r>
            <w:proofErr w:type="spellEnd"/>
          </w:p>
        </w:tc>
        <w:tc>
          <w:tcPr>
            <w:tcW w:w="2126" w:type="dxa"/>
            <w:shd w:val="clear" w:color="auto" w:fill="auto"/>
          </w:tcPr>
          <w:p w14:paraId="1DEADB58" w14:textId="77777777" w:rsidR="00ED79EC" w:rsidRPr="00A43B4C" w:rsidRDefault="00ED79EC" w:rsidP="000F73DB">
            <w:pPr>
              <w:spacing w:after="120" w:line="360" w:lineRule="auto"/>
              <w:ind w:firstLine="34"/>
              <w:rPr>
                <w:i/>
              </w:rPr>
            </w:pPr>
            <w:proofErr w:type="spellStart"/>
            <w:r w:rsidRPr="00A43B4C">
              <w:rPr>
                <w:i/>
              </w:rPr>
              <w:t>Cupania</w:t>
            </w:r>
            <w:proofErr w:type="spellEnd"/>
            <w:r w:rsidRPr="00A43B4C">
              <w:rPr>
                <w:i/>
              </w:rPr>
              <w:t xml:space="preserve"> americana</w:t>
            </w:r>
            <w:r w:rsidRPr="00A43B4C">
              <w:t xml:space="preserve"> L.</w:t>
            </w:r>
          </w:p>
        </w:tc>
        <w:tc>
          <w:tcPr>
            <w:tcW w:w="1078" w:type="dxa"/>
            <w:shd w:val="clear" w:color="auto" w:fill="auto"/>
          </w:tcPr>
          <w:p w14:paraId="55ED8C4B" w14:textId="77777777" w:rsidR="00ED79EC" w:rsidRPr="00A43B4C" w:rsidRDefault="00ED79EC" w:rsidP="000F73DB">
            <w:pPr>
              <w:spacing w:after="120" w:line="360" w:lineRule="auto"/>
              <w:rPr>
                <w:i/>
              </w:rPr>
            </w:pPr>
          </w:p>
        </w:tc>
      </w:tr>
      <w:tr w:rsidR="00ED79EC" w:rsidRPr="00A43B4C" w14:paraId="4FDEA919" w14:textId="77777777" w:rsidTr="00806158">
        <w:trPr>
          <w:trHeight w:hRule="exact" w:val="227"/>
          <w:jc w:val="center"/>
        </w:trPr>
        <w:tc>
          <w:tcPr>
            <w:tcW w:w="451" w:type="dxa"/>
            <w:shd w:val="clear" w:color="auto" w:fill="auto"/>
          </w:tcPr>
          <w:p w14:paraId="54B446A9" w14:textId="77777777" w:rsidR="00ED79EC" w:rsidRPr="00C17398" w:rsidRDefault="00ED79EC" w:rsidP="000F73DB">
            <w:pPr>
              <w:spacing w:after="120" w:line="360" w:lineRule="auto"/>
            </w:pPr>
            <w:r w:rsidRPr="00C17398">
              <w:t>19</w:t>
            </w:r>
          </w:p>
        </w:tc>
        <w:tc>
          <w:tcPr>
            <w:tcW w:w="1225" w:type="dxa"/>
            <w:vMerge w:val="restart"/>
            <w:shd w:val="clear" w:color="auto" w:fill="auto"/>
          </w:tcPr>
          <w:p w14:paraId="23079DC9" w14:textId="77777777" w:rsidR="00ED79EC" w:rsidRPr="00A43B4C" w:rsidRDefault="00ED79EC" w:rsidP="000F73DB">
            <w:pPr>
              <w:spacing w:after="120" w:line="360" w:lineRule="auto"/>
              <w:ind w:firstLine="33"/>
            </w:pPr>
            <w:proofErr w:type="spellStart"/>
            <w:r w:rsidRPr="00A43B4C">
              <w:t>Moraceae</w:t>
            </w:r>
            <w:proofErr w:type="spellEnd"/>
            <w:r w:rsidRPr="00A43B4C">
              <w:t>,</w:t>
            </w:r>
          </w:p>
        </w:tc>
        <w:tc>
          <w:tcPr>
            <w:tcW w:w="2118" w:type="dxa"/>
            <w:shd w:val="clear" w:color="auto" w:fill="auto"/>
          </w:tcPr>
          <w:p w14:paraId="763CDA12" w14:textId="77777777" w:rsidR="00ED79EC" w:rsidRPr="00A43B4C" w:rsidRDefault="00C17398" w:rsidP="000F73DB">
            <w:pPr>
              <w:spacing w:after="120" w:line="360" w:lineRule="auto"/>
            </w:pPr>
            <w:r>
              <w:t>P</w:t>
            </w:r>
            <w:r w:rsidRPr="00A43B4C">
              <w:t>iñón</w:t>
            </w:r>
            <w:r w:rsidR="00ED79EC" w:rsidRPr="00A43B4C">
              <w:t xml:space="preserve"> mejicano</w:t>
            </w:r>
          </w:p>
        </w:tc>
        <w:tc>
          <w:tcPr>
            <w:tcW w:w="2126" w:type="dxa"/>
            <w:shd w:val="clear" w:color="auto" w:fill="auto"/>
          </w:tcPr>
          <w:p w14:paraId="1786CB45" w14:textId="77777777" w:rsidR="00ED79EC" w:rsidRPr="00A43B4C" w:rsidRDefault="00ED79EC" w:rsidP="000F73DB">
            <w:pPr>
              <w:spacing w:after="120" w:line="360" w:lineRule="auto"/>
              <w:ind w:firstLine="34"/>
              <w:rPr>
                <w:i/>
              </w:rPr>
            </w:pPr>
            <w:r w:rsidRPr="00A43B4C">
              <w:rPr>
                <w:i/>
              </w:rPr>
              <w:t xml:space="preserve">Ficus </w:t>
            </w:r>
            <w:proofErr w:type="spellStart"/>
            <w:r w:rsidRPr="00A43B4C">
              <w:rPr>
                <w:i/>
              </w:rPr>
              <w:t>auriculata</w:t>
            </w:r>
            <w:r w:rsidRPr="00A43B4C">
              <w:t>Lour</w:t>
            </w:r>
            <w:proofErr w:type="spellEnd"/>
            <w:r w:rsidRPr="00A43B4C">
              <w:t>.</w:t>
            </w:r>
          </w:p>
        </w:tc>
        <w:tc>
          <w:tcPr>
            <w:tcW w:w="1078" w:type="dxa"/>
            <w:shd w:val="clear" w:color="auto" w:fill="auto"/>
          </w:tcPr>
          <w:p w14:paraId="2930CABE" w14:textId="77777777" w:rsidR="00ED79EC" w:rsidRPr="00A43B4C" w:rsidRDefault="00ED79EC" w:rsidP="000F73DB">
            <w:pPr>
              <w:spacing w:after="120" w:line="360" w:lineRule="auto"/>
              <w:rPr>
                <w:i/>
              </w:rPr>
            </w:pPr>
          </w:p>
        </w:tc>
      </w:tr>
      <w:tr w:rsidR="00ED79EC" w:rsidRPr="00A43B4C" w14:paraId="6BE8299B" w14:textId="77777777" w:rsidTr="00806158">
        <w:trPr>
          <w:trHeight w:hRule="exact" w:val="227"/>
          <w:jc w:val="center"/>
        </w:trPr>
        <w:tc>
          <w:tcPr>
            <w:tcW w:w="451" w:type="dxa"/>
            <w:shd w:val="clear" w:color="auto" w:fill="auto"/>
          </w:tcPr>
          <w:p w14:paraId="2C0A0843" w14:textId="77777777" w:rsidR="00ED79EC" w:rsidRPr="00C17398" w:rsidRDefault="00ED79EC" w:rsidP="000F73DB">
            <w:pPr>
              <w:spacing w:after="120" w:line="360" w:lineRule="auto"/>
            </w:pPr>
            <w:r w:rsidRPr="00C17398">
              <w:t>20</w:t>
            </w:r>
          </w:p>
        </w:tc>
        <w:tc>
          <w:tcPr>
            <w:tcW w:w="1225" w:type="dxa"/>
            <w:vMerge/>
            <w:shd w:val="clear" w:color="auto" w:fill="auto"/>
          </w:tcPr>
          <w:p w14:paraId="17EBC690" w14:textId="77777777" w:rsidR="00ED79EC" w:rsidRPr="00A43B4C" w:rsidRDefault="00ED79EC" w:rsidP="000F73DB">
            <w:pPr>
              <w:spacing w:after="120" w:line="360" w:lineRule="auto"/>
              <w:ind w:firstLine="33"/>
              <w:rPr>
                <w:lang w:val="es-SV"/>
              </w:rPr>
            </w:pPr>
          </w:p>
        </w:tc>
        <w:tc>
          <w:tcPr>
            <w:tcW w:w="2118" w:type="dxa"/>
            <w:shd w:val="clear" w:color="auto" w:fill="auto"/>
          </w:tcPr>
          <w:p w14:paraId="4B2D3C15" w14:textId="77777777" w:rsidR="00ED79EC" w:rsidRPr="00A43B4C" w:rsidRDefault="00C17398" w:rsidP="000F73DB">
            <w:pPr>
              <w:spacing w:after="120" w:line="360" w:lineRule="auto"/>
              <w:rPr>
                <w:lang w:val="es-SV"/>
              </w:rPr>
            </w:pPr>
            <w:r>
              <w:t>Á</w:t>
            </w:r>
            <w:r w:rsidR="00ED79EC" w:rsidRPr="00A43B4C">
              <w:t>rbol del caucho, gomero</w:t>
            </w:r>
          </w:p>
        </w:tc>
        <w:tc>
          <w:tcPr>
            <w:tcW w:w="2126" w:type="dxa"/>
            <w:shd w:val="clear" w:color="auto" w:fill="auto"/>
          </w:tcPr>
          <w:p w14:paraId="2166CD32" w14:textId="77777777" w:rsidR="00ED79EC" w:rsidRPr="00A43B4C" w:rsidRDefault="00ED79EC" w:rsidP="000F73DB">
            <w:pPr>
              <w:spacing w:after="120" w:line="360" w:lineRule="auto"/>
              <w:ind w:firstLine="34"/>
              <w:rPr>
                <w:i/>
                <w:lang w:val="es-SV"/>
              </w:rPr>
            </w:pPr>
            <w:proofErr w:type="gramStart"/>
            <w:r w:rsidRPr="00A43B4C">
              <w:rPr>
                <w:i/>
              </w:rPr>
              <w:t>Ficus elástica</w:t>
            </w:r>
            <w:proofErr w:type="gramEnd"/>
            <w:r w:rsidRPr="00A43B4C">
              <w:rPr>
                <w:i/>
              </w:rPr>
              <w:t xml:space="preserve">, </w:t>
            </w:r>
            <w:proofErr w:type="spellStart"/>
            <w:r w:rsidRPr="00A43B4C">
              <w:t>Roxb</w:t>
            </w:r>
            <w:proofErr w:type="spellEnd"/>
          </w:p>
          <w:p w14:paraId="7FDAA94A" w14:textId="77777777" w:rsidR="00ED79EC" w:rsidRPr="00A43B4C" w:rsidRDefault="00ED79EC" w:rsidP="000F73DB">
            <w:pPr>
              <w:spacing w:after="120" w:line="360" w:lineRule="auto"/>
              <w:ind w:firstLine="34"/>
              <w:rPr>
                <w:lang w:val="es-SV"/>
              </w:rPr>
            </w:pPr>
          </w:p>
        </w:tc>
        <w:tc>
          <w:tcPr>
            <w:tcW w:w="1078" w:type="dxa"/>
            <w:shd w:val="clear" w:color="auto" w:fill="auto"/>
          </w:tcPr>
          <w:p w14:paraId="029D6995" w14:textId="77777777" w:rsidR="00ED79EC" w:rsidRPr="00A43B4C" w:rsidRDefault="00ED79EC" w:rsidP="000F73DB">
            <w:pPr>
              <w:spacing w:after="120" w:line="360" w:lineRule="auto"/>
              <w:rPr>
                <w:i/>
                <w:lang w:val="es-SV"/>
              </w:rPr>
            </w:pPr>
          </w:p>
        </w:tc>
      </w:tr>
      <w:tr w:rsidR="00ED79EC" w:rsidRPr="00A43B4C" w14:paraId="48896ADB" w14:textId="77777777" w:rsidTr="00806158">
        <w:trPr>
          <w:trHeight w:hRule="exact" w:val="227"/>
          <w:jc w:val="center"/>
        </w:trPr>
        <w:tc>
          <w:tcPr>
            <w:tcW w:w="451" w:type="dxa"/>
            <w:shd w:val="clear" w:color="auto" w:fill="auto"/>
          </w:tcPr>
          <w:p w14:paraId="44910D28" w14:textId="77777777" w:rsidR="00ED79EC" w:rsidRPr="00C17398" w:rsidRDefault="00ED79EC" w:rsidP="000F73DB">
            <w:pPr>
              <w:spacing w:after="120" w:line="360" w:lineRule="auto"/>
            </w:pPr>
            <w:r w:rsidRPr="00C17398">
              <w:t>21</w:t>
            </w:r>
          </w:p>
        </w:tc>
        <w:tc>
          <w:tcPr>
            <w:tcW w:w="1225" w:type="dxa"/>
            <w:vMerge w:val="restart"/>
            <w:shd w:val="clear" w:color="auto" w:fill="auto"/>
          </w:tcPr>
          <w:p w14:paraId="0BB28D07" w14:textId="77777777" w:rsidR="00ED79EC" w:rsidRPr="00A43B4C" w:rsidRDefault="00ED79EC" w:rsidP="000F73DB">
            <w:pPr>
              <w:spacing w:after="120" w:line="360" w:lineRule="auto"/>
              <w:ind w:firstLine="33"/>
            </w:pPr>
            <w:proofErr w:type="spellStart"/>
            <w:r w:rsidRPr="00A43B4C">
              <w:t>Anacardiaceae</w:t>
            </w:r>
            <w:proofErr w:type="spellEnd"/>
          </w:p>
        </w:tc>
        <w:tc>
          <w:tcPr>
            <w:tcW w:w="2118" w:type="dxa"/>
            <w:shd w:val="clear" w:color="auto" w:fill="auto"/>
          </w:tcPr>
          <w:p w14:paraId="5BD902AF" w14:textId="77777777" w:rsidR="00ED79EC" w:rsidRPr="00A43B4C" w:rsidRDefault="00C17398" w:rsidP="000F73DB">
            <w:pPr>
              <w:spacing w:after="120" w:line="360" w:lineRule="auto"/>
            </w:pPr>
            <w:r>
              <w:t>M</w:t>
            </w:r>
            <w:r w:rsidR="00ED79EC" w:rsidRPr="00A43B4C">
              <w:t>ango</w:t>
            </w:r>
          </w:p>
        </w:tc>
        <w:tc>
          <w:tcPr>
            <w:tcW w:w="2126" w:type="dxa"/>
            <w:shd w:val="clear" w:color="auto" w:fill="auto"/>
          </w:tcPr>
          <w:p w14:paraId="2F48D5CE" w14:textId="77777777" w:rsidR="00ED79EC" w:rsidRPr="00A43B4C" w:rsidRDefault="00ED79EC" w:rsidP="000F73DB">
            <w:pPr>
              <w:spacing w:after="120" w:line="360" w:lineRule="auto"/>
              <w:ind w:firstLine="34"/>
              <w:rPr>
                <w:i/>
              </w:rPr>
            </w:pPr>
            <w:proofErr w:type="spellStart"/>
            <w:r w:rsidRPr="00A43B4C">
              <w:rPr>
                <w:i/>
              </w:rPr>
              <w:t>Mangifera</w:t>
            </w:r>
            <w:proofErr w:type="spellEnd"/>
            <w:r w:rsidRPr="00A43B4C">
              <w:rPr>
                <w:i/>
              </w:rPr>
              <w:t xml:space="preserve"> indica</w:t>
            </w:r>
            <w:r w:rsidRPr="00A43B4C">
              <w:t xml:space="preserve"> L.</w:t>
            </w:r>
          </w:p>
        </w:tc>
        <w:tc>
          <w:tcPr>
            <w:tcW w:w="1078" w:type="dxa"/>
            <w:shd w:val="clear" w:color="auto" w:fill="auto"/>
          </w:tcPr>
          <w:p w14:paraId="183F1EB3" w14:textId="77777777" w:rsidR="00ED79EC" w:rsidRPr="00A43B4C" w:rsidRDefault="00ED79EC" w:rsidP="000F73DB">
            <w:pPr>
              <w:spacing w:after="120" w:line="360" w:lineRule="auto"/>
              <w:rPr>
                <w:i/>
              </w:rPr>
            </w:pPr>
          </w:p>
        </w:tc>
      </w:tr>
      <w:tr w:rsidR="00ED79EC" w:rsidRPr="00A43B4C" w14:paraId="00A3ED73" w14:textId="77777777" w:rsidTr="00806158">
        <w:trPr>
          <w:trHeight w:hRule="exact" w:val="227"/>
          <w:jc w:val="center"/>
        </w:trPr>
        <w:tc>
          <w:tcPr>
            <w:tcW w:w="451" w:type="dxa"/>
            <w:shd w:val="clear" w:color="auto" w:fill="auto"/>
          </w:tcPr>
          <w:p w14:paraId="5AD52561" w14:textId="77777777" w:rsidR="00ED79EC" w:rsidRPr="00C17398" w:rsidRDefault="00ED79EC" w:rsidP="000F73DB">
            <w:pPr>
              <w:spacing w:after="120" w:line="360" w:lineRule="auto"/>
            </w:pPr>
            <w:r w:rsidRPr="00C17398">
              <w:t>22</w:t>
            </w:r>
          </w:p>
        </w:tc>
        <w:tc>
          <w:tcPr>
            <w:tcW w:w="1225" w:type="dxa"/>
            <w:vMerge/>
            <w:shd w:val="clear" w:color="auto" w:fill="auto"/>
          </w:tcPr>
          <w:p w14:paraId="3E07E191" w14:textId="77777777" w:rsidR="00ED79EC" w:rsidRPr="00A43B4C" w:rsidRDefault="00ED79EC" w:rsidP="000F73DB">
            <w:pPr>
              <w:spacing w:after="120" w:line="360" w:lineRule="auto"/>
              <w:ind w:firstLine="33"/>
            </w:pPr>
          </w:p>
        </w:tc>
        <w:tc>
          <w:tcPr>
            <w:tcW w:w="2118" w:type="dxa"/>
            <w:shd w:val="clear" w:color="auto" w:fill="auto"/>
          </w:tcPr>
          <w:p w14:paraId="4F653DA8" w14:textId="77777777" w:rsidR="00ED79EC" w:rsidRPr="00A43B4C" w:rsidRDefault="00C17398" w:rsidP="000F73DB">
            <w:pPr>
              <w:spacing w:after="120" w:line="360" w:lineRule="auto"/>
            </w:pPr>
            <w:r>
              <w:t>C</w:t>
            </w:r>
            <w:r w:rsidR="00ED79EC" w:rsidRPr="00A43B4C">
              <w:t>iruela</w:t>
            </w:r>
          </w:p>
        </w:tc>
        <w:tc>
          <w:tcPr>
            <w:tcW w:w="2126" w:type="dxa"/>
            <w:shd w:val="clear" w:color="auto" w:fill="auto"/>
          </w:tcPr>
          <w:p w14:paraId="79FB48E5" w14:textId="77777777" w:rsidR="00ED79EC" w:rsidRPr="00A43B4C" w:rsidRDefault="00ED79EC" w:rsidP="000F73DB">
            <w:pPr>
              <w:spacing w:after="120" w:line="360" w:lineRule="auto"/>
              <w:ind w:firstLine="34"/>
              <w:rPr>
                <w:i/>
              </w:rPr>
            </w:pPr>
            <w:proofErr w:type="spellStart"/>
            <w:r w:rsidRPr="00A43B4C">
              <w:rPr>
                <w:i/>
              </w:rPr>
              <w:t>Spondias</w:t>
            </w:r>
            <w:proofErr w:type="spellEnd"/>
            <w:r w:rsidRPr="00A43B4C">
              <w:rPr>
                <w:i/>
              </w:rPr>
              <w:t xml:space="preserve"> purpurea</w:t>
            </w:r>
            <w:r w:rsidRPr="00A43B4C">
              <w:t xml:space="preserve"> L.</w:t>
            </w:r>
          </w:p>
        </w:tc>
        <w:tc>
          <w:tcPr>
            <w:tcW w:w="1078" w:type="dxa"/>
            <w:shd w:val="clear" w:color="auto" w:fill="auto"/>
          </w:tcPr>
          <w:p w14:paraId="3828647D" w14:textId="77777777" w:rsidR="00ED79EC" w:rsidRPr="00A43B4C" w:rsidRDefault="00ED79EC" w:rsidP="000F73DB">
            <w:pPr>
              <w:spacing w:after="120" w:line="360" w:lineRule="auto"/>
              <w:rPr>
                <w:i/>
              </w:rPr>
            </w:pPr>
          </w:p>
        </w:tc>
      </w:tr>
      <w:tr w:rsidR="00ED79EC" w:rsidRPr="00A43B4C" w14:paraId="0741BA54" w14:textId="77777777" w:rsidTr="00806158">
        <w:trPr>
          <w:trHeight w:hRule="exact" w:val="227"/>
          <w:jc w:val="center"/>
        </w:trPr>
        <w:tc>
          <w:tcPr>
            <w:tcW w:w="451" w:type="dxa"/>
            <w:shd w:val="clear" w:color="auto" w:fill="auto"/>
          </w:tcPr>
          <w:p w14:paraId="2BD906AE" w14:textId="77777777" w:rsidR="00ED79EC" w:rsidRPr="00C17398" w:rsidRDefault="00ED79EC" w:rsidP="000F73DB">
            <w:pPr>
              <w:spacing w:after="120" w:line="360" w:lineRule="auto"/>
            </w:pPr>
            <w:r w:rsidRPr="00C17398">
              <w:t>23</w:t>
            </w:r>
          </w:p>
        </w:tc>
        <w:tc>
          <w:tcPr>
            <w:tcW w:w="1225" w:type="dxa"/>
            <w:shd w:val="clear" w:color="auto" w:fill="auto"/>
          </w:tcPr>
          <w:p w14:paraId="3FE21A01" w14:textId="77777777" w:rsidR="00ED79EC" w:rsidRPr="00A43B4C" w:rsidRDefault="00ED79EC" w:rsidP="000F73DB">
            <w:pPr>
              <w:spacing w:after="120" w:line="360" w:lineRule="auto"/>
              <w:ind w:firstLine="33"/>
            </w:pPr>
            <w:proofErr w:type="spellStart"/>
            <w:r w:rsidRPr="00A43B4C">
              <w:t>Myrtaceae</w:t>
            </w:r>
            <w:proofErr w:type="spellEnd"/>
          </w:p>
        </w:tc>
        <w:tc>
          <w:tcPr>
            <w:tcW w:w="2118" w:type="dxa"/>
            <w:shd w:val="clear" w:color="auto" w:fill="auto"/>
          </w:tcPr>
          <w:p w14:paraId="600C60B4" w14:textId="77777777" w:rsidR="00ED79EC" w:rsidRPr="00A43B4C" w:rsidRDefault="00C17398" w:rsidP="000F73DB">
            <w:pPr>
              <w:spacing w:after="120" w:line="360" w:lineRule="auto"/>
            </w:pPr>
            <w:r>
              <w:t>G</w:t>
            </w:r>
            <w:r w:rsidR="00ED79EC" w:rsidRPr="00A43B4C">
              <w:t>uayaba</w:t>
            </w:r>
          </w:p>
        </w:tc>
        <w:tc>
          <w:tcPr>
            <w:tcW w:w="2126" w:type="dxa"/>
            <w:shd w:val="clear" w:color="auto" w:fill="auto"/>
          </w:tcPr>
          <w:p w14:paraId="55E6D4B9" w14:textId="77777777" w:rsidR="00ED79EC" w:rsidRPr="00A43B4C" w:rsidRDefault="00ED79EC" w:rsidP="000F73DB">
            <w:pPr>
              <w:spacing w:after="120" w:line="360" w:lineRule="auto"/>
              <w:ind w:firstLine="34"/>
              <w:rPr>
                <w:i/>
              </w:rPr>
            </w:pPr>
            <w:proofErr w:type="spellStart"/>
            <w:r w:rsidRPr="00A43B4C">
              <w:rPr>
                <w:i/>
              </w:rPr>
              <w:t>Psidiumguajava</w:t>
            </w:r>
            <w:proofErr w:type="spellEnd"/>
            <w:r w:rsidRPr="00A43B4C">
              <w:t xml:space="preserve"> L.</w:t>
            </w:r>
          </w:p>
        </w:tc>
        <w:tc>
          <w:tcPr>
            <w:tcW w:w="1078" w:type="dxa"/>
            <w:shd w:val="clear" w:color="auto" w:fill="auto"/>
          </w:tcPr>
          <w:p w14:paraId="137B964D" w14:textId="77777777" w:rsidR="00ED79EC" w:rsidRPr="00A43B4C" w:rsidRDefault="00ED79EC" w:rsidP="000F73DB">
            <w:pPr>
              <w:spacing w:after="120" w:line="360" w:lineRule="auto"/>
              <w:rPr>
                <w:i/>
              </w:rPr>
            </w:pPr>
          </w:p>
        </w:tc>
      </w:tr>
      <w:tr w:rsidR="00ED79EC" w:rsidRPr="00A43B4C" w14:paraId="20AC2491" w14:textId="77777777" w:rsidTr="00806158">
        <w:trPr>
          <w:trHeight w:hRule="exact" w:val="227"/>
          <w:jc w:val="center"/>
        </w:trPr>
        <w:tc>
          <w:tcPr>
            <w:tcW w:w="451" w:type="dxa"/>
            <w:shd w:val="clear" w:color="auto" w:fill="auto"/>
          </w:tcPr>
          <w:p w14:paraId="7F95DE63" w14:textId="77777777" w:rsidR="00ED79EC" w:rsidRPr="00C17398" w:rsidRDefault="00ED79EC" w:rsidP="000F73DB">
            <w:pPr>
              <w:spacing w:after="120" w:line="360" w:lineRule="auto"/>
            </w:pPr>
            <w:r w:rsidRPr="00C17398">
              <w:t>24</w:t>
            </w:r>
          </w:p>
        </w:tc>
        <w:tc>
          <w:tcPr>
            <w:tcW w:w="1225" w:type="dxa"/>
            <w:shd w:val="clear" w:color="auto" w:fill="auto"/>
          </w:tcPr>
          <w:p w14:paraId="33816CCF" w14:textId="77777777" w:rsidR="00ED79EC" w:rsidRPr="00A43B4C" w:rsidRDefault="00ED79EC" w:rsidP="000F73DB">
            <w:pPr>
              <w:spacing w:after="120" w:line="360" w:lineRule="auto"/>
              <w:ind w:firstLine="33"/>
            </w:pPr>
            <w:proofErr w:type="spellStart"/>
            <w:r w:rsidRPr="00A43B4C">
              <w:rPr>
                <w:iCs/>
              </w:rPr>
              <w:t>Rutaceae</w:t>
            </w:r>
            <w:proofErr w:type="spellEnd"/>
            <w:r w:rsidRPr="00A43B4C">
              <w:rPr>
                <w:iCs/>
              </w:rPr>
              <w:t>,</w:t>
            </w:r>
          </w:p>
        </w:tc>
        <w:tc>
          <w:tcPr>
            <w:tcW w:w="2118" w:type="dxa"/>
            <w:shd w:val="clear" w:color="auto" w:fill="auto"/>
          </w:tcPr>
          <w:p w14:paraId="073809F5" w14:textId="77777777" w:rsidR="00ED79EC" w:rsidRPr="00A43B4C" w:rsidRDefault="00C17398" w:rsidP="000F73DB">
            <w:pPr>
              <w:spacing w:after="120" w:line="360" w:lineRule="auto"/>
            </w:pPr>
            <w:r>
              <w:rPr>
                <w:iCs/>
              </w:rPr>
              <w:t>N</w:t>
            </w:r>
            <w:r w:rsidR="00ED79EC" w:rsidRPr="00A43B4C">
              <w:rPr>
                <w:iCs/>
              </w:rPr>
              <w:t>aranja agria</w:t>
            </w:r>
          </w:p>
        </w:tc>
        <w:tc>
          <w:tcPr>
            <w:tcW w:w="2126" w:type="dxa"/>
            <w:shd w:val="clear" w:color="auto" w:fill="auto"/>
          </w:tcPr>
          <w:p w14:paraId="0BE2BDCB" w14:textId="77777777" w:rsidR="00ED79EC" w:rsidRPr="00A43B4C" w:rsidRDefault="00ED79EC" w:rsidP="000F73DB">
            <w:pPr>
              <w:spacing w:after="120" w:line="360" w:lineRule="auto"/>
              <w:ind w:firstLine="34"/>
              <w:rPr>
                <w:i/>
              </w:rPr>
            </w:pPr>
            <w:r w:rsidRPr="00A43B4C">
              <w:rPr>
                <w:i/>
                <w:iCs/>
              </w:rPr>
              <w:t xml:space="preserve">Citrus x </w:t>
            </w:r>
            <w:proofErr w:type="spellStart"/>
            <w:r w:rsidRPr="00A43B4C">
              <w:rPr>
                <w:i/>
                <w:iCs/>
              </w:rPr>
              <w:t>aurantium</w:t>
            </w:r>
            <w:r w:rsidRPr="00A43B4C">
              <w:rPr>
                <w:iCs/>
              </w:rPr>
              <w:t>L</w:t>
            </w:r>
            <w:proofErr w:type="spellEnd"/>
            <w:r w:rsidRPr="00A43B4C">
              <w:rPr>
                <w:iCs/>
              </w:rPr>
              <w:t>.</w:t>
            </w:r>
          </w:p>
        </w:tc>
        <w:tc>
          <w:tcPr>
            <w:tcW w:w="1078" w:type="dxa"/>
            <w:shd w:val="clear" w:color="auto" w:fill="auto"/>
          </w:tcPr>
          <w:p w14:paraId="1497DAA8" w14:textId="77777777" w:rsidR="00ED79EC" w:rsidRPr="00A43B4C" w:rsidRDefault="00ED79EC" w:rsidP="000F73DB">
            <w:pPr>
              <w:spacing w:after="120" w:line="360" w:lineRule="auto"/>
              <w:rPr>
                <w:i/>
              </w:rPr>
            </w:pPr>
          </w:p>
        </w:tc>
      </w:tr>
      <w:tr w:rsidR="00ED79EC" w:rsidRPr="00A43B4C" w14:paraId="3FBD5C2A" w14:textId="77777777" w:rsidTr="00806158">
        <w:trPr>
          <w:trHeight w:hRule="exact" w:val="227"/>
          <w:jc w:val="center"/>
        </w:trPr>
        <w:tc>
          <w:tcPr>
            <w:tcW w:w="451" w:type="dxa"/>
            <w:shd w:val="clear" w:color="auto" w:fill="auto"/>
          </w:tcPr>
          <w:p w14:paraId="070397BC" w14:textId="77777777" w:rsidR="00ED79EC" w:rsidRPr="00C17398" w:rsidRDefault="00ED79EC" w:rsidP="000F73DB">
            <w:pPr>
              <w:spacing w:after="120" w:line="360" w:lineRule="auto"/>
            </w:pPr>
            <w:r w:rsidRPr="00C17398">
              <w:t>25</w:t>
            </w:r>
          </w:p>
        </w:tc>
        <w:tc>
          <w:tcPr>
            <w:tcW w:w="1225" w:type="dxa"/>
            <w:shd w:val="clear" w:color="auto" w:fill="auto"/>
          </w:tcPr>
          <w:p w14:paraId="2FE0BE98" w14:textId="77777777" w:rsidR="00ED79EC" w:rsidRPr="00A43B4C" w:rsidRDefault="00ED79EC" w:rsidP="000F73DB">
            <w:pPr>
              <w:spacing w:after="120" w:line="360" w:lineRule="auto"/>
              <w:ind w:firstLine="33"/>
              <w:rPr>
                <w:iCs/>
              </w:rPr>
            </w:pPr>
            <w:proofErr w:type="spellStart"/>
            <w:r w:rsidRPr="00A43B4C">
              <w:t>Clusiaceae</w:t>
            </w:r>
            <w:proofErr w:type="spellEnd"/>
          </w:p>
        </w:tc>
        <w:tc>
          <w:tcPr>
            <w:tcW w:w="2118" w:type="dxa"/>
            <w:shd w:val="clear" w:color="auto" w:fill="auto"/>
          </w:tcPr>
          <w:p w14:paraId="5BFCA901" w14:textId="77777777" w:rsidR="00ED79EC" w:rsidRPr="00A43B4C" w:rsidRDefault="00C17398" w:rsidP="000F73DB">
            <w:pPr>
              <w:spacing w:after="120" w:line="360" w:lineRule="auto"/>
              <w:rPr>
                <w:iCs/>
              </w:rPr>
            </w:pPr>
            <w:r>
              <w:t>C</w:t>
            </w:r>
            <w:r w:rsidR="00ED79EC" w:rsidRPr="00A43B4C">
              <w:t>upey</w:t>
            </w:r>
          </w:p>
        </w:tc>
        <w:tc>
          <w:tcPr>
            <w:tcW w:w="2126" w:type="dxa"/>
            <w:shd w:val="clear" w:color="auto" w:fill="auto"/>
          </w:tcPr>
          <w:p w14:paraId="06EC78C3" w14:textId="77777777" w:rsidR="00ED79EC" w:rsidRPr="00A43B4C" w:rsidRDefault="00ED79EC" w:rsidP="000F73DB">
            <w:pPr>
              <w:spacing w:after="120" w:line="360" w:lineRule="auto"/>
              <w:ind w:firstLine="34"/>
              <w:rPr>
                <w:i/>
                <w:iCs/>
              </w:rPr>
            </w:pPr>
            <w:proofErr w:type="spellStart"/>
            <w:r w:rsidRPr="00A43B4C">
              <w:rPr>
                <w:i/>
              </w:rPr>
              <w:t>Clusia</w:t>
            </w:r>
            <w:proofErr w:type="spellEnd"/>
            <w:r w:rsidRPr="00A43B4C">
              <w:rPr>
                <w:i/>
              </w:rPr>
              <w:t xml:space="preserve"> rosea </w:t>
            </w:r>
            <w:proofErr w:type="spellStart"/>
            <w:r w:rsidRPr="00A43B4C">
              <w:t>Jacq</w:t>
            </w:r>
            <w:proofErr w:type="spellEnd"/>
            <w:r w:rsidRPr="00A43B4C">
              <w:t>.</w:t>
            </w:r>
          </w:p>
        </w:tc>
        <w:tc>
          <w:tcPr>
            <w:tcW w:w="1078" w:type="dxa"/>
            <w:shd w:val="clear" w:color="auto" w:fill="auto"/>
          </w:tcPr>
          <w:p w14:paraId="38E18BCF" w14:textId="77777777" w:rsidR="00ED79EC" w:rsidRPr="00A43B4C" w:rsidRDefault="00ED79EC" w:rsidP="000F73DB">
            <w:pPr>
              <w:spacing w:after="120" w:line="360" w:lineRule="auto"/>
              <w:rPr>
                <w:i/>
              </w:rPr>
            </w:pPr>
          </w:p>
        </w:tc>
      </w:tr>
      <w:tr w:rsidR="00ED79EC" w:rsidRPr="00A43B4C" w14:paraId="0FE49370" w14:textId="77777777" w:rsidTr="00806158">
        <w:trPr>
          <w:trHeight w:hRule="exact" w:val="227"/>
          <w:jc w:val="center"/>
        </w:trPr>
        <w:tc>
          <w:tcPr>
            <w:tcW w:w="451" w:type="dxa"/>
            <w:shd w:val="clear" w:color="auto" w:fill="auto"/>
          </w:tcPr>
          <w:p w14:paraId="5E859A89" w14:textId="77777777" w:rsidR="00ED79EC" w:rsidRPr="00C17398" w:rsidRDefault="00ED79EC" w:rsidP="000F73DB">
            <w:pPr>
              <w:spacing w:after="120" w:line="360" w:lineRule="auto"/>
            </w:pPr>
            <w:r w:rsidRPr="00C17398">
              <w:t>26</w:t>
            </w:r>
          </w:p>
        </w:tc>
        <w:tc>
          <w:tcPr>
            <w:tcW w:w="1225" w:type="dxa"/>
            <w:vMerge w:val="restart"/>
            <w:shd w:val="clear" w:color="auto" w:fill="auto"/>
          </w:tcPr>
          <w:p w14:paraId="46866D75" w14:textId="77777777" w:rsidR="00ED79EC" w:rsidRPr="00A43B4C" w:rsidRDefault="00ED79EC" w:rsidP="000F73DB">
            <w:pPr>
              <w:spacing w:after="120" w:line="360" w:lineRule="auto"/>
              <w:ind w:firstLine="33"/>
            </w:pPr>
            <w:proofErr w:type="spellStart"/>
            <w:r w:rsidRPr="00A43B4C">
              <w:t>Annonaceae</w:t>
            </w:r>
            <w:proofErr w:type="spellEnd"/>
            <w:r w:rsidRPr="00A43B4C">
              <w:t>,</w:t>
            </w:r>
          </w:p>
        </w:tc>
        <w:tc>
          <w:tcPr>
            <w:tcW w:w="2118" w:type="dxa"/>
            <w:shd w:val="clear" w:color="auto" w:fill="auto"/>
          </w:tcPr>
          <w:p w14:paraId="2E220CBA" w14:textId="77777777" w:rsidR="00ED79EC" w:rsidRPr="00A43B4C" w:rsidRDefault="00C17398" w:rsidP="000F73DB">
            <w:pPr>
              <w:spacing w:after="120" w:line="360" w:lineRule="auto"/>
            </w:pPr>
            <w:r>
              <w:t>A</w:t>
            </w:r>
            <w:r w:rsidR="00ED79EC" w:rsidRPr="00A43B4C">
              <w:t>nón</w:t>
            </w:r>
          </w:p>
        </w:tc>
        <w:tc>
          <w:tcPr>
            <w:tcW w:w="2126" w:type="dxa"/>
            <w:shd w:val="clear" w:color="auto" w:fill="auto"/>
          </w:tcPr>
          <w:p w14:paraId="6B4F12A2" w14:textId="77777777" w:rsidR="00ED79EC" w:rsidRPr="00A43B4C" w:rsidRDefault="00ED79EC" w:rsidP="000F73DB">
            <w:pPr>
              <w:spacing w:after="120" w:line="360" w:lineRule="auto"/>
              <w:ind w:firstLine="34"/>
              <w:rPr>
                <w:i/>
              </w:rPr>
            </w:pPr>
            <w:proofErr w:type="spellStart"/>
            <w:r w:rsidRPr="00A43B4C">
              <w:rPr>
                <w:i/>
              </w:rPr>
              <w:t>Annonasquamosa</w:t>
            </w:r>
            <w:proofErr w:type="spellEnd"/>
            <w:r w:rsidRPr="00A43B4C">
              <w:t xml:space="preserve"> L.</w:t>
            </w:r>
          </w:p>
        </w:tc>
        <w:tc>
          <w:tcPr>
            <w:tcW w:w="1078" w:type="dxa"/>
            <w:shd w:val="clear" w:color="auto" w:fill="auto"/>
          </w:tcPr>
          <w:p w14:paraId="538AD39A" w14:textId="77777777" w:rsidR="00ED79EC" w:rsidRPr="00A43B4C" w:rsidRDefault="00ED79EC" w:rsidP="000F73DB">
            <w:pPr>
              <w:spacing w:after="120" w:line="360" w:lineRule="auto"/>
              <w:rPr>
                <w:i/>
              </w:rPr>
            </w:pPr>
          </w:p>
        </w:tc>
      </w:tr>
      <w:tr w:rsidR="00ED79EC" w:rsidRPr="00A43B4C" w14:paraId="43005D18" w14:textId="77777777" w:rsidTr="00806158">
        <w:trPr>
          <w:trHeight w:hRule="exact" w:val="227"/>
          <w:jc w:val="center"/>
        </w:trPr>
        <w:tc>
          <w:tcPr>
            <w:tcW w:w="451" w:type="dxa"/>
            <w:shd w:val="clear" w:color="auto" w:fill="auto"/>
          </w:tcPr>
          <w:p w14:paraId="4EF8F705" w14:textId="77777777" w:rsidR="00ED79EC" w:rsidRPr="00C17398" w:rsidRDefault="00ED79EC" w:rsidP="000F73DB">
            <w:pPr>
              <w:spacing w:after="120" w:line="360" w:lineRule="auto"/>
            </w:pPr>
            <w:r w:rsidRPr="00C17398">
              <w:t>27</w:t>
            </w:r>
          </w:p>
        </w:tc>
        <w:tc>
          <w:tcPr>
            <w:tcW w:w="1225" w:type="dxa"/>
            <w:vMerge/>
            <w:shd w:val="clear" w:color="auto" w:fill="auto"/>
          </w:tcPr>
          <w:p w14:paraId="402951A9" w14:textId="77777777" w:rsidR="00ED79EC" w:rsidRPr="00A43B4C" w:rsidRDefault="00ED79EC" w:rsidP="000F73DB">
            <w:pPr>
              <w:spacing w:after="120" w:line="360" w:lineRule="auto"/>
              <w:ind w:firstLine="33"/>
              <w:rPr>
                <w:lang w:val="en-US"/>
              </w:rPr>
            </w:pPr>
          </w:p>
        </w:tc>
        <w:tc>
          <w:tcPr>
            <w:tcW w:w="2118" w:type="dxa"/>
            <w:shd w:val="clear" w:color="auto" w:fill="auto"/>
          </w:tcPr>
          <w:p w14:paraId="0C2E87E1" w14:textId="77777777" w:rsidR="00ED79EC" w:rsidRPr="00A43B4C" w:rsidRDefault="00C17398" w:rsidP="000F73DB">
            <w:pPr>
              <w:spacing w:after="120" w:line="360" w:lineRule="auto"/>
              <w:rPr>
                <w:lang w:val="en-US"/>
              </w:rPr>
            </w:pPr>
            <w:r>
              <w:t>G</w:t>
            </w:r>
            <w:r w:rsidR="00ED79EC" w:rsidRPr="00A43B4C">
              <w:t>uanábana</w:t>
            </w:r>
          </w:p>
        </w:tc>
        <w:tc>
          <w:tcPr>
            <w:tcW w:w="2126" w:type="dxa"/>
            <w:shd w:val="clear" w:color="auto" w:fill="auto"/>
          </w:tcPr>
          <w:p w14:paraId="701F8127" w14:textId="77777777" w:rsidR="00ED79EC" w:rsidRPr="00A43B4C" w:rsidRDefault="00ED79EC" w:rsidP="000F73DB">
            <w:pPr>
              <w:spacing w:after="120" w:line="360" w:lineRule="auto"/>
              <w:ind w:firstLine="34"/>
              <w:rPr>
                <w:i/>
                <w:lang w:val="en-US"/>
              </w:rPr>
            </w:pPr>
            <w:proofErr w:type="spellStart"/>
            <w:r w:rsidRPr="00A43B4C">
              <w:rPr>
                <w:i/>
              </w:rPr>
              <w:t>Annonamuricata</w:t>
            </w:r>
            <w:proofErr w:type="spellEnd"/>
            <w:r w:rsidRPr="00A43B4C">
              <w:t xml:space="preserve"> L.</w:t>
            </w:r>
          </w:p>
        </w:tc>
        <w:tc>
          <w:tcPr>
            <w:tcW w:w="1078" w:type="dxa"/>
            <w:shd w:val="clear" w:color="auto" w:fill="auto"/>
          </w:tcPr>
          <w:p w14:paraId="03AA9AC6" w14:textId="77777777" w:rsidR="00ED79EC" w:rsidRPr="00A43B4C" w:rsidRDefault="00ED79EC" w:rsidP="000F73DB">
            <w:pPr>
              <w:spacing w:after="120" w:line="360" w:lineRule="auto"/>
              <w:rPr>
                <w:i/>
                <w:lang w:val="en-US"/>
              </w:rPr>
            </w:pPr>
          </w:p>
        </w:tc>
      </w:tr>
      <w:tr w:rsidR="00ED79EC" w:rsidRPr="00A43B4C" w14:paraId="6748AF61" w14:textId="77777777" w:rsidTr="00806158">
        <w:trPr>
          <w:trHeight w:hRule="exact" w:val="227"/>
          <w:jc w:val="center"/>
        </w:trPr>
        <w:tc>
          <w:tcPr>
            <w:tcW w:w="451" w:type="dxa"/>
            <w:shd w:val="clear" w:color="auto" w:fill="auto"/>
          </w:tcPr>
          <w:p w14:paraId="00004048" w14:textId="77777777" w:rsidR="00ED79EC" w:rsidRPr="00C17398" w:rsidRDefault="00ED79EC" w:rsidP="000F73DB">
            <w:pPr>
              <w:spacing w:after="120" w:line="360" w:lineRule="auto"/>
            </w:pPr>
            <w:r w:rsidRPr="00C17398">
              <w:t>28</w:t>
            </w:r>
          </w:p>
        </w:tc>
        <w:tc>
          <w:tcPr>
            <w:tcW w:w="1225" w:type="dxa"/>
            <w:shd w:val="clear" w:color="auto" w:fill="auto"/>
          </w:tcPr>
          <w:p w14:paraId="24AEC67A" w14:textId="77777777" w:rsidR="00ED79EC" w:rsidRPr="00A43B4C" w:rsidRDefault="00ED79EC" w:rsidP="000F73DB">
            <w:pPr>
              <w:spacing w:after="120" w:line="360" w:lineRule="auto"/>
              <w:ind w:firstLine="33"/>
            </w:pPr>
            <w:r w:rsidRPr="00A43B4C">
              <w:t xml:space="preserve"> Sapindácea</w:t>
            </w:r>
          </w:p>
        </w:tc>
        <w:tc>
          <w:tcPr>
            <w:tcW w:w="2118" w:type="dxa"/>
            <w:shd w:val="clear" w:color="auto" w:fill="auto"/>
          </w:tcPr>
          <w:p w14:paraId="6000F243" w14:textId="77777777" w:rsidR="00ED79EC" w:rsidRPr="00A43B4C" w:rsidRDefault="00C17398" w:rsidP="000F73DB">
            <w:pPr>
              <w:spacing w:after="120" w:line="360" w:lineRule="auto"/>
            </w:pPr>
            <w:r>
              <w:t>M</w:t>
            </w:r>
            <w:r w:rsidR="00ED79EC" w:rsidRPr="00A43B4C">
              <w:t>amoncillo</w:t>
            </w:r>
          </w:p>
        </w:tc>
        <w:tc>
          <w:tcPr>
            <w:tcW w:w="2126" w:type="dxa"/>
            <w:shd w:val="clear" w:color="auto" w:fill="auto"/>
          </w:tcPr>
          <w:p w14:paraId="1F5AE7F5" w14:textId="77777777" w:rsidR="00ED79EC" w:rsidRPr="00A43B4C" w:rsidRDefault="00ED79EC" w:rsidP="000F73DB">
            <w:pPr>
              <w:spacing w:after="120" w:line="360" w:lineRule="auto"/>
              <w:ind w:firstLine="34"/>
              <w:rPr>
                <w:i/>
              </w:rPr>
            </w:pPr>
            <w:proofErr w:type="spellStart"/>
            <w:r w:rsidRPr="00A43B4C">
              <w:rPr>
                <w:i/>
              </w:rPr>
              <w:t>Melicoccusbijugatus</w:t>
            </w:r>
            <w:r w:rsidRPr="00A43B4C">
              <w:t>Jacq</w:t>
            </w:r>
            <w:proofErr w:type="spellEnd"/>
            <w:r w:rsidRPr="00A43B4C">
              <w:t>.</w:t>
            </w:r>
          </w:p>
        </w:tc>
        <w:tc>
          <w:tcPr>
            <w:tcW w:w="1078" w:type="dxa"/>
            <w:shd w:val="clear" w:color="auto" w:fill="auto"/>
          </w:tcPr>
          <w:p w14:paraId="7D815FE4" w14:textId="77777777" w:rsidR="00ED79EC" w:rsidRPr="00A43B4C" w:rsidRDefault="00ED79EC" w:rsidP="000F73DB">
            <w:pPr>
              <w:spacing w:after="120" w:line="360" w:lineRule="auto"/>
              <w:rPr>
                <w:i/>
              </w:rPr>
            </w:pPr>
          </w:p>
        </w:tc>
      </w:tr>
      <w:tr w:rsidR="00ED79EC" w:rsidRPr="00A43B4C" w14:paraId="09564CB8" w14:textId="77777777" w:rsidTr="00806158">
        <w:trPr>
          <w:trHeight w:hRule="exact" w:val="227"/>
          <w:jc w:val="center"/>
        </w:trPr>
        <w:tc>
          <w:tcPr>
            <w:tcW w:w="451" w:type="dxa"/>
            <w:shd w:val="clear" w:color="auto" w:fill="auto"/>
          </w:tcPr>
          <w:p w14:paraId="6A7CF853" w14:textId="77777777" w:rsidR="00ED79EC" w:rsidRPr="00C17398" w:rsidRDefault="00ED79EC" w:rsidP="000F73DB">
            <w:pPr>
              <w:spacing w:after="120" w:line="360" w:lineRule="auto"/>
            </w:pPr>
            <w:r w:rsidRPr="00C17398">
              <w:t>29</w:t>
            </w:r>
          </w:p>
        </w:tc>
        <w:tc>
          <w:tcPr>
            <w:tcW w:w="1225" w:type="dxa"/>
            <w:shd w:val="clear" w:color="auto" w:fill="auto"/>
          </w:tcPr>
          <w:p w14:paraId="574F6B0E" w14:textId="77777777" w:rsidR="00ED79EC" w:rsidRPr="00A43B4C" w:rsidRDefault="00ED79EC" w:rsidP="000F73DB">
            <w:pPr>
              <w:spacing w:after="120" w:line="360" w:lineRule="auto"/>
              <w:ind w:firstLine="33"/>
            </w:pPr>
            <w:proofErr w:type="spellStart"/>
            <w:r w:rsidRPr="00A43B4C">
              <w:t>Boraginaceae</w:t>
            </w:r>
            <w:proofErr w:type="spellEnd"/>
          </w:p>
        </w:tc>
        <w:tc>
          <w:tcPr>
            <w:tcW w:w="2118" w:type="dxa"/>
            <w:shd w:val="clear" w:color="auto" w:fill="auto"/>
          </w:tcPr>
          <w:p w14:paraId="1CCAEF4D" w14:textId="77777777" w:rsidR="00ED79EC" w:rsidRPr="00A43B4C" w:rsidRDefault="00C17398" w:rsidP="000F73DB">
            <w:pPr>
              <w:spacing w:after="120" w:line="360" w:lineRule="auto"/>
            </w:pPr>
            <w:r>
              <w:t>V</w:t>
            </w:r>
            <w:r w:rsidR="00ED79EC" w:rsidRPr="00A43B4C">
              <w:t>aría</w:t>
            </w:r>
          </w:p>
        </w:tc>
        <w:tc>
          <w:tcPr>
            <w:tcW w:w="2126" w:type="dxa"/>
            <w:shd w:val="clear" w:color="auto" w:fill="auto"/>
          </w:tcPr>
          <w:p w14:paraId="304B1013" w14:textId="77777777" w:rsidR="00ED79EC" w:rsidRPr="00A43B4C" w:rsidRDefault="00ED79EC" w:rsidP="000F73DB">
            <w:pPr>
              <w:spacing w:after="120" w:line="360" w:lineRule="auto"/>
              <w:ind w:firstLine="34"/>
              <w:rPr>
                <w:i/>
              </w:rPr>
            </w:pPr>
            <w:proofErr w:type="spellStart"/>
            <w:r w:rsidRPr="00A43B4C">
              <w:rPr>
                <w:i/>
              </w:rPr>
              <w:t>Cordiagerascanthus</w:t>
            </w:r>
            <w:proofErr w:type="spellEnd"/>
            <w:r w:rsidRPr="00A43B4C">
              <w:t xml:space="preserve"> L.  </w:t>
            </w:r>
          </w:p>
        </w:tc>
        <w:tc>
          <w:tcPr>
            <w:tcW w:w="1078" w:type="dxa"/>
            <w:shd w:val="clear" w:color="auto" w:fill="auto"/>
          </w:tcPr>
          <w:p w14:paraId="4AB47E18" w14:textId="77777777" w:rsidR="00ED79EC" w:rsidRPr="00A43B4C" w:rsidRDefault="00ED79EC" w:rsidP="000F73DB">
            <w:pPr>
              <w:spacing w:after="120" w:line="360" w:lineRule="auto"/>
              <w:rPr>
                <w:i/>
              </w:rPr>
            </w:pPr>
          </w:p>
        </w:tc>
      </w:tr>
      <w:tr w:rsidR="00ED79EC" w:rsidRPr="00A43B4C" w14:paraId="4E4BA7C2" w14:textId="77777777" w:rsidTr="00806158">
        <w:trPr>
          <w:trHeight w:hRule="exact" w:val="227"/>
          <w:jc w:val="center"/>
        </w:trPr>
        <w:tc>
          <w:tcPr>
            <w:tcW w:w="451" w:type="dxa"/>
            <w:shd w:val="clear" w:color="auto" w:fill="auto"/>
          </w:tcPr>
          <w:p w14:paraId="4EC9D4D5" w14:textId="77777777" w:rsidR="00ED79EC" w:rsidRPr="00C17398" w:rsidRDefault="00ED79EC" w:rsidP="000F73DB">
            <w:pPr>
              <w:spacing w:after="120" w:line="360" w:lineRule="auto"/>
            </w:pPr>
            <w:r w:rsidRPr="00C17398">
              <w:t>30</w:t>
            </w:r>
          </w:p>
        </w:tc>
        <w:tc>
          <w:tcPr>
            <w:tcW w:w="1225" w:type="dxa"/>
            <w:vMerge w:val="restart"/>
            <w:shd w:val="clear" w:color="auto" w:fill="auto"/>
          </w:tcPr>
          <w:p w14:paraId="2FF6CCBE" w14:textId="77777777" w:rsidR="00ED79EC" w:rsidRPr="00A43B4C" w:rsidRDefault="00ED79EC" w:rsidP="000F73DB">
            <w:pPr>
              <w:spacing w:after="120" w:line="360" w:lineRule="auto"/>
              <w:ind w:firstLine="33"/>
            </w:pPr>
            <w:proofErr w:type="spellStart"/>
            <w:r w:rsidRPr="00A43B4C">
              <w:t>Arecaceae</w:t>
            </w:r>
            <w:proofErr w:type="spellEnd"/>
          </w:p>
        </w:tc>
        <w:tc>
          <w:tcPr>
            <w:tcW w:w="2118" w:type="dxa"/>
            <w:shd w:val="clear" w:color="auto" w:fill="auto"/>
          </w:tcPr>
          <w:p w14:paraId="2A1954F0" w14:textId="77777777" w:rsidR="00ED79EC" w:rsidRPr="00A43B4C" w:rsidRDefault="00C17398" w:rsidP="000F73DB">
            <w:pPr>
              <w:spacing w:after="120" w:line="360" w:lineRule="auto"/>
            </w:pPr>
            <w:r>
              <w:t>C</w:t>
            </w:r>
            <w:r w:rsidR="00ED79EC" w:rsidRPr="00A43B4C">
              <w:t>oco, cocotero</w:t>
            </w:r>
          </w:p>
        </w:tc>
        <w:tc>
          <w:tcPr>
            <w:tcW w:w="2126" w:type="dxa"/>
            <w:shd w:val="clear" w:color="auto" w:fill="auto"/>
          </w:tcPr>
          <w:p w14:paraId="28DC52B5" w14:textId="77777777" w:rsidR="00ED79EC" w:rsidRPr="00A43B4C" w:rsidRDefault="00ED79EC" w:rsidP="000F73DB">
            <w:pPr>
              <w:spacing w:after="120" w:line="360" w:lineRule="auto"/>
              <w:ind w:firstLine="34"/>
              <w:rPr>
                <w:i/>
              </w:rPr>
            </w:pPr>
            <w:r w:rsidRPr="00A43B4C">
              <w:rPr>
                <w:i/>
              </w:rPr>
              <w:t xml:space="preserve">Cocos </w:t>
            </w:r>
            <w:proofErr w:type="spellStart"/>
            <w:r w:rsidRPr="00A43B4C">
              <w:rPr>
                <w:i/>
              </w:rPr>
              <w:t>nucifera</w:t>
            </w:r>
            <w:proofErr w:type="spellEnd"/>
            <w:r w:rsidRPr="00A43B4C">
              <w:t xml:space="preserve"> L.</w:t>
            </w:r>
          </w:p>
        </w:tc>
        <w:tc>
          <w:tcPr>
            <w:tcW w:w="1078" w:type="dxa"/>
            <w:shd w:val="clear" w:color="auto" w:fill="auto"/>
          </w:tcPr>
          <w:p w14:paraId="275DA33A" w14:textId="77777777" w:rsidR="00ED79EC" w:rsidRPr="00A43B4C" w:rsidRDefault="00ED79EC" w:rsidP="000F73DB">
            <w:pPr>
              <w:spacing w:after="120" w:line="360" w:lineRule="auto"/>
              <w:rPr>
                <w:i/>
              </w:rPr>
            </w:pPr>
          </w:p>
        </w:tc>
      </w:tr>
      <w:tr w:rsidR="00ED79EC" w:rsidRPr="00A43B4C" w14:paraId="7D895217" w14:textId="77777777" w:rsidTr="00806158">
        <w:trPr>
          <w:trHeight w:hRule="exact" w:val="227"/>
          <w:jc w:val="center"/>
        </w:trPr>
        <w:tc>
          <w:tcPr>
            <w:tcW w:w="451" w:type="dxa"/>
            <w:shd w:val="clear" w:color="auto" w:fill="auto"/>
          </w:tcPr>
          <w:p w14:paraId="476FA673" w14:textId="77777777" w:rsidR="00ED79EC" w:rsidRPr="00C17398" w:rsidRDefault="00ED79EC" w:rsidP="000F73DB">
            <w:pPr>
              <w:spacing w:after="120" w:line="360" w:lineRule="auto"/>
            </w:pPr>
            <w:r w:rsidRPr="00C17398">
              <w:t>31</w:t>
            </w:r>
          </w:p>
        </w:tc>
        <w:tc>
          <w:tcPr>
            <w:tcW w:w="1225" w:type="dxa"/>
            <w:vMerge/>
            <w:shd w:val="clear" w:color="auto" w:fill="auto"/>
          </w:tcPr>
          <w:p w14:paraId="215175FA" w14:textId="77777777" w:rsidR="00ED79EC" w:rsidRPr="00A43B4C" w:rsidRDefault="00ED79EC" w:rsidP="000F73DB">
            <w:pPr>
              <w:spacing w:after="120" w:line="360" w:lineRule="auto"/>
              <w:ind w:firstLine="33"/>
              <w:rPr>
                <w:lang w:val="en-US"/>
              </w:rPr>
            </w:pPr>
          </w:p>
        </w:tc>
        <w:tc>
          <w:tcPr>
            <w:tcW w:w="2118" w:type="dxa"/>
            <w:shd w:val="clear" w:color="auto" w:fill="auto"/>
          </w:tcPr>
          <w:p w14:paraId="4D27B663" w14:textId="77777777" w:rsidR="00ED79EC" w:rsidRPr="00A43B4C" w:rsidRDefault="00C17398" w:rsidP="000F73DB">
            <w:pPr>
              <w:spacing w:after="120" w:line="360" w:lineRule="auto"/>
              <w:rPr>
                <w:lang w:val="en-US"/>
              </w:rPr>
            </w:pPr>
            <w:r>
              <w:rPr>
                <w:lang w:val="en-US"/>
              </w:rPr>
              <w:t>P</w:t>
            </w:r>
            <w:r w:rsidR="00ED79EC" w:rsidRPr="00A43B4C">
              <w:rPr>
                <w:lang w:val="en-US"/>
              </w:rPr>
              <w:t>alma real</w:t>
            </w:r>
          </w:p>
        </w:tc>
        <w:tc>
          <w:tcPr>
            <w:tcW w:w="2126" w:type="dxa"/>
            <w:shd w:val="clear" w:color="auto" w:fill="auto"/>
          </w:tcPr>
          <w:p w14:paraId="078CC125" w14:textId="77777777" w:rsidR="00ED79EC" w:rsidRPr="00A43B4C" w:rsidRDefault="00ED79EC" w:rsidP="000F73DB">
            <w:pPr>
              <w:spacing w:after="120" w:line="360" w:lineRule="auto"/>
              <w:ind w:firstLine="34"/>
              <w:rPr>
                <w:i/>
                <w:lang w:val="en-US"/>
              </w:rPr>
            </w:pPr>
            <w:proofErr w:type="spellStart"/>
            <w:r w:rsidRPr="00A43B4C">
              <w:rPr>
                <w:i/>
                <w:lang w:val="en-US"/>
              </w:rPr>
              <w:t>Roystonearegia</w:t>
            </w:r>
            <w:proofErr w:type="spellEnd"/>
            <w:r w:rsidRPr="00A43B4C">
              <w:rPr>
                <w:lang w:val="en-US"/>
              </w:rPr>
              <w:t xml:space="preserve"> (</w:t>
            </w:r>
            <w:proofErr w:type="spellStart"/>
            <w:r w:rsidRPr="00A43B4C">
              <w:rPr>
                <w:lang w:val="en-US"/>
              </w:rPr>
              <w:t>Kunth</w:t>
            </w:r>
            <w:proofErr w:type="spellEnd"/>
            <w:r w:rsidRPr="00A43B4C">
              <w:rPr>
                <w:lang w:val="en-US"/>
              </w:rPr>
              <w:t>)</w:t>
            </w:r>
          </w:p>
        </w:tc>
        <w:tc>
          <w:tcPr>
            <w:tcW w:w="1078" w:type="dxa"/>
            <w:shd w:val="clear" w:color="auto" w:fill="auto"/>
          </w:tcPr>
          <w:p w14:paraId="3DDA5F5D" w14:textId="77777777" w:rsidR="00ED79EC" w:rsidRPr="00A43B4C" w:rsidRDefault="00ED79EC" w:rsidP="000F73DB">
            <w:pPr>
              <w:spacing w:after="120" w:line="360" w:lineRule="auto"/>
              <w:rPr>
                <w:i/>
                <w:lang w:val="en-US"/>
              </w:rPr>
            </w:pPr>
          </w:p>
        </w:tc>
      </w:tr>
      <w:tr w:rsidR="00ED79EC" w:rsidRPr="00A43B4C" w14:paraId="6CE262A9" w14:textId="77777777" w:rsidTr="00806158">
        <w:trPr>
          <w:trHeight w:hRule="exact" w:val="227"/>
          <w:jc w:val="center"/>
        </w:trPr>
        <w:tc>
          <w:tcPr>
            <w:tcW w:w="451" w:type="dxa"/>
            <w:shd w:val="clear" w:color="auto" w:fill="auto"/>
          </w:tcPr>
          <w:p w14:paraId="181F3E5C" w14:textId="77777777" w:rsidR="00ED79EC" w:rsidRPr="00C17398" w:rsidRDefault="00ED79EC" w:rsidP="000F73DB">
            <w:pPr>
              <w:spacing w:after="120" w:line="360" w:lineRule="auto"/>
            </w:pPr>
            <w:r w:rsidRPr="00C17398">
              <w:t>32</w:t>
            </w:r>
          </w:p>
        </w:tc>
        <w:tc>
          <w:tcPr>
            <w:tcW w:w="1225" w:type="dxa"/>
            <w:shd w:val="clear" w:color="auto" w:fill="auto"/>
          </w:tcPr>
          <w:p w14:paraId="01A80899" w14:textId="77777777" w:rsidR="00ED79EC" w:rsidRPr="00A43B4C" w:rsidRDefault="00ED79EC" w:rsidP="000F73DB">
            <w:pPr>
              <w:spacing w:after="120" w:line="360" w:lineRule="auto"/>
              <w:ind w:firstLine="33"/>
            </w:pPr>
            <w:proofErr w:type="spellStart"/>
            <w:r w:rsidRPr="00A43B4C">
              <w:t>Cecropiaceae</w:t>
            </w:r>
            <w:proofErr w:type="spellEnd"/>
          </w:p>
        </w:tc>
        <w:tc>
          <w:tcPr>
            <w:tcW w:w="2118" w:type="dxa"/>
            <w:shd w:val="clear" w:color="auto" w:fill="auto"/>
          </w:tcPr>
          <w:p w14:paraId="265E7966" w14:textId="77777777" w:rsidR="00ED79EC" w:rsidRPr="00A43B4C" w:rsidRDefault="00C17398" w:rsidP="000F73DB">
            <w:pPr>
              <w:spacing w:after="120" w:line="360" w:lineRule="auto"/>
            </w:pPr>
            <w:r>
              <w:t>Y</w:t>
            </w:r>
            <w:r w:rsidR="00ED79EC" w:rsidRPr="00A43B4C">
              <w:t xml:space="preserve">agruma, </w:t>
            </w:r>
            <w:r>
              <w:t>Y</w:t>
            </w:r>
            <w:r w:rsidR="00ED79EC" w:rsidRPr="00A43B4C">
              <w:t>agrumo</w:t>
            </w:r>
          </w:p>
        </w:tc>
        <w:tc>
          <w:tcPr>
            <w:tcW w:w="2126" w:type="dxa"/>
            <w:shd w:val="clear" w:color="auto" w:fill="auto"/>
          </w:tcPr>
          <w:p w14:paraId="11641128" w14:textId="77777777" w:rsidR="00ED79EC" w:rsidRPr="00A43B4C" w:rsidRDefault="00ED79EC" w:rsidP="000F73DB">
            <w:pPr>
              <w:spacing w:after="120" w:line="360" w:lineRule="auto"/>
              <w:ind w:firstLine="34"/>
              <w:rPr>
                <w:i/>
              </w:rPr>
            </w:pPr>
            <w:proofErr w:type="spellStart"/>
            <w:r w:rsidRPr="00A43B4C">
              <w:rPr>
                <w:i/>
              </w:rPr>
              <w:t>Cecropiapeltata</w:t>
            </w:r>
            <w:proofErr w:type="spellEnd"/>
            <w:r w:rsidRPr="00A43B4C">
              <w:t xml:space="preserve"> L.</w:t>
            </w:r>
          </w:p>
        </w:tc>
        <w:tc>
          <w:tcPr>
            <w:tcW w:w="1078" w:type="dxa"/>
            <w:shd w:val="clear" w:color="auto" w:fill="auto"/>
          </w:tcPr>
          <w:p w14:paraId="46F2D501" w14:textId="77777777" w:rsidR="00ED79EC" w:rsidRPr="00A43B4C" w:rsidRDefault="00ED79EC" w:rsidP="000F73DB">
            <w:pPr>
              <w:spacing w:after="120" w:line="360" w:lineRule="auto"/>
              <w:rPr>
                <w:i/>
                <w:lang w:val="es-SV"/>
              </w:rPr>
            </w:pPr>
          </w:p>
        </w:tc>
      </w:tr>
      <w:tr w:rsidR="00ED79EC" w:rsidRPr="00A43B4C" w14:paraId="31348ACA" w14:textId="77777777" w:rsidTr="00806158">
        <w:trPr>
          <w:trHeight w:hRule="exact" w:val="227"/>
          <w:jc w:val="center"/>
        </w:trPr>
        <w:tc>
          <w:tcPr>
            <w:tcW w:w="451" w:type="dxa"/>
            <w:shd w:val="clear" w:color="auto" w:fill="auto"/>
          </w:tcPr>
          <w:p w14:paraId="43EFE714" w14:textId="77777777" w:rsidR="00ED79EC" w:rsidRPr="00C17398" w:rsidRDefault="00ED79EC" w:rsidP="000F73DB">
            <w:pPr>
              <w:spacing w:after="120" w:line="360" w:lineRule="auto"/>
            </w:pPr>
            <w:r w:rsidRPr="00C17398">
              <w:t>33</w:t>
            </w:r>
          </w:p>
        </w:tc>
        <w:tc>
          <w:tcPr>
            <w:tcW w:w="1225" w:type="dxa"/>
            <w:shd w:val="clear" w:color="auto" w:fill="auto"/>
          </w:tcPr>
          <w:p w14:paraId="6580C381" w14:textId="77777777" w:rsidR="00ED79EC" w:rsidRPr="00A43B4C" w:rsidRDefault="00ED79EC" w:rsidP="000F73DB">
            <w:pPr>
              <w:spacing w:after="120" w:line="360" w:lineRule="auto"/>
              <w:ind w:firstLine="33"/>
            </w:pPr>
            <w:proofErr w:type="spellStart"/>
            <w:r w:rsidRPr="00A43B4C">
              <w:t>Oxilidaceae</w:t>
            </w:r>
            <w:proofErr w:type="spellEnd"/>
            <w:r w:rsidRPr="00A43B4C">
              <w:t>,</w:t>
            </w:r>
          </w:p>
        </w:tc>
        <w:tc>
          <w:tcPr>
            <w:tcW w:w="2118" w:type="dxa"/>
            <w:shd w:val="clear" w:color="auto" w:fill="auto"/>
          </w:tcPr>
          <w:p w14:paraId="17D91285" w14:textId="77777777" w:rsidR="00ED79EC" w:rsidRPr="00A43B4C" w:rsidRDefault="00C17398" w:rsidP="000F73DB">
            <w:pPr>
              <w:spacing w:after="120" w:line="360" w:lineRule="auto"/>
            </w:pPr>
            <w:r>
              <w:t>C</w:t>
            </w:r>
            <w:r w:rsidR="00ED79EC" w:rsidRPr="00A43B4C">
              <w:t>iruela china, carambola</w:t>
            </w:r>
          </w:p>
        </w:tc>
        <w:tc>
          <w:tcPr>
            <w:tcW w:w="2126" w:type="dxa"/>
            <w:shd w:val="clear" w:color="auto" w:fill="auto"/>
          </w:tcPr>
          <w:p w14:paraId="7DA825F2" w14:textId="77777777" w:rsidR="00ED79EC" w:rsidRPr="00A43B4C" w:rsidRDefault="00ED79EC" w:rsidP="000F73DB">
            <w:pPr>
              <w:spacing w:after="120" w:line="360" w:lineRule="auto"/>
              <w:ind w:firstLine="34"/>
              <w:rPr>
                <w:i/>
              </w:rPr>
            </w:pPr>
            <w:proofErr w:type="spellStart"/>
            <w:r w:rsidRPr="00A43B4C">
              <w:rPr>
                <w:i/>
              </w:rPr>
              <w:t>Averrhoa</w:t>
            </w:r>
            <w:proofErr w:type="spellEnd"/>
            <w:r w:rsidRPr="00A43B4C">
              <w:rPr>
                <w:i/>
              </w:rPr>
              <w:t xml:space="preserve"> carambola</w:t>
            </w:r>
            <w:r w:rsidRPr="00A43B4C">
              <w:t xml:space="preserve"> L.</w:t>
            </w:r>
          </w:p>
        </w:tc>
        <w:tc>
          <w:tcPr>
            <w:tcW w:w="1078" w:type="dxa"/>
            <w:shd w:val="clear" w:color="auto" w:fill="auto"/>
          </w:tcPr>
          <w:p w14:paraId="36C4A682" w14:textId="77777777" w:rsidR="00ED79EC" w:rsidRPr="00A43B4C" w:rsidRDefault="00ED79EC" w:rsidP="000F73DB">
            <w:pPr>
              <w:spacing w:after="120" w:line="360" w:lineRule="auto"/>
              <w:rPr>
                <w:i/>
                <w:lang w:val="es-SV"/>
              </w:rPr>
            </w:pPr>
          </w:p>
        </w:tc>
      </w:tr>
      <w:tr w:rsidR="00ED79EC" w:rsidRPr="00A43B4C" w14:paraId="3C0972BC" w14:textId="77777777" w:rsidTr="00806158">
        <w:trPr>
          <w:trHeight w:hRule="exact" w:val="227"/>
          <w:jc w:val="center"/>
        </w:trPr>
        <w:tc>
          <w:tcPr>
            <w:tcW w:w="451" w:type="dxa"/>
            <w:shd w:val="clear" w:color="auto" w:fill="auto"/>
          </w:tcPr>
          <w:p w14:paraId="47BD3EC0" w14:textId="77777777" w:rsidR="00ED79EC" w:rsidRPr="00C17398" w:rsidRDefault="00ED79EC" w:rsidP="000F73DB">
            <w:pPr>
              <w:spacing w:after="120" w:line="360" w:lineRule="auto"/>
            </w:pPr>
            <w:r w:rsidRPr="00C17398">
              <w:t>34</w:t>
            </w:r>
          </w:p>
        </w:tc>
        <w:tc>
          <w:tcPr>
            <w:tcW w:w="1225" w:type="dxa"/>
            <w:shd w:val="clear" w:color="auto" w:fill="auto"/>
          </w:tcPr>
          <w:p w14:paraId="421D1DA6" w14:textId="77777777" w:rsidR="00ED79EC" w:rsidRPr="00A43B4C" w:rsidRDefault="00ED79EC" w:rsidP="000F73DB">
            <w:pPr>
              <w:spacing w:after="120" w:line="360" w:lineRule="auto"/>
              <w:ind w:firstLine="33"/>
            </w:pPr>
            <w:proofErr w:type="spellStart"/>
            <w:r w:rsidRPr="00A43B4C">
              <w:t>passifloraceae</w:t>
            </w:r>
            <w:proofErr w:type="spellEnd"/>
          </w:p>
        </w:tc>
        <w:tc>
          <w:tcPr>
            <w:tcW w:w="2118" w:type="dxa"/>
            <w:shd w:val="clear" w:color="auto" w:fill="auto"/>
          </w:tcPr>
          <w:p w14:paraId="7207313C" w14:textId="77777777" w:rsidR="00ED79EC" w:rsidRPr="00A43B4C" w:rsidRDefault="00ED79EC" w:rsidP="000F73DB">
            <w:pPr>
              <w:spacing w:after="120" w:line="360" w:lineRule="auto"/>
            </w:pPr>
            <w:r w:rsidRPr="00A43B4C">
              <w:t>Maracuy</w:t>
            </w:r>
            <w:r w:rsidR="00C17398">
              <w:t>á</w:t>
            </w:r>
          </w:p>
        </w:tc>
        <w:tc>
          <w:tcPr>
            <w:tcW w:w="2126" w:type="dxa"/>
            <w:shd w:val="clear" w:color="auto" w:fill="auto"/>
          </w:tcPr>
          <w:p w14:paraId="18F8B306" w14:textId="77777777" w:rsidR="00ED79EC" w:rsidRPr="00A43B4C" w:rsidRDefault="00ED79EC" w:rsidP="000F73DB">
            <w:pPr>
              <w:spacing w:after="120" w:line="360" w:lineRule="auto"/>
              <w:ind w:firstLine="34"/>
              <w:rPr>
                <w:i/>
              </w:rPr>
            </w:pPr>
            <w:proofErr w:type="spellStart"/>
            <w:r w:rsidRPr="00A43B4C">
              <w:rPr>
                <w:i/>
              </w:rPr>
              <w:t>Passifloraedulis</w:t>
            </w:r>
            <w:proofErr w:type="spellEnd"/>
          </w:p>
        </w:tc>
        <w:tc>
          <w:tcPr>
            <w:tcW w:w="1078" w:type="dxa"/>
            <w:shd w:val="clear" w:color="auto" w:fill="auto"/>
          </w:tcPr>
          <w:p w14:paraId="17F8BA22" w14:textId="77777777" w:rsidR="00ED79EC" w:rsidRPr="00A43B4C" w:rsidRDefault="00ED79EC" w:rsidP="000F73DB">
            <w:pPr>
              <w:spacing w:after="120" w:line="360" w:lineRule="auto"/>
              <w:rPr>
                <w:i/>
                <w:lang w:val="es-SV"/>
              </w:rPr>
            </w:pPr>
          </w:p>
        </w:tc>
      </w:tr>
    </w:tbl>
    <w:p w14:paraId="51835B9B" w14:textId="77777777" w:rsidR="00AB64A5" w:rsidRPr="00C20323" w:rsidRDefault="00AB64A5" w:rsidP="000F73DB">
      <w:pPr>
        <w:spacing w:after="120" w:line="360" w:lineRule="auto"/>
        <w:jc w:val="center"/>
        <w:rPr>
          <w:sz w:val="24"/>
          <w:szCs w:val="24"/>
        </w:rPr>
      </w:pPr>
      <w:r w:rsidRPr="00C20323">
        <w:rPr>
          <w:sz w:val="24"/>
          <w:szCs w:val="24"/>
        </w:rPr>
        <w:t>Tabla 3</w:t>
      </w:r>
      <w:r w:rsidR="00953BC5" w:rsidRPr="00C20323">
        <w:rPr>
          <w:sz w:val="24"/>
          <w:szCs w:val="24"/>
        </w:rPr>
        <w:t>.</w:t>
      </w:r>
      <w:r w:rsidRPr="00C20323">
        <w:rPr>
          <w:sz w:val="24"/>
          <w:szCs w:val="24"/>
        </w:rPr>
        <w:t xml:space="preserve"> Relación de especies vegetales</w:t>
      </w:r>
      <w:r w:rsidR="0074192B" w:rsidRPr="00C20323">
        <w:rPr>
          <w:sz w:val="24"/>
          <w:szCs w:val="24"/>
        </w:rPr>
        <w:t>.</w:t>
      </w:r>
    </w:p>
    <w:p w14:paraId="2684ECBA" w14:textId="77777777" w:rsidR="00AB64A5" w:rsidRPr="00A43B4C" w:rsidRDefault="00AB64A5" w:rsidP="000F73DB">
      <w:pPr>
        <w:tabs>
          <w:tab w:val="center" w:pos="5341"/>
        </w:tabs>
        <w:spacing w:after="120" w:line="360" w:lineRule="auto"/>
        <w:jc w:val="both"/>
        <w:rPr>
          <w:sz w:val="24"/>
        </w:rPr>
      </w:pPr>
      <w:r w:rsidRPr="00A43B4C">
        <w:rPr>
          <w:sz w:val="24"/>
        </w:rPr>
        <w:t>La vegetación está expuesta a amenazas como: pérdida de biodiversidad por manejos inadecuados, alto riesgo a la ocurrencia de incendios, disminución de poblaciones de árboles endémicos y amenazados de extinción, degradación y fragmentación del hábitat, eventos naturales extremos, así como la presencia de suelos erosionados.</w:t>
      </w:r>
    </w:p>
    <w:p w14:paraId="547A6D2B" w14:textId="77777777" w:rsidR="00AB64A5" w:rsidRPr="00A43B4C" w:rsidRDefault="00AB64A5" w:rsidP="000F73DB">
      <w:pPr>
        <w:tabs>
          <w:tab w:val="center" w:pos="5341"/>
        </w:tabs>
        <w:spacing w:after="120" w:line="360" w:lineRule="auto"/>
        <w:jc w:val="both"/>
        <w:rPr>
          <w:sz w:val="24"/>
        </w:rPr>
      </w:pPr>
      <w:r w:rsidRPr="00A43B4C">
        <w:rPr>
          <w:sz w:val="24"/>
        </w:rPr>
        <w:t>Según García (2004) la erosión puede modificar la composición de la vegetación y su patrón espacial, mediante el desarraigo de las plantas y la</w:t>
      </w:r>
      <w:r w:rsidR="00142E35" w:rsidRPr="00A43B4C">
        <w:rPr>
          <w:sz w:val="24"/>
        </w:rPr>
        <w:t xml:space="preserve"> </w:t>
      </w:r>
      <w:r w:rsidRPr="00A43B4C">
        <w:rPr>
          <w:sz w:val="24"/>
        </w:rPr>
        <w:t>eliminación y redistribución de las semillas, influye también de manera indirecta, pues</w:t>
      </w:r>
      <w:r w:rsidR="00142E35" w:rsidRPr="00A43B4C">
        <w:rPr>
          <w:sz w:val="24"/>
        </w:rPr>
        <w:t xml:space="preserve"> </w:t>
      </w:r>
      <w:r w:rsidRPr="00A43B4C">
        <w:rPr>
          <w:sz w:val="24"/>
        </w:rPr>
        <w:t>los procesos de erosión alteran o eliminan la superficie del suelo, que es donde se produce el</w:t>
      </w:r>
      <w:r w:rsidR="00142E35" w:rsidRPr="00A43B4C">
        <w:rPr>
          <w:sz w:val="24"/>
        </w:rPr>
        <w:t xml:space="preserve"> </w:t>
      </w:r>
      <w:r w:rsidRPr="00A43B4C">
        <w:rPr>
          <w:sz w:val="24"/>
        </w:rPr>
        <w:t>establecimiento de las plántulas y donde reside gran parte de la reserva de agua y nutrientes.</w:t>
      </w:r>
    </w:p>
    <w:p w14:paraId="77BADD0A" w14:textId="77777777" w:rsidR="00AB64A5" w:rsidRPr="00A43B4C" w:rsidRDefault="00AB64A5" w:rsidP="000F73DB">
      <w:pPr>
        <w:tabs>
          <w:tab w:val="center" w:pos="5341"/>
        </w:tabs>
        <w:spacing w:after="120" w:line="360" w:lineRule="auto"/>
        <w:jc w:val="both"/>
        <w:rPr>
          <w:sz w:val="24"/>
          <w:szCs w:val="24"/>
        </w:rPr>
      </w:pPr>
      <w:r w:rsidRPr="00A43B4C">
        <w:rPr>
          <w:sz w:val="24"/>
          <w:szCs w:val="24"/>
        </w:rPr>
        <w:lastRenderedPageBreak/>
        <w:t>Los frutales constituyen fuente importante de alimento por su abundancia y variedad los cuales son utilizados por el campesino en la alimentación diaria de los trabajadores y familia, alimentación animal.</w:t>
      </w:r>
    </w:p>
    <w:p w14:paraId="38DCCB8F" w14:textId="6C21BDAA" w:rsidR="00C50604" w:rsidRDefault="00AB64A5" w:rsidP="00C50604">
      <w:pPr>
        <w:tabs>
          <w:tab w:val="left" w:pos="2062"/>
        </w:tabs>
        <w:spacing w:after="120" w:line="360" w:lineRule="auto"/>
        <w:jc w:val="both"/>
        <w:rPr>
          <w:sz w:val="24"/>
          <w:szCs w:val="24"/>
        </w:rPr>
      </w:pPr>
      <w:r w:rsidRPr="00A43B4C">
        <w:rPr>
          <w:sz w:val="24"/>
          <w:szCs w:val="24"/>
        </w:rPr>
        <w:t>El tratamiento de los residuos sólidos como los restos de cosecha, podas y otros, se utiliza en la obtención de materia orgánica mediante el compostaje. Recientemente se instaló un biodigestor para el tratamiento de los residuales líquidos, además el gas resultante de este tratamiento es utilizado en la elaboración de los alimentos.</w:t>
      </w:r>
    </w:p>
    <w:tbl>
      <w:tblPr>
        <w:tblpPr w:leftFromText="141" w:rightFromText="141" w:vertAnchor="text" w:horzAnchor="margin" w:tblpXSpec="center" w:tblpY="98"/>
        <w:tblOverlap w:val="never"/>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37"/>
        <w:gridCol w:w="1444"/>
        <w:gridCol w:w="2205"/>
        <w:gridCol w:w="1378"/>
        <w:gridCol w:w="1701"/>
      </w:tblGrid>
      <w:tr w:rsidR="00C50604" w:rsidRPr="00A43B4C" w14:paraId="40F065A5"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0979F14A" w14:textId="77777777" w:rsidR="00C50604" w:rsidRPr="00A43B4C" w:rsidRDefault="00C50604" w:rsidP="00942D78">
            <w:pPr>
              <w:tabs>
                <w:tab w:val="left" w:pos="3040"/>
              </w:tabs>
              <w:spacing w:after="120"/>
              <w:rPr>
                <w:b/>
              </w:rPr>
            </w:pPr>
            <w:r w:rsidRPr="00A43B4C">
              <w:rPr>
                <w:b/>
              </w:rPr>
              <w:t>No.</w:t>
            </w:r>
          </w:p>
        </w:tc>
        <w:tc>
          <w:tcPr>
            <w:tcW w:w="937" w:type="dxa"/>
            <w:tcBorders>
              <w:top w:val="single" w:sz="4" w:space="0" w:color="auto"/>
              <w:left w:val="single" w:sz="4" w:space="0" w:color="auto"/>
              <w:bottom w:val="single" w:sz="4" w:space="0" w:color="auto"/>
              <w:right w:val="single" w:sz="4" w:space="0" w:color="auto"/>
            </w:tcBorders>
          </w:tcPr>
          <w:p w14:paraId="262A4A2C" w14:textId="77777777" w:rsidR="00C50604" w:rsidRPr="00A43B4C" w:rsidRDefault="00C50604" w:rsidP="00942D78">
            <w:pPr>
              <w:tabs>
                <w:tab w:val="left" w:pos="3040"/>
              </w:tabs>
              <w:spacing w:after="120"/>
              <w:rPr>
                <w:b/>
              </w:rPr>
            </w:pPr>
            <w:r w:rsidRPr="00A43B4C">
              <w:rPr>
                <w:b/>
              </w:rPr>
              <w:t xml:space="preserve">Clase </w:t>
            </w:r>
          </w:p>
        </w:tc>
        <w:tc>
          <w:tcPr>
            <w:tcW w:w="1444" w:type="dxa"/>
            <w:tcBorders>
              <w:top w:val="single" w:sz="4" w:space="0" w:color="auto"/>
              <w:left w:val="single" w:sz="4" w:space="0" w:color="auto"/>
              <w:bottom w:val="single" w:sz="4" w:space="0" w:color="auto"/>
              <w:right w:val="single" w:sz="4" w:space="0" w:color="auto"/>
            </w:tcBorders>
          </w:tcPr>
          <w:p w14:paraId="3F6C4CDB" w14:textId="77777777" w:rsidR="00C50604" w:rsidRPr="00A43B4C" w:rsidRDefault="00C50604" w:rsidP="00942D78">
            <w:pPr>
              <w:tabs>
                <w:tab w:val="left" w:pos="3040"/>
              </w:tabs>
              <w:spacing w:after="120"/>
              <w:ind w:firstLine="23"/>
              <w:rPr>
                <w:b/>
              </w:rPr>
            </w:pPr>
            <w:r w:rsidRPr="00A43B4C">
              <w:rPr>
                <w:b/>
              </w:rPr>
              <w:t xml:space="preserve">Familia </w:t>
            </w:r>
          </w:p>
        </w:tc>
        <w:tc>
          <w:tcPr>
            <w:tcW w:w="2205" w:type="dxa"/>
            <w:tcBorders>
              <w:top w:val="single" w:sz="4" w:space="0" w:color="auto"/>
              <w:left w:val="single" w:sz="4" w:space="0" w:color="auto"/>
              <w:bottom w:val="single" w:sz="4" w:space="0" w:color="auto"/>
              <w:right w:val="single" w:sz="4" w:space="0" w:color="auto"/>
            </w:tcBorders>
            <w:hideMark/>
          </w:tcPr>
          <w:p w14:paraId="38CD435A" w14:textId="77777777" w:rsidR="00C50604" w:rsidRPr="00A43B4C" w:rsidRDefault="00C50604" w:rsidP="00942D78">
            <w:pPr>
              <w:tabs>
                <w:tab w:val="left" w:pos="3040"/>
              </w:tabs>
              <w:spacing w:after="120"/>
              <w:rPr>
                <w:b/>
              </w:rPr>
            </w:pPr>
            <w:r w:rsidRPr="00A43B4C">
              <w:rPr>
                <w:b/>
              </w:rPr>
              <w:t xml:space="preserve">Especie </w:t>
            </w:r>
          </w:p>
        </w:tc>
        <w:tc>
          <w:tcPr>
            <w:tcW w:w="1378" w:type="dxa"/>
            <w:tcBorders>
              <w:top w:val="single" w:sz="4" w:space="0" w:color="auto"/>
              <w:left w:val="single" w:sz="4" w:space="0" w:color="auto"/>
              <w:bottom w:val="single" w:sz="4" w:space="0" w:color="auto"/>
              <w:right w:val="single" w:sz="4" w:space="0" w:color="auto"/>
            </w:tcBorders>
            <w:hideMark/>
          </w:tcPr>
          <w:p w14:paraId="359DACB6" w14:textId="77777777" w:rsidR="00C50604" w:rsidRPr="00A43B4C" w:rsidRDefault="00C50604" w:rsidP="00942D78">
            <w:pPr>
              <w:tabs>
                <w:tab w:val="left" w:pos="3040"/>
              </w:tabs>
              <w:spacing w:after="120"/>
              <w:rPr>
                <w:b/>
              </w:rPr>
            </w:pPr>
            <w:r w:rsidRPr="00A43B4C">
              <w:rPr>
                <w:b/>
              </w:rPr>
              <w:t xml:space="preserve">Endemismo </w:t>
            </w:r>
          </w:p>
        </w:tc>
        <w:tc>
          <w:tcPr>
            <w:tcW w:w="1701" w:type="dxa"/>
            <w:tcBorders>
              <w:top w:val="single" w:sz="4" w:space="0" w:color="auto"/>
              <w:left w:val="single" w:sz="4" w:space="0" w:color="auto"/>
              <w:bottom w:val="single" w:sz="4" w:space="0" w:color="auto"/>
              <w:right w:val="single" w:sz="4" w:space="0" w:color="auto"/>
            </w:tcBorders>
            <w:hideMark/>
          </w:tcPr>
          <w:p w14:paraId="7CF793DC" w14:textId="77777777" w:rsidR="00C50604" w:rsidRPr="00A43B4C" w:rsidRDefault="00C50604" w:rsidP="00942D78">
            <w:pPr>
              <w:tabs>
                <w:tab w:val="left" w:pos="3040"/>
              </w:tabs>
              <w:spacing w:after="120"/>
              <w:rPr>
                <w:b/>
              </w:rPr>
            </w:pPr>
            <w:r w:rsidRPr="00A43B4C">
              <w:rPr>
                <w:b/>
              </w:rPr>
              <w:t>Nombre común</w:t>
            </w:r>
          </w:p>
        </w:tc>
      </w:tr>
      <w:tr w:rsidR="00C50604" w:rsidRPr="00A43B4C" w14:paraId="03801FCE"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61783532" w14:textId="77777777" w:rsidR="00C50604" w:rsidRPr="00A43B4C" w:rsidRDefault="00C50604" w:rsidP="00942D78">
            <w:pPr>
              <w:tabs>
                <w:tab w:val="left" w:pos="3040"/>
              </w:tabs>
              <w:spacing w:after="120"/>
            </w:pPr>
            <w:r w:rsidRPr="00A43B4C">
              <w:t>1</w:t>
            </w:r>
          </w:p>
        </w:tc>
        <w:tc>
          <w:tcPr>
            <w:tcW w:w="937" w:type="dxa"/>
            <w:vMerge w:val="restart"/>
            <w:tcBorders>
              <w:top w:val="single" w:sz="4" w:space="0" w:color="auto"/>
              <w:left w:val="single" w:sz="4" w:space="0" w:color="auto"/>
              <w:right w:val="single" w:sz="4" w:space="0" w:color="auto"/>
            </w:tcBorders>
            <w:vAlign w:val="center"/>
          </w:tcPr>
          <w:p w14:paraId="5B9D993A" w14:textId="77777777" w:rsidR="00C50604" w:rsidRPr="00A43B4C" w:rsidRDefault="00C50604" w:rsidP="00942D78">
            <w:pPr>
              <w:tabs>
                <w:tab w:val="left" w:pos="3040"/>
              </w:tabs>
              <w:spacing w:after="120"/>
              <w:rPr>
                <w:b/>
              </w:rPr>
            </w:pPr>
            <w:r w:rsidRPr="00A43B4C">
              <w:rPr>
                <w:b/>
              </w:rPr>
              <w:t>Aves</w:t>
            </w:r>
          </w:p>
        </w:tc>
        <w:tc>
          <w:tcPr>
            <w:tcW w:w="1444" w:type="dxa"/>
            <w:tcBorders>
              <w:top w:val="single" w:sz="4" w:space="0" w:color="auto"/>
              <w:left w:val="single" w:sz="4" w:space="0" w:color="auto"/>
              <w:bottom w:val="single" w:sz="4" w:space="0" w:color="auto"/>
              <w:right w:val="single" w:sz="4" w:space="0" w:color="auto"/>
            </w:tcBorders>
          </w:tcPr>
          <w:p w14:paraId="480C2CA6" w14:textId="77777777" w:rsidR="00C50604" w:rsidRPr="00C17398" w:rsidRDefault="00C50604" w:rsidP="00942D78">
            <w:pPr>
              <w:tabs>
                <w:tab w:val="left" w:pos="3040"/>
              </w:tabs>
              <w:spacing w:after="120"/>
              <w:ind w:firstLine="23"/>
              <w:rPr>
                <w:iCs/>
              </w:rPr>
            </w:pPr>
            <w:proofErr w:type="spellStart"/>
            <w:r w:rsidRPr="00C17398">
              <w:rPr>
                <w:iCs/>
              </w:rPr>
              <w:t>Mimidae</w:t>
            </w:r>
            <w:proofErr w:type="spellEnd"/>
          </w:p>
        </w:tc>
        <w:tc>
          <w:tcPr>
            <w:tcW w:w="2205" w:type="dxa"/>
            <w:tcBorders>
              <w:top w:val="single" w:sz="4" w:space="0" w:color="auto"/>
              <w:left w:val="single" w:sz="4" w:space="0" w:color="auto"/>
              <w:bottom w:val="single" w:sz="4" w:space="0" w:color="auto"/>
              <w:right w:val="single" w:sz="4" w:space="0" w:color="auto"/>
            </w:tcBorders>
          </w:tcPr>
          <w:p w14:paraId="1619A955" w14:textId="77777777" w:rsidR="00C50604" w:rsidRPr="00A43B4C" w:rsidRDefault="00C50604" w:rsidP="00942D78">
            <w:pPr>
              <w:tabs>
                <w:tab w:val="left" w:pos="3040"/>
              </w:tabs>
              <w:spacing w:after="120"/>
              <w:rPr>
                <w:i/>
              </w:rPr>
            </w:pPr>
            <w:proofErr w:type="spellStart"/>
            <w:r w:rsidRPr="00A43B4C">
              <w:rPr>
                <w:i/>
              </w:rPr>
              <w:t>Mimuspolyglottos</w:t>
            </w:r>
            <w:proofErr w:type="spellEnd"/>
          </w:p>
        </w:tc>
        <w:tc>
          <w:tcPr>
            <w:tcW w:w="1378" w:type="dxa"/>
            <w:tcBorders>
              <w:top w:val="single" w:sz="4" w:space="0" w:color="auto"/>
              <w:left w:val="single" w:sz="4" w:space="0" w:color="auto"/>
              <w:bottom w:val="single" w:sz="4" w:space="0" w:color="auto"/>
              <w:right w:val="single" w:sz="4" w:space="0" w:color="auto"/>
            </w:tcBorders>
          </w:tcPr>
          <w:p w14:paraId="7181F13A" w14:textId="77777777" w:rsidR="00C50604" w:rsidRPr="00A43B4C" w:rsidRDefault="00C50604" w:rsidP="00942D78">
            <w:pPr>
              <w:tabs>
                <w:tab w:val="left" w:pos="3040"/>
              </w:tabs>
              <w:spacing w:after="120"/>
              <w:rPr>
                <w:i/>
              </w:rPr>
            </w:pPr>
          </w:p>
        </w:tc>
        <w:tc>
          <w:tcPr>
            <w:tcW w:w="1701" w:type="dxa"/>
            <w:tcBorders>
              <w:top w:val="single" w:sz="4" w:space="0" w:color="auto"/>
              <w:left w:val="single" w:sz="4" w:space="0" w:color="auto"/>
              <w:bottom w:val="single" w:sz="4" w:space="0" w:color="auto"/>
              <w:right w:val="single" w:sz="4" w:space="0" w:color="auto"/>
            </w:tcBorders>
          </w:tcPr>
          <w:p w14:paraId="211025A0" w14:textId="77777777" w:rsidR="00C50604" w:rsidRPr="00A43B4C" w:rsidRDefault="00C50604" w:rsidP="00942D78">
            <w:pPr>
              <w:tabs>
                <w:tab w:val="left" w:pos="3040"/>
              </w:tabs>
              <w:spacing w:after="120"/>
              <w:rPr>
                <w:b/>
              </w:rPr>
            </w:pPr>
            <w:r w:rsidRPr="00A43B4C">
              <w:t>Sinsonte</w:t>
            </w:r>
          </w:p>
        </w:tc>
      </w:tr>
      <w:tr w:rsidR="00C50604" w:rsidRPr="00A43B4C" w14:paraId="54DF1BCF"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6550C98C" w14:textId="77777777" w:rsidR="00C50604" w:rsidRPr="00A43B4C" w:rsidRDefault="00C50604" w:rsidP="00942D78">
            <w:pPr>
              <w:tabs>
                <w:tab w:val="left" w:pos="3040"/>
              </w:tabs>
              <w:spacing w:after="120"/>
            </w:pPr>
            <w:r w:rsidRPr="00A43B4C">
              <w:t>2</w:t>
            </w:r>
          </w:p>
        </w:tc>
        <w:tc>
          <w:tcPr>
            <w:tcW w:w="937" w:type="dxa"/>
            <w:vMerge/>
            <w:tcBorders>
              <w:left w:val="single" w:sz="4" w:space="0" w:color="auto"/>
              <w:right w:val="single" w:sz="4" w:space="0" w:color="auto"/>
            </w:tcBorders>
          </w:tcPr>
          <w:p w14:paraId="6750E409" w14:textId="77777777" w:rsidR="00C50604" w:rsidRPr="00A43B4C" w:rsidRDefault="00C50604" w:rsidP="00942D78">
            <w:pPr>
              <w:tabs>
                <w:tab w:val="left" w:pos="3040"/>
              </w:tabs>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254927DB" w14:textId="77777777" w:rsidR="00C50604" w:rsidRPr="00C17398" w:rsidRDefault="00C50604" w:rsidP="00942D78">
            <w:pPr>
              <w:tabs>
                <w:tab w:val="left" w:pos="3040"/>
              </w:tabs>
              <w:spacing w:after="120"/>
              <w:ind w:firstLine="23"/>
              <w:rPr>
                <w:iCs/>
              </w:rPr>
            </w:pPr>
            <w:proofErr w:type="spellStart"/>
            <w:r w:rsidRPr="00C17398">
              <w:rPr>
                <w:iCs/>
              </w:rPr>
              <w:t>Icteridae</w:t>
            </w:r>
            <w:proofErr w:type="spellEnd"/>
          </w:p>
        </w:tc>
        <w:tc>
          <w:tcPr>
            <w:tcW w:w="2205" w:type="dxa"/>
            <w:tcBorders>
              <w:top w:val="single" w:sz="4" w:space="0" w:color="auto"/>
              <w:left w:val="single" w:sz="4" w:space="0" w:color="auto"/>
              <w:bottom w:val="single" w:sz="4" w:space="0" w:color="auto"/>
              <w:right w:val="single" w:sz="4" w:space="0" w:color="auto"/>
            </w:tcBorders>
          </w:tcPr>
          <w:p w14:paraId="028AB655" w14:textId="77777777" w:rsidR="00C50604" w:rsidRPr="00A43B4C" w:rsidRDefault="00C50604" w:rsidP="00942D78">
            <w:pPr>
              <w:tabs>
                <w:tab w:val="left" w:pos="3040"/>
              </w:tabs>
              <w:spacing w:after="120"/>
              <w:rPr>
                <w:i/>
              </w:rPr>
            </w:pPr>
            <w:proofErr w:type="spellStart"/>
            <w:r w:rsidRPr="00A43B4C">
              <w:rPr>
                <w:i/>
              </w:rPr>
              <w:t>Divesatroviolacea</w:t>
            </w:r>
            <w:proofErr w:type="spellEnd"/>
          </w:p>
        </w:tc>
        <w:tc>
          <w:tcPr>
            <w:tcW w:w="1378" w:type="dxa"/>
            <w:tcBorders>
              <w:top w:val="single" w:sz="4" w:space="0" w:color="auto"/>
              <w:left w:val="single" w:sz="4" w:space="0" w:color="auto"/>
              <w:bottom w:val="single" w:sz="4" w:space="0" w:color="auto"/>
              <w:right w:val="single" w:sz="4" w:space="0" w:color="auto"/>
            </w:tcBorders>
          </w:tcPr>
          <w:p w14:paraId="1E819015" w14:textId="77777777" w:rsidR="00C50604" w:rsidRPr="00A43B4C" w:rsidRDefault="00C50604" w:rsidP="00942D78">
            <w:pPr>
              <w:spacing w:after="120"/>
              <w:rPr>
                <w:i/>
              </w:rPr>
            </w:pPr>
            <w:r w:rsidRPr="00A43B4C">
              <w:rPr>
                <w:i/>
              </w:rPr>
              <w:t xml:space="preserve">Endémica </w:t>
            </w:r>
          </w:p>
        </w:tc>
        <w:tc>
          <w:tcPr>
            <w:tcW w:w="1701" w:type="dxa"/>
            <w:tcBorders>
              <w:top w:val="single" w:sz="4" w:space="0" w:color="auto"/>
              <w:left w:val="single" w:sz="4" w:space="0" w:color="auto"/>
              <w:bottom w:val="single" w:sz="4" w:space="0" w:color="auto"/>
              <w:right w:val="single" w:sz="4" w:space="0" w:color="auto"/>
            </w:tcBorders>
          </w:tcPr>
          <w:p w14:paraId="6B8127C2" w14:textId="77777777" w:rsidR="00C50604" w:rsidRPr="00A43B4C" w:rsidRDefault="00C50604" w:rsidP="00942D78">
            <w:pPr>
              <w:spacing w:after="120"/>
            </w:pPr>
            <w:r w:rsidRPr="00A43B4C">
              <w:t xml:space="preserve">Totí </w:t>
            </w:r>
          </w:p>
        </w:tc>
      </w:tr>
      <w:tr w:rsidR="00C50604" w:rsidRPr="00A43B4C" w14:paraId="7E8BA2E6"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0E3AC86B" w14:textId="77777777" w:rsidR="00C50604" w:rsidRPr="00A43B4C" w:rsidRDefault="00C50604" w:rsidP="00942D78">
            <w:pPr>
              <w:tabs>
                <w:tab w:val="left" w:pos="3040"/>
              </w:tabs>
              <w:spacing w:after="120"/>
            </w:pPr>
            <w:r w:rsidRPr="00A43B4C">
              <w:t>3</w:t>
            </w:r>
          </w:p>
        </w:tc>
        <w:tc>
          <w:tcPr>
            <w:tcW w:w="937" w:type="dxa"/>
            <w:vMerge/>
            <w:tcBorders>
              <w:left w:val="single" w:sz="4" w:space="0" w:color="auto"/>
              <w:right w:val="single" w:sz="4" w:space="0" w:color="auto"/>
            </w:tcBorders>
          </w:tcPr>
          <w:p w14:paraId="002759C9" w14:textId="77777777" w:rsidR="00C50604" w:rsidRPr="00A43B4C" w:rsidRDefault="00C50604" w:rsidP="00942D78">
            <w:pPr>
              <w:tabs>
                <w:tab w:val="left" w:pos="3040"/>
              </w:tabs>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00AC2E3E" w14:textId="77777777" w:rsidR="00C50604" w:rsidRPr="00C17398" w:rsidRDefault="00C50604" w:rsidP="00942D78">
            <w:pPr>
              <w:tabs>
                <w:tab w:val="left" w:pos="3040"/>
              </w:tabs>
              <w:spacing w:after="120"/>
              <w:ind w:firstLine="23"/>
              <w:rPr>
                <w:iCs/>
              </w:rPr>
            </w:pPr>
            <w:proofErr w:type="spellStart"/>
            <w:r w:rsidRPr="00C17398">
              <w:rPr>
                <w:iCs/>
              </w:rPr>
              <w:t>Emberizidae</w:t>
            </w:r>
            <w:proofErr w:type="spellEnd"/>
          </w:p>
        </w:tc>
        <w:tc>
          <w:tcPr>
            <w:tcW w:w="2205" w:type="dxa"/>
            <w:tcBorders>
              <w:top w:val="single" w:sz="4" w:space="0" w:color="auto"/>
              <w:left w:val="single" w:sz="4" w:space="0" w:color="auto"/>
              <w:bottom w:val="single" w:sz="4" w:space="0" w:color="auto"/>
              <w:right w:val="single" w:sz="4" w:space="0" w:color="auto"/>
            </w:tcBorders>
          </w:tcPr>
          <w:p w14:paraId="6876B92B" w14:textId="77777777" w:rsidR="00C50604" w:rsidRPr="00A43B4C" w:rsidRDefault="00C50604" w:rsidP="00942D78">
            <w:pPr>
              <w:tabs>
                <w:tab w:val="left" w:pos="3040"/>
              </w:tabs>
              <w:spacing w:after="120"/>
              <w:rPr>
                <w:i/>
              </w:rPr>
            </w:pPr>
            <w:proofErr w:type="spellStart"/>
            <w:r w:rsidRPr="00A43B4C">
              <w:rPr>
                <w:i/>
              </w:rPr>
              <w:t>Tiaris</w:t>
            </w:r>
            <w:proofErr w:type="spellEnd"/>
            <w:r w:rsidRPr="00A43B4C">
              <w:rPr>
                <w:i/>
              </w:rPr>
              <w:t xml:space="preserve"> canora</w:t>
            </w:r>
          </w:p>
        </w:tc>
        <w:tc>
          <w:tcPr>
            <w:tcW w:w="1378" w:type="dxa"/>
            <w:tcBorders>
              <w:top w:val="single" w:sz="4" w:space="0" w:color="auto"/>
              <w:left w:val="single" w:sz="4" w:space="0" w:color="auto"/>
              <w:bottom w:val="single" w:sz="4" w:space="0" w:color="auto"/>
              <w:right w:val="single" w:sz="4" w:space="0" w:color="auto"/>
            </w:tcBorders>
          </w:tcPr>
          <w:p w14:paraId="2DAA9B20" w14:textId="77777777" w:rsidR="00C50604" w:rsidRPr="00A43B4C" w:rsidRDefault="00C50604" w:rsidP="00942D78">
            <w:pPr>
              <w:spacing w:after="120"/>
              <w:rPr>
                <w:i/>
              </w:rPr>
            </w:pPr>
            <w:r w:rsidRPr="00A43B4C">
              <w:rPr>
                <w:i/>
              </w:rPr>
              <w:t>Endémica</w:t>
            </w:r>
          </w:p>
        </w:tc>
        <w:tc>
          <w:tcPr>
            <w:tcW w:w="1701" w:type="dxa"/>
            <w:tcBorders>
              <w:top w:val="single" w:sz="4" w:space="0" w:color="auto"/>
              <w:left w:val="single" w:sz="4" w:space="0" w:color="auto"/>
              <w:bottom w:val="single" w:sz="4" w:space="0" w:color="auto"/>
              <w:right w:val="single" w:sz="4" w:space="0" w:color="auto"/>
            </w:tcBorders>
          </w:tcPr>
          <w:p w14:paraId="050DD406" w14:textId="77777777" w:rsidR="00C50604" w:rsidRPr="00A43B4C" w:rsidRDefault="00C50604" w:rsidP="00942D78">
            <w:pPr>
              <w:spacing w:after="120"/>
            </w:pPr>
            <w:r w:rsidRPr="00A43B4C">
              <w:t xml:space="preserve">Tomeguín del pinar </w:t>
            </w:r>
          </w:p>
        </w:tc>
      </w:tr>
      <w:tr w:rsidR="00C50604" w:rsidRPr="00A43B4C" w14:paraId="13543CCF"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4DF53EA6" w14:textId="77777777" w:rsidR="00C50604" w:rsidRPr="00A43B4C" w:rsidRDefault="00C50604" w:rsidP="00942D78">
            <w:pPr>
              <w:tabs>
                <w:tab w:val="left" w:pos="3040"/>
              </w:tabs>
              <w:spacing w:after="120"/>
            </w:pPr>
            <w:r w:rsidRPr="00A43B4C">
              <w:t>4</w:t>
            </w:r>
          </w:p>
        </w:tc>
        <w:tc>
          <w:tcPr>
            <w:tcW w:w="937" w:type="dxa"/>
            <w:vMerge/>
            <w:tcBorders>
              <w:left w:val="single" w:sz="4" w:space="0" w:color="auto"/>
              <w:right w:val="single" w:sz="4" w:space="0" w:color="auto"/>
            </w:tcBorders>
          </w:tcPr>
          <w:p w14:paraId="54715220" w14:textId="77777777" w:rsidR="00C50604" w:rsidRPr="00A43B4C" w:rsidRDefault="00C50604" w:rsidP="00942D78">
            <w:pPr>
              <w:tabs>
                <w:tab w:val="left" w:pos="3040"/>
              </w:tabs>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1A687E14" w14:textId="77777777" w:rsidR="00C50604" w:rsidRPr="00C17398" w:rsidRDefault="00C50604" w:rsidP="00942D78">
            <w:pPr>
              <w:tabs>
                <w:tab w:val="left" w:pos="3040"/>
              </w:tabs>
              <w:spacing w:after="120"/>
              <w:ind w:firstLine="23"/>
              <w:rPr>
                <w:iCs/>
              </w:rPr>
            </w:pPr>
          </w:p>
        </w:tc>
        <w:tc>
          <w:tcPr>
            <w:tcW w:w="2205" w:type="dxa"/>
            <w:tcBorders>
              <w:top w:val="single" w:sz="4" w:space="0" w:color="auto"/>
              <w:left w:val="single" w:sz="4" w:space="0" w:color="auto"/>
              <w:bottom w:val="single" w:sz="4" w:space="0" w:color="auto"/>
              <w:right w:val="single" w:sz="4" w:space="0" w:color="auto"/>
            </w:tcBorders>
          </w:tcPr>
          <w:p w14:paraId="35B980AF" w14:textId="77777777" w:rsidR="00C50604" w:rsidRPr="00A43B4C" w:rsidRDefault="00C50604" w:rsidP="00942D78">
            <w:pPr>
              <w:tabs>
                <w:tab w:val="left" w:pos="3040"/>
              </w:tabs>
              <w:spacing w:after="120"/>
              <w:rPr>
                <w:i/>
              </w:rPr>
            </w:pPr>
            <w:proofErr w:type="spellStart"/>
            <w:r w:rsidRPr="00A43B4C">
              <w:rPr>
                <w:i/>
              </w:rPr>
              <w:t>Tiarisolivacea</w:t>
            </w:r>
            <w:proofErr w:type="spellEnd"/>
          </w:p>
        </w:tc>
        <w:tc>
          <w:tcPr>
            <w:tcW w:w="1378" w:type="dxa"/>
            <w:tcBorders>
              <w:top w:val="single" w:sz="4" w:space="0" w:color="auto"/>
              <w:left w:val="single" w:sz="4" w:space="0" w:color="auto"/>
              <w:bottom w:val="single" w:sz="4" w:space="0" w:color="auto"/>
              <w:right w:val="single" w:sz="4" w:space="0" w:color="auto"/>
            </w:tcBorders>
          </w:tcPr>
          <w:p w14:paraId="288A94FD" w14:textId="77777777" w:rsidR="00C50604" w:rsidRPr="00A43B4C" w:rsidRDefault="00C50604" w:rsidP="00942D78">
            <w:pPr>
              <w:tabs>
                <w:tab w:val="left" w:pos="3040"/>
              </w:tabs>
              <w:spacing w:after="120"/>
              <w:rPr>
                <w:i/>
              </w:rPr>
            </w:pPr>
          </w:p>
        </w:tc>
        <w:tc>
          <w:tcPr>
            <w:tcW w:w="1701" w:type="dxa"/>
            <w:tcBorders>
              <w:top w:val="single" w:sz="4" w:space="0" w:color="auto"/>
              <w:left w:val="single" w:sz="4" w:space="0" w:color="auto"/>
              <w:bottom w:val="single" w:sz="4" w:space="0" w:color="auto"/>
              <w:right w:val="single" w:sz="4" w:space="0" w:color="auto"/>
            </w:tcBorders>
          </w:tcPr>
          <w:p w14:paraId="67827876" w14:textId="77777777" w:rsidR="00C50604" w:rsidRPr="00A43B4C" w:rsidRDefault="00C50604" w:rsidP="00942D78">
            <w:pPr>
              <w:tabs>
                <w:tab w:val="left" w:pos="3040"/>
              </w:tabs>
              <w:spacing w:after="120"/>
            </w:pPr>
            <w:r w:rsidRPr="00A43B4C">
              <w:t xml:space="preserve">Viudito </w:t>
            </w:r>
          </w:p>
        </w:tc>
      </w:tr>
      <w:tr w:rsidR="00C50604" w:rsidRPr="00A43B4C" w14:paraId="3165056B"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21AD80EE" w14:textId="77777777" w:rsidR="00C50604" w:rsidRPr="00A43B4C" w:rsidRDefault="00C50604" w:rsidP="00942D78">
            <w:pPr>
              <w:tabs>
                <w:tab w:val="left" w:pos="3040"/>
              </w:tabs>
              <w:spacing w:after="120"/>
            </w:pPr>
            <w:r w:rsidRPr="00A43B4C">
              <w:t>5</w:t>
            </w:r>
          </w:p>
        </w:tc>
        <w:tc>
          <w:tcPr>
            <w:tcW w:w="937" w:type="dxa"/>
            <w:vMerge/>
            <w:tcBorders>
              <w:left w:val="single" w:sz="4" w:space="0" w:color="auto"/>
              <w:right w:val="single" w:sz="4" w:space="0" w:color="auto"/>
            </w:tcBorders>
          </w:tcPr>
          <w:p w14:paraId="1837F8FD" w14:textId="77777777" w:rsidR="00C50604" w:rsidRPr="00A43B4C" w:rsidRDefault="00C50604" w:rsidP="00942D78">
            <w:pPr>
              <w:tabs>
                <w:tab w:val="left" w:pos="3040"/>
              </w:tabs>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3657C32C" w14:textId="77777777" w:rsidR="00C50604" w:rsidRPr="00C17398" w:rsidRDefault="00C50604" w:rsidP="00942D78">
            <w:pPr>
              <w:tabs>
                <w:tab w:val="left" w:pos="3040"/>
              </w:tabs>
              <w:spacing w:after="120"/>
              <w:ind w:firstLine="23"/>
              <w:rPr>
                <w:iCs/>
              </w:rPr>
            </w:pPr>
            <w:proofErr w:type="spellStart"/>
            <w:r w:rsidRPr="00C17398">
              <w:rPr>
                <w:iCs/>
              </w:rPr>
              <w:t>Parulidae</w:t>
            </w:r>
            <w:proofErr w:type="spellEnd"/>
          </w:p>
        </w:tc>
        <w:tc>
          <w:tcPr>
            <w:tcW w:w="2205" w:type="dxa"/>
            <w:tcBorders>
              <w:top w:val="single" w:sz="4" w:space="0" w:color="auto"/>
              <w:left w:val="single" w:sz="4" w:space="0" w:color="auto"/>
              <w:bottom w:val="single" w:sz="4" w:space="0" w:color="auto"/>
              <w:right w:val="single" w:sz="4" w:space="0" w:color="auto"/>
            </w:tcBorders>
          </w:tcPr>
          <w:p w14:paraId="5FE750D7" w14:textId="77777777" w:rsidR="00C50604" w:rsidRPr="00A43B4C" w:rsidRDefault="00C50604" w:rsidP="00942D78">
            <w:pPr>
              <w:tabs>
                <w:tab w:val="left" w:pos="3040"/>
              </w:tabs>
              <w:spacing w:after="120"/>
              <w:rPr>
                <w:i/>
              </w:rPr>
            </w:pPr>
            <w:proofErr w:type="spellStart"/>
            <w:r w:rsidRPr="00A43B4C">
              <w:rPr>
                <w:i/>
              </w:rPr>
              <w:t>Dendroicapalmarum</w:t>
            </w:r>
            <w:proofErr w:type="spellEnd"/>
          </w:p>
        </w:tc>
        <w:tc>
          <w:tcPr>
            <w:tcW w:w="1378" w:type="dxa"/>
            <w:tcBorders>
              <w:top w:val="single" w:sz="4" w:space="0" w:color="auto"/>
              <w:left w:val="single" w:sz="4" w:space="0" w:color="auto"/>
              <w:bottom w:val="single" w:sz="4" w:space="0" w:color="auto"/>
              <w:right w:val="single" w:sz="4" w:space="0" w:color="auto"/>
            </w:tcBorders>
          </w:tcPr>
          <w:p w14:paraId="48152A7C" w14:textId="77777777" w:rsidR="00C50604" w:rsidRPr="00A43B4C" w:rsidRDefault="00C50604" w:rsidP="00942D78">
            <w:pPr>
              <w:tabs>
                <w:tab w:val="left" w:pos="3040"/>
              </w:tabs>
              <w:spacing w:after="120"/>
              <w:rPr>
                <w:i/>
              </w:rPr>
            </w:pPr>
          </w:p>
        </w:tc>
        <w:tc>
          <w:tcPr>
            <w:tcW w:w="1701" w:type="dxa"/>
            <w:tcBorders>
              <w:top w:val="single" w:sz="4" w:space="0" w:color="auto"/>
              <w:left w:val="single" w:sz="4" w:space="0" w:color="auto"/>
              <w:bottom w:val="single" w:sz="4" w:space="0" w:color="auto"/>
              <w:right w:val="single" w:sz="4" w:space="0" w:color="auto"/>
            </w:tcBorders>
          </w:tcPr>
          <w:p w14:paraId="6F0BC3D7" w14:textId="77777777" w:rsidR="00C50604" w:rsidRPr="00A43B4C" w:rsidRDefault="00C50604" w:rsidP="00942D78">
            <w:pPr>
              <w:tabs>
                <w:tab w:val="left" w:pos="3040"/>
              </w:tabs>
              <w:spacing w:after="120"/>
            </w:pPr>
            <w:r w:rsidRPr="00A43B4C">
              <w:t xml:space="preserve">Bijirita común </w:t>
            </w:r>
          </w:p>
        </w:tc>
      </w:tr>
      <w:tr w:rsidR="00C50604" w:rsidRPr="00A43B4C" w14:paraId="2C736658"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0B8DAC85" w14:textId="77777777" w:rsidR="00C50604" w:rsidRPr="00A43B4C" w:rsidRDefault="00C50604" w:rsidP="00942D78">
            <w:pPr>
              <w:tabs>
                <w:tab w:val="left" w:pos="3040"/>
              </w:tabs>
              <w:spacing w:after="120"/>
            </w:pPr>
            <w:r w:rsidRPr="00A43B4C">
              <w:t>6</w:t>
            </w:r>
          </w:p>
        </w:tc>
        <w:tc>
          <w:tcPr>
            <w:tcW w:w="937" w:type="dxa"/>
            <w:vMerge/>
            <w:tcBorders>
              <w:left w:val="single" w:sz="4" w:space="0" w:color="auto"/>
              <w:right w:val="single" w:sz="4" w:space="0" w:color="auto"/>
            </w:tcBorders>
          </w:tcPr>
          <w:p w14:paraId="55202B34" w14:textId="77777777" w:rsidR="00C50604" w:rsidRPr="00A43B4C" w:rsidRDefault="00C50604" w:rsidP="00942D78">
            <w:pPr>
              <w:tabs>
                <w:tab w:val="left" w:pos="3040"/>
              </w:tabs>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4E264F45" w14:textId="77777777" w:rsidR="00C50604" w:rsidRPr="00C17398" w:rsidRDefault="00C50604" w:rsidP="00942D78">
            <w:pPr>
              <w:tabs>
                <w:tab w:val="left" w:pos="3040"/>
              </w:tabs>
              <w:spacing w:after="120"/>
              <w:ind w:firstLine="23"/>
              <w:rPr>
                <w:iCs/>
              </w:rPr>
            </w:pPr>
          </w:p>
        </w:tc>
        <w:tc>
          <w:tcPr>
            <w:tcW w:w="2205" w:type="dxa"/>
            <w:tcBorders>
              <w:top w:val="single" w:sz="4" w:space="0" w:color="auto"/>
              <w:left w:val="single" w:sz="4" w:space="0" w:color="auto"/>
              <w:bottom w:val="single" w:sz="4" w:space="0" w:color="auto"/>
              <w:right w:val="single" w:sz="4" w:space="0" w:color="auto"/>
            </w:tcBorders>
          </w:tcPr>
          <w:p w14:paraId="2EBBDAB1" w14:textId="77777777" w:rsidR="00C50604" w:rsidRPr="00A43B4C" w:rsidRDefault="00C50604" w:rsidP="00942D78">
            <w:pPr>
              <w:tabs>
                <w:tab w:val="left" w:pos="3040"/>
              </w:tabs>
              <w:spacing w:after="120"/>
              <w:rPr>
                <w:i/>
              </w:rPr>
            </w:pPr>
            <w:proofErr w:type="spellStart"/>
            <w:r w:rsidRPr="00A43B4C">
              <w:rPr>
                <w:i/>
              </w:rPr>
              <w:t>Dendroicacaerulescens</w:t>
            </w:r>
            <w:proofErr w:type="spellEnd"/>
          </w:p>
        </w:tc>
        <w:tc>
          <w:tcPr>
            <w:tcW w:w="1378" w:type="dxa"/>
            <w:tcBorders>
              <w:top w:val="single" w:sz="4" w:space="0" w:color="auto"/>
              <w:left w:val="single" w:sz="4" w:space="0" w:color="auto"/>
              <w:bottom w:val="single" w:sz="4" w:space="0" w:color="auto"/>
              <w:right w:val="single" w:sz="4" w:space="0" w:color="auto"/>
            </w:tcBorders>
          </w:tcPr>
          <w:p w14:paraId="77C17CDB" w14:textId="77777777" w:rsidR="00C50604" w:rsidRPr="00A43B4C" w:rsidRDefault="00C50604" w:rsidP="00942D78">
            <w:pPr>
              <w:spacing w:after="120"/>
              <w:rPr>
                <w:i/>
              </w:rPr>
            </w:pPr>
          </w:p>
        </w:tc>
        <w:tc>
          <w:tcPr>
            <w:tcW w:w="1701" w:type="dxa"/>
            <w:tcBorders>
              <w:top w:val="single" w:sz="4" w:space="0" w:color="auto"/>
              <w:left w:val="single" w:sz="4" w:space="0" w:color="auto"/>
              <w:bottom w:val="single" w:sz="4" w:space="0" w:color="auto"/>
              <w:right w:val="single" w:sz="4" w:space="0" w:color="auto"/>
            </w:tcBorders>
          </w:tcPr>
          <w:p w14:paraId="54DFE57A" w14:textId="77777777" w:rsidR="00C50604" w:rsidRPr="00A43B4C" w:rsidRDefault="00C50604" w:rsidP="00942D78">
            <w:pPr>
              <w:spacing w:after="120"/>
            </w:pPr>
            <w:r w:rsidRPr="00A43B4C">
              <w:t>Bijirita azul de garganta negra</w:t>
            </w:r>
          </w:p>
        </w:tc>
      </w:tr>
      <w:tr w:rsidR="00C50604" w:rsidRPr="00A43B4C" w14:paraId="4B3C9315"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6229FC75" w14:textId="77777777" w:rsidR="00C50604" w:rsidRPr="00A43B4C" w:rsidRDefault="00C50604" w:rsidP="00942D78">
            <w:pPr>
              <w:tabs>
                <w:tab w:val="left" w:pos="3040"/>
              </w:tabs>
              <w:spacing w:after="120"/>
            </w:pPr>
            <w:r w:rsidRPr="00A43B4C">
              <w:t>7</w:t>
            </w:r>
          </w:p>
        </w:tc>
        <w:tc>
          <w:tcPr>
            <w:tcW w:w="937" w:type="dxa"/>
            <w:vMerge/>
            <w:tcBorders>
              <w:left w:val="single" w:sz="4" w:space="0" w:color="auto"/>
              <w:right w:val="single" w:sz="4" w:space="0" w:color="auto"/>
            </w:tcBorders>
          </w:tcPr>
          <w:p w14:paraId="7FC70112" w14:textId="77777777" w:rsidR="00C50604" w:rsidRPr="00A43B4C" w:rsidRDefault="00C50604" w:rsidP="00942D78">
            <w:pPr>
              <w:tabs>
                <w:tab w:val="left" w:pos="3040"/>
              </w:tabs>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10811750" w14:textId="77777777" w:rsidR="00C50604" w:rsidRPr="00C17398" w:rsidRDefault="00C50604" w:rsidP="00942D78">
            <w:pPr>
              <w:tabs>
                <w:tab w:val="left" w:pos="3040"/>
              </w:tabs>
              <w:spacing w:after="120"/>
              <w:ind w:firstLine="23"/>
              <w:rPr>
                <w:iCs/>
              </w:rPr>
            </w:pPr>
          </w:p>
        </w:tc>
        <w:tc>
          <w:tcPr>
            <w:tcW w:w="2205" w:type="dxa"/>
            <w:tcBorders>
              <w:top w:val="single" w:sz="4" w:space="0" w:color="auto"/>
              <w:left w:val="single" w:sz="4" w:space="0" w:color="auto"/>
              <w:bottom w:val="single" w:sz="4" w:space="0" w:color="auto"/>
              <w:right w:val="single" w:sz="4" w:space="0" w:color="auto"/>
            </w:tcBorders>
          </w:tcPr>
          <w:p w14:paraId="436810A2" w14:textId="77777777" w:rsidR="00C50604" w:rsidRPr="00A43B4C" w:rsidRDefault="00C50604" w:rsidP="00942D78">
            <w:pPr>
              <w:tabs>
                <w:tab w:val="left" w:pos="3040"/>
              </w:tabs>
              <w:spacing w:after="120"/>
              <w:rPr>
                <w:i/>
              </w:rPr>
            </w:pPr>
            <w:proofErr w:type="spellStart"/>
            <w:r w:rsidRPr="00A43B4C">
              <w:rPr>
                <w:i/>
              </w:rPr>
              <w:t>Setophagaruticilla</w:t>
            </w:r>
            <w:proofErr w:type="spellEnd"/>
          </w:p>
        </w:tc>
        <w:tc>
          <w:tcPr>
            <w:tcW w:w="1378" w:type="dxa"/>
            <w:tcBorders>
              <w:top w:val="single" w:sz="4" w:space="0" w:color="auto"/>
              <w:left w:val="single" w:sz="4" w:space="0" w:color="auto"/>
              <w:bottom w:val="single" w:sz="4" w:space="0" w:color="auto"/>
              <w:right w:val="single" w:sz="4" w:space="0" w:color="auto"/>
            </w:tcBorders>
          </w:tcPr>
          <w:p w14:paraId="0A52F604" w14:textId="77777777" w:rsidR="00C50604" w:rsidRPr="00A43B4C" w:rsidRDefault="00C50604" w:rsidP="00942D78">
            <w:pPr>
              <w:tabs>
                <w:tab w:val="left" w:pos="3040"/>
              </w:tabs>
              <w:spacing w:after="120"/>
              <w:rPr>
                <w:i/>
              </w:rPr>
            </w:pPr>
          </w:p>
        </w:tc>
        <w:tc>
          <w:tcPr>
            <w:tcW w:w="1701" w:type="dxa"/>
            <w:tcBorders>
              <w:top w:val="single" w:sz="4" w:space="0" w:color="auto"/>
              <w:left w:val="single" w:sz="4" w:space="0" w:color="auto"/>
              <w:bottom w:val="single" w:sz="4" w:space="0" w:color="auto"/>
              <w:right w:val="single" w:sz="4" w:space="0" w:color="auto"/>
            </w:tcBorders>
          </w:tcPr>
          <w:p w14:paraId="2BB49ECB" w14:textId="77777777" w:rsidR="00C50604" w:rsidRPr="00A43B4C" w:rsidRDefault="00C50604" w:rsidP="00942D78">
            <w:pPr>
              <w:tabs>
                <w:tab w:val="left" w:pos="3040"/>
              </w:tabs>
              <w:spacing w:after="120"/>
            </w:pPr>
            <w:r w:rsidRPr="00A43B4C">
              <w:t xml:space="preserve">Candelita </w:t>
            </w:r>
          </w:p>
        </w:tc>
      </w:tr>
      <w:tr w:rsidR="00C50604" w:rsidRPr="00A43B4C" w14:paraId="18A62B61"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6DE37573" w14:textId="77777777" w:rsidR="00C50604" w:rsidRPr="00A43B4C" w:rsidRDefault="00C50604" w:rsidP="00942D78">
            <w:pPr>
              <w:tabs>
                <w:tab w:val="left" w:pos="3040"/>
              </w:tabs>
              <w:spacing w:after="120"/>
            </w:pPr>
            <w:r w:rsidRPr="00A43B4C">
              <w:t>8</w:t>
            </w:r>
          </w:p>
        </w:tc>
        <w:tc>
          <w:tcPr>
            <w:tcW w:w="937" w:type="dxa"/>
            <w:vMerge/>
            <w:tcBorders>
              <w:left w:val="single" w:sz="4" w:space="0" w:color="auto"/>
              <w:right w:val="single" w:sz="4" w:space="0" w:color="auto"/>
            </w:tcBorders>
          </w:tcPr>
          <w:p w14:paraId="4A1DC166" w14:textId="77777777" w:rsidR="00C50604" w:rsidRPr="00A43B4C" w:rsidRDefault="00C50604" w:rsidP="00942D78">
            <w:pPr>
              <w:tabs>
                <w:tab w:val="left" w:pos="3040"/>
              </w:tabs>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7291535F" w14:textId="77777777" w:rsidR="00C50604" w:rsidRPr="00C17398" w:rsidRDefault="00C50604" w:rsidP="00942D78">
            <w:pPr>
              <w:tabs>
                <w:tab w:val="left" w:pos="3040"/>
              </w:tabs>
              <w:spacing w:after="120"/>
              <w:ind w:firstLine="23"/>
              <w:rPr>
                <w:iCs/>
              </w:rPr>
            </w:pPr>
            <w:proofErr w:type="spellStart"/>
            <w:r w:rsidRPr="00C17398">
              <w:rPr>
                <w:iCs/>
              </w:rPr>
              <w:t>Vireoninae</w:t>
            </w:r>
            <w:proofErr w:type="spellEnd"/>
          </w:p>
        </w:tc>
        <w:tc>
          <w:tcPr>
            <w:tcW w:w="2205" w:type="dxa"/>
            <w:tcBorders>
              <w:top w:val="single" w:sz="4" w:space="0" w:color="auto"/>
              <w:left w:val="single" w:sz="4" w:space="0" w:color="auto"/>
              <w:bottom w:val="single" w:sz="4" w:space="0" w:color="auto"/>
              <w:right w:val="single" w:sz="4" w:space="0" w:color="auto"/>
            </w:tcBorders>
          </w:tcPr>
          <w:p w14:paraId="4C38643D" w14:textId="77777777" w:rsidR="00C50604" w:rsidRPr="00A43B4C" w:rsidRDefault="00C50604" w:rsidP="00942D78">
            <w:pPr>
              <w:tabs>
                <w:tab w:val="left" w:pos="3040"/>
              </w:tabs>
              <w:spacing w:after="120"/>
              <w:rPr>
                <w:i/>
              </w:rPr>
            </w:pPr>
            <w:proofErr w:type="spellStart"/>
            <w:r w:rsidRPr="00A43B4C">
              <w:rPr>
                <w:i/>
              </w:rPr>
              <w:t>Vireoaltiloquus</w:t>
            </w:r>
            <w:proofErr w:type="spellEnd"/>
          </w:p>
        </w:tc>
        <w:tc>
          <w:tcPr>
            <w:tcW w:w="1378" w:type="dxa"/>
            <w:tcBorders>
              <w:top w:val="single" w:sz="4" w:space="0" w:color="auto"/>
              <w:left w:val="single" w:sz="4" w:space="0" w:color="auto"/>
              <w:bottom w:val="single" w:sz="4" w:space="0" w:color="auto"/>
              <w:right w:val="single" w:sz="4" w:space="0" w:color="auto"/>
            </w:tcBorders>
          </w:tcPr>
          <w:p w14:paraId="2A6A5466" w14:textId="77777777" w:rsidR="00C50604" w:rsidRPr="00A43B4C" w:rsidRDefault="00C50604" w:rsidP="00942D78">
            <w:pPr>
              <w:spacing w:after="120"/>
              <w:rPr>
                <w:i/>
              </w:rPr>
            </w:pPr>
          </w:p>
        </w:tc>
        <w:tc>
          <w:tcPr>
            <w:tcW w:w="1701" w:type="dxa"/>
            <w:tcBorders>
              <w:top w:val="single" w:sz="4" w:space="0" w:color="auto"/>
              <w:left w:val="single" w:sz="4" w:space="0" w:color="auto"/>
              <w:bottom w:val="single" w:sz="4" w:space="0" w:color="auto"/>
              <w:right w:val="single" w:sz="4" w:space="0" w:color="auto"/>
            </w:tcBorders>
          </w:tcPr>
          <w:p w14:paraId="4C349788" w14:textId="77777777" w:rsidR="00C50604" w:rsidRPr="00A43B4C" w:rsidRDefault="00C50604" w:rsidP="00942D78">
            <w:pPr>
              <w:spacing w:after="120"/>
            </w:pPr>
            <w:r w:rsidRPr="00A43B4C">
              <w:t>Bien te Veo</w:t>
            </w:r>
          </w:p>
        </w:tc>
      </w:tr>
      <w:tr w:rsidR="00C50604" w:rsidRPr="00A43B4C" w14:paraId="747857C7"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39DADC17" w14:textId="77777777" w:rsidR="00C50604" w:rsidRPr="00A43B4C" w:rsidRDefault="00C50604" w:rsidP="00942D78">
            <w:pPr>
              <w:tabs>
                <w:tab w:val="left" w:pos="3040"/>
              </w:tabs>
              <w:spacing w:after="120"/>
            </w:pPr>
            <w:r w:rsidRPr="00A43B4C">
              <w:t>9</w:t>
            </w:r>
          </w:p>
        </w:tc>
        <w:tc>
          <w:tcPr>
            <w:tcW w:w="937" w:type="dxa"/>
            <w:vMerge/>
            <w:tcBorders>
              <w:left w:val="single" w:sz="4" w:space="0" w:color="auto"/>
              <w:right w:val="single" w:sz="4" w:space="0" w:color="auto"/>
            </w:tcBorders>
          </w:tcPr>
          <w:p w14:paraId="1C3A2C82" w14:textId="77777777" w:rsidR="00C50604" w:rsidRPr="00A43B4C" w:rsidRDefault="00C50604" w:rsidP="00942D78">
            <w:pPr>
              <w:tabs>
                <w:tab w:val="left" w:pos="3040"/>
              </w:tabs>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7ECA3C02" w14:textId="77777777" w:rsidR="00C50604" w:rsidRPr="00C17398" w:rsidRDefault="00C50604" w:rsidP="00942D78">
            <w:pPr>
              <w:tabs>
                <w:tab w:val="left" w:pos="3040"/>
              </w:tabs>
              <w:spacing w:after="120"/>
              <w:ind w:firstLine="23"/>
              <w:rPr>
                <w:iCs/>
              </w:rPr>
            </w:pPr>
            <w:proofErr w:type="spellStart"/>
            <w:r w:rsidRPr="00C17398">
              <w:rPr>
                <w:iCs/>
              </w:rPr>
              <w:t>Todidade</w:t>
            </w:r>
            <w:proofErr w:type="spellEnd"/>
          </w:p>
        </w:tc>
        <w:tc>
          <w:tcPr>
            <w:tcW w:w="2205" w:type="dxa"/>
            <w:tcBorders>
              <w:top w:val="single" w:sz="4" w:space="0" w:color="auto"/>
              <w:left w:val="single" w:sz="4" w:space="0" w:color="auto"/>
              <w:bottom w:val="single" w:sz="4" w:space="0" w:color="auto"/>
              <w:right w:val="single" w:sz="4" w:space="0" w:color="auto"/>
            </w:tcBorders>
          </w:tcPr>
          <w:p w14:paraId="2F6D0F31" w14:textId="77777777" w:rsidR="00C50604" w:rsidRPr="00A43B4C" w:rsidRDefault="00C50604" w:rsidP="00942D78">
            <w:pPr>
              <w:tabs>
                <w:tab w:val="left" w:pos="3040"/>
              </w:tabs>
              <w:spacing w:after="120"/>
              <w:rPr>
                <w:i/>
              </w:rPr>
            </w:pPr>
            <w:proofErr w:type="spellStart"/>
            <w:r w:rsidRPr="00A43B4C">
              <w:rPr>
                <w:i/>
              </w:rPr>
              <w:t>Todus</w:t>
            </w:r>
            <w:proofErr w:type="spellEnd"/>
            <w:r w:rsidRPr="00A43B4C">
              <w:rPr>
                <w:i/>
              </w:rPr>
              <w:t xml:space="preserve"> multicolor G.</w:t>
            </w:r>
          </w:p>
        </w:tc>
        <w:tc>
          <w:tcPr>
            <w:tcW w:w="1378" w:type="dxa"/>
            <w:tcBorders>
              <w:top w:val="single" w:sz="4" w:space="0" w:color="auto"/>
              <w:left w:val="single" w:sz="4" w:space="0" w:color="auto"/>
              <w:bottom w:val="single" w:sz="4" w:space="0" w:color="auto"/>
              <w:right w:val="single" w:sz="4" w:space="0" w:color="auto"/>
            </w:tcBorders>
          </w:tcPr>
          <w:p w14:paraId="05EC8506" w14:textId="77777777" w:rsidR="00C50604" w:rsidRPr="00A43B4C" w:rsidRDefault="00C50604" w:rsidP="00942D78">
            <w:pPr>
              <w:tabs>
                <w:tab w:val="left" w:pos="3040"/>
              </w:tabs>
              <w:spacing w:after="120"/>
              <w:rPr>
                <w:i/>
              </w:rPr>
            </w:pPr>
            <w:r w:rsidRPr="00A43B4C">
              <w:rPr>
                <w:i/>
              </w:rPr>
              <w:t xml:space="preserve">Endémica </w:t>
            </w:r>
          </w:p>
        </w:tc>
        <w:tc>
          <w:tcPr>
            <w:tcW w:w="1701" w:type="dxa"/>
            <w:tcBorders>
              <w:top w:val="single" w:sz="4" w:space="0" w:color="auto"/>
              <w:left w:val="single" w:sz="4" w:space="0" w:color="auto"/>
              <w:bottom w:val="single" w:sz="4" w:space="0" w:color="auto"/>
              <w:right w:val="single" w:sz="4" w:space="0" w:color="auto"/>
            </w:tcBorders>
          </w:tcPr>
          <w:p w14:paraId="5DB7EFD3" w14:textId="77777777" w:rsidR="00C50604" w:rsidRPr="00A43B4C" w:rsidRDefault="00C50604" w:rsidP="00942D78">
            <w:pPr>
              <w:tabs>
                <w:tab w:val="left" w:pos="3040"/>
              </w:tabs>
              <w:spacing w:after="120"/>
            </w:pPr>
            <w:proofErr w:type="spellStart"/>
            <w:r w:rsidRPr="00A43B4C">
              <w:t>Cartacuba</w:t>
            </w:r>
            <w:proofErr w:type="spellEnd"/>
          </w:p>
        </w:tc>
      </w:tr>
      <w:tr w:rsidR="00C50604" w:rsidRPr="00A43B4C" w14:paraId="1AF18DF2"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47CC5D3C" w14:textId="77777777" w:rsidR="00C50604" w:rsidRPr="00A43B4C" w:rsidRDefault="00C50604" w:rsidP="00942D78">
            <w:pPr>
              <w:tabs>
                <w:tab w:val="left" w:pos="3040"/>
              </w:tabs>
              <w:spacing w:after="120"/>
            </w:pPr>
            <w:r w:rsidRPr="00A43B4C">
              <w:t>10</w:t>
            </w:r>
          </w:p>
        </w:tc>
        <w:tc>
          <w:tcPr>
            <w:tcW w:w="937" w:type="dxa"/>
            <w:vMerge/>
            <w:tcBorders>
              <w:left w:val="single" w:sz="4" w:space="0" w:color="auto"/>
              <w:right w:val="single" w:sz="4" w:space="0" w:color="auto"/>
            </w:tcBorders>
          </w:tcPr>
          <w:p w14:paraId="0621AF07" w14:textId="77777777" w:rsidR="00C50604" w:rsidRPr="00A43B4C" w:rsidRDefault="00C50604" w:rsidP="00942D78">
            <w:pPr>
              <w:tabs>
                <w:tab w:val="left" w:pos="3040"/>
              </w:tabs>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5544460E" w14:textId="77777777" w:rsidR="00C50604" w:rsidRPr="00C17398" w:rsidRDefault="00C50604" w:rsidP="00942D78">
            <w:pPr>
              <w:tabs>
                <w:tab w:val="left" w:pos="3040"/>
              </w:tabs>
              <w:spacing w:after="120"/>
              <w:ind w:firstLine="23"/>
              <w:rPr>
                <w:iCs/>
              </w:rPr>
            </w:pPr>
            <w:proofErr w:type="spellStart"/>
            <w:r w:rsidRPr="00C17398">
              <w:rPr>
                <w:iCs/>
              </w:rPr>
              <w:t>Tirannidae</w:t>
            </w:r>
            <w:proofErr w:type="spellEnd"/>
          </w:p>
        </w:tc>
        <w:tc>
          <w:tcPr>
            <w:tcW w:w="2205" w:type="dxa"/>
            <w:tcBorders>
              <w:top w:val="single" w:sz="4" w:space="0" w:color="auto"/>
              <w:left w:val="single" w:sz="4" w:space="0" w:color="auto"/>
              <w:bottom w:val="single" w:sz="4" w:space="0" w:color="auto"/>
              <w:right w:val="single" w:sz="4" w:space="0" w:color="auto"/>
            </w:tcBorders>
          </w:tcPr>
          <w:p w14:paraId="37406EDD" w14:textId="77777777" w:rsidR="00C50604" w:rsidRPr="00A43B4C" w:rsidRDefault="00C50604" w:rsidP="00942D78">
            <w:pPr>
              <w:tabs>
                <w:tab w:val="left" w:pos="3040"/>
              </w:tabs>
              <w:spacing w:after="120"/>
              <w:rPr>
                <w:i/>
              </w:rPr>
            </w:pPr>
            <w:proofErr w:type="spellStart"/>
            <w:r w:rsidRPr="00A43B4C">
              <w:rPr>
                <w:i/>
              </w:rPr>
              <w:t>Contopuscaribaeus</w:t>
            </w:r>
            <w:proofErr w:type="spellEnd"/>
          </w:p>
        </w:tc>
        <w:tc>
          <w:tcPr>
            <w:tcW w:w="1378" w:type="dxa"/>
            <w:tcBorders>
              <w:top w:val="single" w:sz="4" w:space="0" w:color="auto"/>
              <w:left w:val="single" w:sz="4" w:space="0" w:color="auto"/>
              <w:bottom w:val="single" w:sz="4" w:space="0" w:color="auto"/>
              <w:right w:val="single" w:sz="4" w:space="0" w:color="auto"/>
            </w:tcBorders>
          </w:tcPr>
          <w:p w14:paraId="3DE9DDB7" w14:textId="77777777" w:rsidR="00C50604" w:rsidRPr="00A43B4C" w:rsidRDefault="00C50604" w:rsidP="00942D78">
            <w:pPr>
              <w:tabs>
                <w:tab w:val="left" w:pos="3040"/>
              </w:tabs>
              <w:spacing w:after="120"/>
              <w:rPr>
                <w:i/>
              </w:rPr>
            </w:pPr>
          </w:p>
        </w:tc>
        <w:tc>
          <w:tcPr>
            <w:tcW w:w="1701" w:type="dxa"/>
            <w:tcBorders>
              <w:top w:val="single" w:sz="4" w:space="0" w:color="auto"/>
              <w:left w:val="single" w:sz="4" w:space="0" w:color="auto"/>
              <w:bottom w:val="single" w:sz="4" w:space="0" w:color="auto"/>
              <w:right w:val="single" w:sz="4" w:space="0" w:color="auto"/>
            </w:tcBorders>
          </w:tcPr>
          <w:p w14:paraId="4FEB8F9E" w14:textId="77777777" w:rsidR="00C50604" w:rsidRPr="00A43B4C" w:rsidRDefault="00C50604" w:rsidP="00942D78">
            <w:pPr>
              <w:tabs>
                <w:tab w:val="left" w:pos="3040"/>
              </w:tabs>
              <w:spacing w:after="120"/>
            </w:pPr>
            <w:proofErr w:type="spellStart"/>
            <w:r w:rsidRPr="00A43B4C">
              <w:t>Pitibobo</w:t>
            </w:r>
            <w:proofErr w:type="spellEnd"/>
          </w:p>
        </w:tc>
      </w:tr>
      <w:tr w:rsidR="00C50604" w:rsidRPr="00A43B4C" w14:paraId="185EFE64"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3FDF45D2" w14:textId="77777777" w:rsidR="00C50604" w:rsidRPr="00A43B4C" w:rsidRDefault="00C50604" w:rsidP="00942D78">
            <w:pPr>
              <w:spacing w:after="120"/>
            </w:pPr>
            <w:r w:rsidRPr="00A43B4C">
              <w:t>11</w:t>
            </w:r>
          </w:p>
        </w:tc>
        <w:tc>
          <w:tcPr>
            <w:tcW w:w="937" w:type="dxa"/>
            <w:vMerge/>
            <w:tcBorders>
              <w:left w:val="single" w:sz="4" w:space="0" w:color="auto"/>
              <w:right w:val="single" w:sz="4" w:space="0" w:color="auto"/>
            </w:tcBorders>
          </w:tcPr>
          <w:p w14:paraId="73865903" w14:textId="77777777" w:rsidR="00C50604" w:rsidRPr="00A43B4C" w:rsidRDefault="00C50604" w:rsidP="00942D78">
            <w:pPr>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0411AC20" w14:textId="77777777" w:rsidR="00C50604" w:rsidRPr="00C17398" w:rsidRDefault="00C50604" w:rsidP="00942D78">
            <w:pPr>
              <w:spacing w:after="120"/>
              <w:ind w:firstLine="23"/>
              <w:rPr>
                <w:iCs/>
              </w:rPr>
            </w:pPr>
          </w:p>
        </w:tc>
        <w:tc>
          <w:tcPr>
            <w:tcW w:w="2205" w:type="dxa"/>
            <w:tcBorders>
              <w:top w:val="single" w:sz="4" w:space="0" w:color="auto"/>
              <w:left w:val="single" w:sz="4" w:space="0" w:color="auto"/>
              <w:bottom w:val="single" w:sz="4" w:space="0" w:color="auto"/>
              <w:right w:val="single" w:sz="4" w:space="0" w:color="auto"/>
            </w:tcBorders>
          </w:tcPr>
          <w:p w14:paraId="3504E79F" w14:textId="77777777" w:rsidR="00C50604" w:rsidRPr="00A43B4C" w:rsidRDefault="00C50604" w:rsidP="00942D78">
            <w:pPr>
              <w:tabs>
                <w:tab w:val="left" w:pos="3040"/>
              </w:tabs>
              <w:spacing w:after="120"/>
              <w:rPr>
                <w:i/>
                <w:color w:val="FF0000"/>
              </w:rPr>
            </w:pPr>
            <w:proofErr w:type="spellStart"/>
            <w:r w:rsidRPr="00A43B4C">
              <w:rPr>
                <w:i/>
              </w:rPr>
              <w:t>Tyrannusdominicensis</w:t>
            </w:r>
            <w:proofErr w:type="spellEnd"/>
          </w:p>
        </w:tc>
        <w:tc>
          <w:tcPr>
            <w:tcW w:w="1378" w:type="dxa"/>
            <w:tcBorders>
              <w:top w:val="single" w:sz="4" w:space="0" w:color="auto"/>
              <w:left w:val="single" w:sz="4" w:space="0" w:color="auto"/>
              <w:bottom w:val="single" w:sz="4" w:space="0" w:color="auto"/>
              <w:right w:val="single" w:sz="4" w:space="0" w:color="auto"/>
            </w:tcBorders>
          </w:tcPr>
          <w:p w14:paraId="183687BF" w14:textId="77777777" w:rsidR="00C50604" w:rsidRPr="00A43B4C" w:rsidRDefault="00C50604" w:rsidP="00942D78">
            <w:pPr>
              <w:spacing w:after="120"/>
              <w:rPr>
                <w:i/>
                <w:color w:val="FF0000"/>
              </w:rPr>
            </w:pPr>
          </w:p>
        </w:tc>
        <w:tc>
          <w:tcPr>
            <w:tcW w:w="1701" w:type="dxa"/>
            <w:tcBorders>
              <w:top w:val="single" w:sz="4" w:space="0" w:color="auto"/>
              <w:left w:val="single" w:sz="4" w:space="0" w:color="auto"/>
              <w:bottom w:val="single" w:sz="4" w:space="0" w:color="auto"/>
              <w:right w:val="single" w:sz="4" w:space="0" w:color="auto"/>
            </w:tcBorders>
          </w:tcPr>
          <w:p w14:paraId="7F025AB6" w14:textId="77777777" w:rsidR="00C50604" w:rsidRPr="00A43B4C" w:rsidRDefault="00C50604" w:rsidP="00942D78">
            <w:pPr>
              <w:spacing w:after="120"/>
            </w:pPr>
            <w:r w:rsidRPr="00A43B4C">
              <w:t>Pitirre abejero</w:t>
            </w:r>
          </w:p>
        </w:tc>
      </w:tr>
      <w:tr w:rsidR="00C50604" w:rsidRPr="00A43B4C" w14:paraId="335190E8"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0F5208FD" w14:textId="77777777" w:rsidR="00C50604" w:rsidRPr="00A43B4C" w:rsidRDefault="00C50604" w:rsidP="00942D78">
            <w:pPr>
              <w:spacing w:after="120"/>
            </w:pPr>
            <w:r w:rsidRPr="00A43B4C">
              <w:t>12</w:t>
            </w:r>
          </w:p>
        </w:tc>
        <w:tc>
          <w:tcPr>
            <w:tcW w:w="937" w:type="dxa"/>
            <w:vMerge/>
            <w:tcBorders>
              <w:left w:val="single" w:sz="4" w:space="0" w:color="auto"/>
              <w:right w:val="single" w:sz="4" w:space="0" w:color="auto"/>
            </w:tcBorders>
          </w:tcPr>
          <w:p w14:paraId="592F9066" w14:textId="77777777" w:rsidR="00C50604" w:rsidRPr="00A43B4C" w:rsidRDefault="00C50604" w:rsidP="00942D78">
            <w:pPr>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10C385A1" w14:textId="77777777" w:rsidR="00C50604" w:rsidRPr="00C17398" w:rsidRDefault="00C50604" w:rsidP="00942D78">
            <w:pPr>
              <w:spacing w:after="120"/>
              <w:ind w:firstLine="23"/>
              <w:rPr>
                <w:iCs/>
              </w:rPr>
            </w:pPr>
            <w:proofErr w:type="spellStart"/>
            <w:r w:rsidRPr="00C17398">
              <w:rPr>
                <w:iCs/>
              </w:rPr>
              <w:t>Columbidae</w:t>
            </w:r>
            <w:proofErr w:type="spellEnd"/>
          </w:p>
        </w:tc>
        <w:tc>
          <w:tcPr>
            <w:tcW w:w="2205" w:type="dxa"/>
            <w:tcBorders>
              <w:top w:val="single" w:sz="4" w:space="0" w:color="auto"/>
              <w:left w:val="single" w:sz="4" w:space="0" w:color="auto"/>
              <w:bottom w:val="single" w:sz="4" w:space="0" w:color="auto"/>
              <w:right w:val="single" w:sz="4" w:space="0" w:color="auto"/>
            </w:tcBorders>
          </w:tcPr>
          <w:p w14:paraId="37EA2C88" w14:textId="77777777" w:rsidR="00C50604" w:rsidRPr="00A43B4C" w:rsidRDefault="00C50604" w:rsidP="00942D78">
            <w:pPr>
              <w:spacing w:after="120"/>
              <w:rPr>
                <w:i/>
              </w:rPr>
            </w:pPr>
            <w:r w:rsidRPr="00A43B4C">
              <w:rPr>
                <w:i/>
              </w:rPr>
              <w:t xml:space="preserve">Columbina </w:t>
            </w:r>
            <w:proofErr w:type="spellStart"/>
            <w:r w:rsidRPr="00A43B4C">
              <w:rPr>
                <w:i/>
              </w:rPr>
              <w:t>passerina</w:t>
            </w:r>
            <w:proofErr w:type="spellEnd"/>
          </w:p>
        </w:tc>
        <w:tc>
          <w:tcPr>
            <w:tcW w:w="1378" w:type="dxa"/>
            <w:tcBorders>
              <w:top w:val="single" w:sz="4" w:space="0" w:color="auto"/>
              <w:left w:val="single" w:sz="4" w:space="0" w:color="auto"/>
              <w:bottom w:val="single" w:sz="4" w:space="0" w:color="auto"/>
              <w:right w:val="single" w:sz="4" w:space="0" w:color="auto"/>
            </w:tcBorders>
          </w:tcPr>
          <w:p w14:paraId="2DBB3C58" w14:textId="77777777" w:rsidR="00C50604" w:rsidRPr="00A43B4C" w:rsidRDefault="00C50604" w:rsidP="00942D78">
            <w:pPr>
              <w:spacing w:after="120"/>
              <w:rPr>
                <w:i/>
              </w:rPr>
            </w:pPr>
          </w:p>
        </w:tc>
        <w:tc>
          <w:tcPr>
            <w:tcW w:w="1701" w:type="dxa"/>
            <w:tcBorders>
              <w:top w:val="single" w:sz="4" w:space="0" w:color="auto"/>
              <w:left w:val="single" w:sz="4" w:space="0" w:color="auto"/>
              <w:bottom w:val="single" w:sz="4" w:space="0" w:color="auto"/>
              <w:right w:val="single" w:sz="4" w:space="0" w:color="auto"/>
            </w:tcBorders>
          </w:tcPr>
          <w:p w14:paraId="0306B4C5" w14:textId="77777777" w:rsidR="00C50604" w:rsidRPr="00A43B4C" w:rsidRDefault="00C50604" w:rsidP="00942D78">
            <w:pPr>
              <w:spacing w:after="120"/>
            </w:pPr>
            <w:proofErr w:type="spellStart"/>
            <w:r w:rsidRPr="00A43B4C">
              <w:t>Tojosa</w:t>
            </w:r>
            <w:proofErr w:type="spellEnd"/>
          </w:p>
        </w:tc>
      </w:tr>
      <w:tr w:rsidR="00C50604" w:rsidRPr="00A43B4C" w14:paraId="4BE1FD23"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5B30D59F" w14:textId="77777777" w:rsidR="00C50604" w:rsidRPr="00A43B4C" w:rsidRDefault="00C50604" w:rsidP="00942D78">
            <w:pPr>
              <w:spacing w:after="120"/>
            </w:pPr>
            <w:r w:rsidRPr="00A43B4C">
              <w:t>13</w:t>
            </w:r>
          </w:p>
        </w:tc>
        <w:tc>
          <w:tcPr>
            <w:tcW w:w="937" w:type="dxa"/>
            <w:vMerge/>
            <w:tcBorders>
              <w:left w:val="single" w:sz="4" w:space="0" w:color="auto"/>
              <w:right w:val="single" w:sz="4" w:space="0" w:color="auto"/>
            </w:tcBorders>
          </w:tcPr>
          <w:p w14:paraId="7B800E39" w14:textId="77777777" w:rsidR="00C50604" w:rsidRPr="00A43B4C" w:rsidRDefault="00C50604" w:rsidP="00942D78">
            <w:pPr>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7AAE9C43" w14:textId="77777777" w:rsidR="00C50604" w:rsidRPr="00C17398" w:rsidRDefault="00C50604" w:rsidP="00942D78">
            <w:pPr>
              <w:spacing w:after="120"/>
              <w:ind w:firstLine="23"/>
              <w:rPr>
                <w:iCs/>
              </w:rPr>
            </w:pPr>
            <w:proofErr w:type="spellStart"/>
            <w:r w:rsidRPr="00C17398">
              <w:rPr>
                <w:iCs/>
              </w:rPr>
              <w:t>Trochilidae</w:t>
            </w:r>
            <w:proofErr w:type="spellEnd"/>
          </w:p>
        </w:tc>
        <w:tc>
          <w:tcPr>
            <w:tcW w:w="2205" w:type="dxa"/>
            <w:tcBorders>
              <w:top w:val="single" w:sz="4" w:space="0" w:color="auto"/>
              <w:left w:val="single" w:sz="4" w:space="0" w:color="auto"/>
              <w:bottom w:val="single" w:sz="4" w:space="0" w:color="auto"/>
              <w:right w:val="single" w:sz="4" w:space="0" w:color="auto"/>
            </w:tcBorders>
          </w:tcPr>
          <w:p w14:paraId="17ADA46A" w14:textId="77777777" w:rsidR="00C50604" w:rsidRPr="00A43B4C" w:rsidRDefault="00C50604" w:rsidP="00942D78">
            <w:pPr>
              <w:spacing w:after="120"/>
              <w:rPr>
                <w:i/>
              </w:rPr>
            </w:pPr>
            <w:proofErr w:type="spellStart"/>
            <w:r w:rsidRPr="00A43B4C">
              <w:rPr>
                <w:i/>
              </w:rPr>
              <w:t>Chlorostilbonricordii</w:t>
            </w:r>
            <w:proofErr w:type="spellEnd"/>
          </w:p>
        </w:tc>
        <w:tc>
          <w:tcPr>
            <w:tcW w:w="1378" w:type="dxa"/>
            <w:tcBorders>
              <w:top w:val="single" w:sz="4" w:space="0" w:color="auto"/>
              <w:left w:val="single" w:sz="4" w:space="0" w:color="auto"/>
              <w:bottom w:val="single" w:sz="4" w:space="0" w:color="auto"/>
              <w:right w:val="single" w:sz="4" w:space="0" w:color="auto"/>
            </w:tcBorders>
          </w:tcPr>
          <w:p w14:paraId="7B892389" w14:textId="77777777" w:rsidR="00C50604" w:rsidRPr="00A43B4C" w:rsidRDefault="00C50604" w:rsidP="00942D78">
            <w:pPr>
              <w:tabs>
                <w:tab w:val="left" w:pos="3040"/>
              </w:tabs>
              <w:spacing w:after="120"/>
              <w:rPr>
                <w:i/>
              </w:rPr>
            </w:pPr>
            <w:r w:rsidRPr="00A43B4C">
              <w:rPr>
                <w:i/>
              </w:rPr>
              <w:t xml:space="preserve">Endémica </w:t>
            </w:r>
          </w:p>
        </w:tc>
        <w:tc>
          <w:tcPr>
            <w:tcW w:w="1701" w:type="dxa"/>
            <w:tcBorders>
              <w:top w:val="single" w:sz="4" w:space="0" w:color="auto"/>
              <w:left w:val="single" w:sz="4" w:space="0" w:color="auto"/>
              <w:bottom w:val="single" w:sz="4" w:space="0" w:color="auto"/>
              <w:right w:val="single" w:sz="4" w:space="0" w:color="auto"/>
            </w:tcBorders>
          </w:tcPr>
          <w:p w14:paraId="57254557" w14:textId="77777777" w:rsidR="00C50604" w:rsidRPr="00A43B4C" w:rsidRDefault="00C50604" w:rsidP="00942D78">
            <w:pPr>
              <w:spacing w:after="120"/>
            </w:pPr>
            <w:r w:rsidRPr="00A43B4C">
              <w:t xml:space="preserve">Zunzún </w:t>
            </w:r>
          </w:p>
        </w:tc>
      </w:tr>
      <w:tr w:rsidR="00C50604" w:rsidRPr="00A43B4C" w14:paraId="4C0883A7"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37B8FC16" w14:textId="77777777" w:rsidR="00C50604" w:rsidRPr="00A43B4C" w:rsidRDefault="00C50604" w:rsidP="00942D78">
            <w:pPr>
              <w:spacing w:after="120"/>
            </w:pPr>
            <w:r w:rsidRPr="00A43B4C">
              <w:t>14</w:t>
            </w:r>
          </w:p>
        </w:tc>
        <w:tc>
          <w:tcPr>
            <w:tcW w:w="937" w:type="dxa"/>
            <w:vMerge/>
            <w:tcBorders>
              <w:left w:val="single" w:sz="4" w:space="0" w:color="auto"/>
              <w:right w:val="single" w:sz="4" w:space="0" w:color="auto"/>
            </w:tcBorders>
          </w:tcPr>
          <w:p w14:paraId="4EAB9FB3" w14:textId="77777777" w:rsidR="00C50604" w:rsidRPr="00A43B4C" w:rsidRDefault="00C50604" w:rsidP="00942D78">
            <w:pPr>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291A6959" w14:textId="77777777" w:rsidR="00C50604" w:rsidRPr="00C17398" w:rsidRDefault="00C50604" w:rsidP="00942D78">
            <w:pPr>
              <w:spacing w:after="120"/>
              <w:ind w:firstLine="23"/>
              <w:rPr>
                <w:iCs/>
              </w:rPr>
            </w:pPr>
            <w:proofErr w:type="spellStart"/>
            <w:r w:rsidRPr="00C17398">
              <w:rPr>
                <w:iCs/>
              </w:rPr>
              <w:t>Cucuñlidae</w:t>
            </w:r>
            <w:proofErr w:type="spellEnd"/>
          </w:p>
        </w:tc>
        <w:tc>
          <w:tcPr>
            <w:tcW w:w="2205" w:type="dxa"/>
            <w:tcBorders>
              <w:top w:val="single" w:sz="4" w:space="0" w:color="auto"/>
              <w:left w:val="single" w:sz="4" w:space="0" w:color="auto"/>
              <w:bottom w:val="single" w:sz="4" w:space="0" w:color="auto"/>
              <w:right w:val="single" w:sz="4" w:space="0" w:color="auto"/>
            </w:tcBorders>
          </w:tcPr>
          <w:p w14:paraId="75485492" w14:textId="77777777" w:rsidR="00C50604" w:rsidRPr="00A43B4C" w:rsidRDefault="00C50604" w:rsidP="00942D78">
            <w:pPr>
              <w:spacing w:after="120"/>
              <w:rPr>
                <w:i/>
              </w:rPr>
            </w:pPr>
            <w:proofErr w:type="spellStart"/>
            <w:r w:rsidRPr="00A43B4C">
              <w:rPr>
                <w:i/>
              </w:rPr>
              <w:t>Saurotheramerlini</w:t>
            </w:r>
            <w:proofErr w:type="spellEnd"/>
          </w:p>
        </w:tc>
        <w:tc>
          <w:tcPr>
            <w:tcW w:w="1378" w:type="dxa"/>
            <w:tcBorders>
              <w:top w:val="single" w:sz="4" w:space="0" w:color="auto"/>
              <w:left w:val="single" w:sz="4" w:space="0" w:color="auto"/>
              <w:bottom w:val="single" w:sz="4" w:space="0" w:color="auto"/>
              <w:right w:val="single" w:sz="4" w:space="0" w:color="auto"/>
            </w:tcBorders>
          </w:tcPr>
          <w:p w14:paraId="72E14BB0" w14:textId="77777777" w:rsidR="00C50604" w:rsidRPr="00A43B4C" w:rsidRDefault="00C50604" w:rsidP="00942D78">
            <w:pPr>
              <w:spacing w:after="120"/>
              <w:rPr>
                <w:i/>
              </w:rPr>
            </w:pPr>
          </w:p>
        </w:tc>
        <w:tc>
          <w:tcPr>
            <w:tcW w:w="1701" w:type="dxa"/>
            <w:tcBorders>
              <w:top w:val="single" w:sz="4" w:space="0" w:color="auto"/>
              <w:left w:val="single" w:sz="4" w:space="0" w:color="auto"/>
              <w:bottom w:val="single" w:sz="4" w:space="0" w:color="auto"/>
              <w:right w:val="single" w:sz="4" w:space="0" w:color="auto"/>
            </w:tcBorders>
          </w:tcPr>
          <w:p w14:paraId="48219972" w14:textId="77777777" w:rsidR="00C50604" w:rsidRPr="00A43B4C" w:rsidRDefault="00C50604" w:rsidP="00942D78">
            <w:pPr>
              <w:spacing w:after="120"/>
            </w:pPr>
            <w:proofErr w:type="spellStart"/>
            <w:r w:rsidRPr="00A43B4C">
              <w:t>Guacaica</w:t>
            </w:r>
            <w:proofErr w:type="spellEnd"/>
          </w:p>
        </w:tc>
      </w:tr>
      <w:tr w:rsidR="00C50604" w:rsidRPr="00A43B4C" w14:paraId="6F1685B8"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7DAF8451" w14:textId="77777777" w:rsidR="00C50604" w:rsidRPr="00A43B4C" w:rsidRDefault="00C50604" w:rsidP="00942D78">
            <w:pPr>
              <w:spacing w:after="120"/>
            </w:pPr>
            <w:r w:rsidRPr="00A43B4C">
              <w:t>15</w:t>
            </w:r>
          </w:p>
        </w:tc>
        <w:tc>
          <w:tcPr>
            <w:tcW w:w="937" w:type="dxa"/>
            <w:vMerge/>
            <w:tcBorders>
              <w:left w:val="single" w:sz="4" w:space="0" w:color="auto"/>
              <w:bottom w:val="single" w:sz="4" w:space="0" w:color="auto"/>
              <w:right w:val="single" w:sz="4" w:space="0" w:color="auto"/>
            </w:tcBorders>
          </w:tcPr>
          <w:p w14:paraId="517411C8" w14:textId="77777777" w:rsidR="00C50604" w:rsidRPr="00A43B4C" w:rsidRDefault="00C50604" w:rsidP="00942D78">
            <w:pPr>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6CDB1752" w14:textId="77777777" w:rsidR="00C50604" w:rsidRPr="00C17398" w:rsidRDefault="00C50604" w:rsidP="00942D78">
            <w:pPr>
              <w:spacing w:after="120"/>
              <w:ind w:firstLine="23"/>
              <w:rPr>
                <w:iCs/>
              </w:rPr>
            </w:pPr>
            <w:proofErr w:type="spellStart"/>
            <w:r w:rsidRPr="00C17398">
              <w:rPr>
                <w:iCs/>
              </w:rPr>
              <w:t>Tytonidae</w:t>
            </w:r>
            <w:proofErr w:type="spellEnd"/>
          </w:p>
        </w:tc>
        <w:tc>
          <w:tcPr>
            <w:tcW w:w="2205" w:type="dxa"/>
            <w:tcBorders>
              <w:top w:val="single" w:sz="4" w:space="0" w:color="auto"/>
              <w:left w:val="single" w:sz="4" w:space="0" w:color="auto"/>
              <w:bottom w:val="single" w:sz="4" w:space="0" w:color="auto"/>
              <w:right w:val="single" w:sz="4" w:space="0" w:color="auto"/>
            </w:tcBorders>
          </w:tcPr>
          <w:p w14:paraId="2C1A93AF" w14:textId="77777777" w:rsidR="00C50604" w:rsidRPr="00A43B4C" w:rsidRDefault="00C50604" w:rsidP="00942D78">
            <w:pPr>
              <w:spacing w:after="120"/>
              <w:rPr>
                <w:i/>
              </w:rPr>
            </w:pPr>
            <w:proofErr w:type="spellStart"/>
            <w:r w:rsidRPr="00A43B4C">
              <w:rPr>
                <w:i/>
              </w:rPr>
              <w:t>Tyto</w:t>
            </w:r>
            <w:proofErr w:type="spellEnd"/>
            <w:r w:rsidRPr="00A43B4C">
              <w:rPr>
                <w:i/>
              </w:rPr>
              <w:t xml:space="preserve"> alba</w:t>
            </w:r>
          </w:p>
        </w:tc>
        <w:tc>
          <w:tcPr>
            <w:tcW w:w="1378" w:type="dxa"/>
            <w:tcBorders>
              <w:top w:val="single" w:sz="4" w:space="0" w:color="auto"/>
              <w:left w:val="single" w:sz="4" w:space="0" w:color="auto"/>
              <w:bottom w:val="single" w:sz="4" w:space="0" w:color="auto"/>
              <w:right w:val="single" w:sz="4" w:space="0" w:color="auto"/>
            </w:tcBorders>
          </w:tcPr>
          <w:p w14:paraId="12A073D3" w14:textId="77777777" w:rsidR="00C50604" w:rsidRPr="00A43B4C" w:rsidRDefault="00C50604" w:rsidP="00942D78">
            <w:pPr>
              <w:spacing w:after="120"/>
              <w:rPr>
                <w:i/>
              </w:rPr>
            </w:pPr>
          </w:p>
        </w:tc>
        <w:tc>
          <w:tcPr>
            <w:tcW w:w="1701" w:type="dxa"/>
            <w:tcBorders>
              <w:top w:val="single" w:sz="4" w:space="0" w:color="auto"/>
              <w:left w:val="single" w:sz="4" w:space="0" w:color="auto"/>
              <w:bottom w:val="single" w:sz="4" w:space="0" w:color="auto"/>
              <w:right w:val="single" w:sz="4" w:space="0" w:color="auto"/>
            </w:tcBorders>
          </w:tcPr>
          <w:p w14:paraId="30881190" w14:textId="77777777" w:rsidR="00C50604" w:rsidRPr="00A43B4C" w:rsidRDefault="00C50604" w:rsidP="00942D78">
            <w:pPr>
              <w:spacing w:after="120"/>
            </w:pPr>
            <w:r w:rsidRPr="00A43B4C">
              <w:t xml:space="preserve">Lechuza </w:t>
            </w:r>
          </w:p>
        </w:tc>
      </w:tr>
      <w:tr w:rsidR="00C50604" w:rsidRPr="00A43B4C" w14:paraId="67A8C098"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4E14DDD4" w14:textId="77777777" w:rsidR="00C50604" w:rsidRPr="00A43B4C" w:rsidRDefault="00C50604" w:rsidP="00942D78">
            <w:pPr>
              <w:spacing w:after="120"/>
            </w:pPr>
            <w:r w:rsidRPr="00A43B4C">
              <w:t>16</w:t>
            </w:r>
          </w:p>
        </w:tc>
        <w:tc>
          <w:tcPr>
            <w:tcW w:w="937" w:type="dxa"/>
            <w:vMerge w:val="restart"/>
            <w:tcBorders>
              <w:top w:val="single" w:sz="4" w:space="0" w:color="auto"/>
              <w:left w:val="single" w:sz="4" w:space="0" w:color="auto"/>
              <w:right w:val="single" w:sz="4" w:space="0" w:color="auto"/>
            </w:tcBorders>
            <w:vAlign w:val="center"/>
          </w:tcPr>
          <w:p w14:paraId="118EDCC5" w14:textId="77777777" w:rsidR="00C50604" w:rsidRPr="00A43B4C" w:rsidRDefault="00C50604" w:rsidP="00942D78">
            <w:pPr>
              <w:spacing w:after="120"/>
              <w:rPr>
                <w:b/>
              </w:rPr>
            </w:pPr>
            <w:r w:rsidRPr="00A43B4C">
              <w:rPr>
                <w:b/>
              </w:rPr>
              <w:t>Reptiles</w:t>
            </w:r>
          </w:p>
        </w:tc>
        <w:tc>
          <w:tcPr>
            <w:tcW w:w="1444" w:type="dxa"/>
            <w:tcBorders>
              <w:top w:val="single" w:sz="4" w:space="0" w:color="auto"/>
              <w:left w:val="single" w:sz="4" w:space="0" w:color="auto"/>
              <w:bottom w:val="single" w:sz="4" w:space="0" w:color="auto"/>
              <w:right w:val="single" w:sz="4" w:space="0" w:color="auto"/>
            </w:tcBorders>
          </w:tcPr>
          <w:p w14:paraId="30B8215F" w14:textId="77777777" w:rsidR="00C50604" w:rsidRPr="00C17398" w:rsidRDefault="00C50604" w:rsidP="00942D78">
            <w:pPr>
              <w:spacing w:after="120"/>
              <w:ind w:firstLine="23"/>
              <w:rPr>
                <w:iCs/>
              </w:rPr>
            </w:pPr>
            <w:proofErr w:type="spellStart"/>
            <w:r w:rsidRPr="00C17398">
              <w:rPr>
                <w:iCs/>
              </w:rPr>
              <w:t>Dactyloidae</w:t>
            </w:r>
            <w:proofErr w:type="spellEnd"/>
          </w:p>
        </w:tc>
        <w:tc>
          <w:tcPr>
            <w:tcW w:w="2205" w:type="dxa"/>
            <w:tcBorders>
              <w:top w:val="single" w:sz="4" w:space="0" w:color="auto"/>
              <w:left w:val="single" w:sz="4" w:space="0" w:color="auto"/>
              <w:bottom w:val="single" w:sz="4" w:space="0" w:color="auto"/>
              <w:right w:val="single" w:sz="4" w:space="0" w:color="auto"/>
            </w:tcBorders>
          </w:tcPr>
          <w:p w14:paraId="22E50F02" w14:textId="77777777" w:rsidR="00C50604" w:rsidRPr="00A43B4C" w:rsidRDefault="00C50604" w:rsidP="00942D78">
            <w:pPr>
              <w:spacing w:after="120"/>
              <w:rPr>
                <w:i/>
              </w:rPr>
            </w:pPr>
            <w:r w:rsidRPr="00A43B4C">
              <w:rPr>
                <w:i/>
              </w:rPr>
              <w:t xml:space="preserve">Anolis </w:t>
            </w:r>
            <w:proofErr w:type="spellStart"/>
            <w:r w:rsidRPr="00A43B4C">
              <w:rPr>
                <w:i/>
              </w:rPr>
              <w:t>homolechis</w:t>
            </w:r>
            <w:proofErr w:type="spellEnd"/>
          </w:p>
        </w:tc>
        <w:tc>
          <w:tcPr>
            <w:tcW w:w="1378" w:type="dxa"/>
            <w:tcBorders>
              <w:top w:val="single" w:sz="4" w:space="0" w:color="auto"/>
              <w:left w:val="single" w:sz="4" w:space="0" w:color="auto"/>
              <w:bottom w:val="single" w:sz="4" w:space="0" w:color="auto"/>
              <w:right w:val="single" w:sz="4" w:space="0" w:color="auto"/>
            </w:tcBorders>
          </w:tcPr>
          <w:p w14:paraId="487D7CDE" w14:textId="77777777" w:rsidR="00C50604" w:rsidRPr="00A43B4C" w:rsidRDefault="00C50604" w:rsidP="00942D78">
            <w:pPr>
              <w:spacing w:after="120"/>
              <w:rPr>
                <w:i/>
              </w:rPr>
            </w:pPr>
            <w:r w:rsidRPr="00A43B4C">
              <w:rPr>
                <w:i/>
              </w:rPr>
              <w:t xml:space="preserve">Endémica </w:t>
            </w:r>
          </w:p>
        </w:tc>
        <w:tc>
          <w:tcPr>
            <w:tcW w:w="1701" w:type="dxa"/>
            <w:tcBorders>
              <w:top w:val="single" w:sz="4" w:space="0" w:color="auto"/>
              <w:left w:val="single" w:sz="4" w:space="0" w:color="auto"/>
              <w:bottom w:val="single" w:sz="4" w:space="0" w:color="auto"/>
              <w:right w:val="single" w:sz="4" w:space="0" w:color="auto"/>
            </w:tcBorders>
          </w:tcPr>
          <w:p w14:paraId="112C32E2" w14:textId="77777777" w:rsidR="00C50604" w:rsidRPr="00A43B4C" w:rsidRDefault="00C50604" w:rsidP="00942D78">
            <w:pPr>
              <w:spacing w:after="120"/>
            </w:pPr>
            <w:r w:rsidRPr="00A43B4C">
              <w:t xml:space="preserve">Lagartija </w:t>
            </w:r>
          </w:p>
        </w:tc>
      </w:tr>
      <w:tr w:rsidR="00C50604" w:rsidRPr="00A43B4C" w14:paraId="13168E57"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4FF185C6" w14:textId="77777777" w:rsidR="00C50604" w:rsidRPr="00A43B4C" w:rsidRDefault="00C50604" w:rsidP="00942D78">
            <w:pPr>
              <w:spacing w:after="120"/>
            </w:pPr>
            <w:r w:rsidRPr="00A43B4C">
              <w:t>17</w:t>
            </w:r>
          </w:p>
        </w:tc>
        <w:tc>
          <w:tcPr>
            <w:tcW w:w="937" w:type="dxa"/>
            <w:vMerge/>
            <w:tcBorders>
              <w:left w:val="single" w:sz="4" w:space="0" w:color="auto"/>
              <w:right w:val="single" w:sz="4" w:space="0" w:color="auto"/>
            </w:tcBorders>
          </w:tcPr>
          <w:p w14:paraId="7FA5CEBF" w14:textId="77777777" w:rsidR="00C50604" w:rsidRPr="00A43B4C" w:rsidRDefault="00C50604" w:rsidP="00942D78">
            <w:pPr>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16F98314" w14:textId="77777777" w:rsidR="00C50604" w:rsidRPr="00C17398" w:rsidRDefault="00C50604" w:rsidP="00942D78">
            <w:pPr>
              <w:spacing w:after="120"/>
              <w:ind w:firstLine="23"/>
              <w:rPr>
                <w:iCs/>
              </w:rPr>
            </w:pPr>
          </w:p>
        </w:tc>
        <w:tc>
          <w:tcPr>
            <w:tcW w:w="2205" w:type="dxa"/>
            <w:tcBorders>
              <w:top w:val="single" w:sz="4" w:space="0" w:color="auto"/>
              <w:left w:val="single" w:sz="4" w:space="0" w:color="auto"/>
              <w:bottom w:val="single" w:sz="4" w:space="0" w:color="auto"/>
              <w:right w:val="single" w:sz="4" w:space="0" w:color="auto"/>
            </w:tcBorders>
          </w:tcPr>
          <w:p w14:paraId="7D265C52" w14:textId="77777777" w:rsidR="00C50604" w:rsidRPr="00A43B4C" w:rsidRDefault="00C50604" w:rsidP="00942D78">
            <w:pPr>
              <w:spacing w:after="120"/>
              <w:rPr>
                <w:i/>
              </w:rPr>
            </w:pPr>
            <w:r w:rsidRPr="00A43B4C">
              <w:rPr>
                <w:i/>
              </w:rPr>
              <w:t xml:space="preserve">Anolis </w:t>
            </w:r>
            <w:proofErr w:type="spellStart"/>
            <w:r w:rsidRPr="00A43B4C">
              <w:rPr>
                <w:i/>
              </w:rPr>
              <w:t>sagrei</w:t>
            </w:r>
            <w:proofErr w:type="spellEnd"/>
          </w:p>
        </w:tc>
        <w:tc>
          <w:tcPr>
            <w:tcW w:w="1378" w:type="dxa"/>
            <w:tcBorders>
              <w:top w:val="single" w:sz="4" w:space="0" w:color="auto"/>
              <w:left w:val="single" w:sz="4" w:space="0" w:color="auto"/>
              <w:bottom w:val="single" w:sz="4" w:space="0" w:color="auto"/>
              <w:right w:val="single" w:sz="4" w:space="0" w:color="auto"/>
            </w:tcBorders>
          </w:tcPr>
          <w:p w14:paraId="43B0AF9F" w14:textId="77777777" w:rsidR="00C50604" w:rsidRPr="00A43B4C" w:rsidRDefault="00C50604" w:rsidP="00942D78">
            <w:pPr>
              <w:spacing w:after="120"/>
              <w:rPr>
                <w:i/>
              </w:rPr>
            </w:pPr>
            <w:r w:rsidRPr="00A43B4C">
              <w:rPr>
                <w:i/>
              </w:rPr>
              <w:t xml:space="preserve">Endémica </w:t>
            </w:r>
          </w:p>
        </w:tc>
        <w:tc>
          <w:tcPr>
            <w:tcW w:w="1701" w:type="dxa"/>
            <w:tcBorders>
              <w:top w:val="single" w:sz="4" w:space="0" w:color="auto"/>
              <w:left w:val="single" w:sz="4" w:space="0" w:color="auto"/>
              <w:bottom w:val="single" w:sz="4" w:space="0" w:color="auto"/>
              <w:right w:val="single" w:sz="4" w:space="0" w:color="auto"/>
            </w:tcBorders>
          </w:tcPr>
          <w:p w14:paraId="6C4E4E16" w14:textId="77777777" w:rsidR="00C50604" w:rsidRPr="00A43B4C" w:rsidRDefault="00C50604" w:rsidP="00942D78">
            <w:pPr>
              <w:spacing w:after="120"/>
            </w:pPr>
            <w:r w:rsidRPr="00A43B4C">
              <w:t>Lagartija</w:t>
            </w:r>
          </w:p>
        </w:tc>
      </w:tr>
      <w:tr w:rsidR="00C50604" w:rsidRPr="00A43B4C" w14:paraId="57786F4A" w14:textId="77777777" w:rsidTr="00942D78">
        <w:trPr>
          <w:trHeight w:val="170"/>
        </w:trPr>
        <w:tc>
          <w:tcPr>
            <w:tcW w:w="562" w:type="dxa"/>
            <w:tcBorders>
              <w:top w:val="single" w:sz="4" w:space="0" w:color="auto"/>
              <w:left w:val="single" w:sz="4" w:space="0" w:color="auto"/>
              <w:bottom w:val="single" w:sz="4" w:space="0" w:color="auto"/>
              <w:right w:val="single" w:sz="4" w:space="0" w:color="auto"/>
            </w:tcBorders>
          </w:tcPr>
          <w:p w14:paraId="635F6C41" w14:textId="77777777" w:rsidR="00C50604" w:rsidRPr="00A43B4C" w:rsidRDefault="00C50604" w:rsidP="00942D78">
            <w:pPr>
              <w:spacing w:after="120"/>
            </w:pPr>
            <w:r w:rsidRPr="00A43B4C">
              <w:t>18</w:t>
            </w:r>
          </w:p>
        </w:tc>
        <w:tc>
          <w:tcPr>
            <w:tcW w:w="937" w:type="dxa"/>
            <w:vMerge/>
            <w:tcBorders>
              <w:left w:val="single" w:sz="4" w:space="0" w:color="auto"/>
              <w:bottom w:val="single" w:sz="4" w:space="0" w:color="auto"/>
              <w:right w:val="single" w:sz="4" w:space="0" w:color="auto"/>
            </w:tcBorders>
          </w:tcPr>
          <w:p w14:paraId="5EC8F2D8" w14:textId="77777777" w:rsidR="00C50604" w:rsidRPr="00A43B4C" w:rsidRDefault="00C50604" w:rsidP="00942D78">
            <w:pPr>
              <w:spacing w:after="120"/>
              <w:rPr>
                <w:i/>
              </w:rPr>
            </w:pPr>
          </w:p>
        </w:tc>
        <w:tc>
          <w:tcPr>
            <w:tcW w:w="1444" w:type="dxa"/>
            <w:tcBorders>
              <w:top w:val="single" w:sz="4" w:space="0" w:color="auto"/>
              <w:left w:val="single" w:sz="4" w:space="0" w:color="auto"/>
              <w:bottom w:val="single" w:sz="4" w:space="0" w:color="auto"/>
              <w:right w:val="single" w:sz="4" w:space="0" w:color="auto"/>
            </w:tcBorders>
          </w:tcPr>
          <w:p w14:paraId="5E1944A0" w14:textId="77777777" w:rsidR="00C50604" w:rsidRPr="00C17398" w:rsidRDefault="00C50604" w:rsidP="00942D78">
            <w:pPr>
              <w:spacing w:after="120"/>
              <w:rPr>
                <w:iCs/>
              </w:rPr>
            </w:pPr>
            <w:proofErr w:type="spellStart"/>
            <w:r w:rsidRPr="00C17398">
              <w:rPr>
                <w:iCs/>
              </w:rPr>
              <w:t>Leiocephalidae</w:t>
            </w:r>
            <w:proofErr w:type="spellEnd"/>
          </w:p>
        </w:tc>
        <w:tc>
          <w:tcPr>
            <w:tcW w:w="2205" w:type="dxa"/>
            <w:tcBorders>
              <w:top w:val="single" w:sz="4" w:space="0" w:color="auto"/>
              <w:left w:val="single" w:sz="4" w:space="0" w:color="auto"/>
              <w:bottom w:val="single" w:sz="4" w:space="0" w:color="auto"/>
              <w:right w:val="single" w:sz="4" w:space="0" w:color="auto"/>
            </w:tcBorders>
          </w:tcPr>
          <w:p w14:paraId="0A6A8725" w14:textId="77777777" w:rsidR="00C50604" w:rsidRPr="00A43B4C" w:rsidRDefault="00C50604" w:rsidP="00942D78">
            <w:pPr>
              <w:spacing w:after="120"/>
              <w:rPr>
                <w:i/>
              </w:rPr>
            </w:pPr>
            <w:proofErr w:type="spellStart"/>
            <w:r w:rsidRPr="00A43B4C">
              <w:rPr>
                <w:i/>
              </w:rPr>
              <w:t>Leiocephaluscubensis</w:t>
            </w:r>
            <w:proofErr w:type="spellEnd"/>
          </w:p>
          <w:p w14:paraId="33CF41D3" w14:textId="77777777" w:rsidR="00C50604" w:rsidRPr="00A43B4C" w:rsidRDefault="00C50604" w:rsidP="00942D78">
            <w:pPr>
              <w:spacing w:after="120"/>
              <w:rPr>
                <w:i/>
              </w:rPr>
            </w:pPr>
          </w:p>
        </w:tc>
        <w:tc>
          <w:tcPr>
            <w:tcW w:w="1378" w:type="dxa"/>
            <w:tcBorders>
              <w:top w:val="single" w:sz="4" w:space="0" w:color="auto"/>
              <w:left w:val="single" w:sz="4" w:space="0" w:color="auto"/>
              <w:bottom w:val="single" w:sz="4" w:space="0" w:color="auto"/>
              <w:right w:val="single" w:sz="4" w:space="0" w:color="auto"/>
            </w:tcBorders>
          </w:tcPr>
          <w:p w14:paraId="311D1C03" w14:textId="77777777" w:rsidR="00C50604" w:rsidRPr="00A43B4C" w:rsidRDefault="00C50604" w:rsidP="00942D78">
            <w:pPr>
              <w:spacing w:after="120"/>
              <w:rPr>
                <w:i/>
              </w:rPr>
            </w:pPr>
            <w:r w:rsidRPr="00A43B4C">
              <w:rPr>
                <w:i/>
              </w:rPr>
              <w:t xml:space="preserve">Endémica </w:t>
            </w:r>
          </w:p>
        </w:tc>
        <w:tc>
          <w:tcPr>
            <w:tcW w:w="1701" w:type="dxa"/>
            <w:tcBorders>
              <w:top w:val="single" w:sz="4" w:space="0" w:color="auto"/>
              <w:left w:val="single" w:sz="4" w:space="0" w:color="auto"/>
              <w:bottom w:val="single" w:sz="4" w:space="0" w:color="auto"/>
              <w:right w:val="single" w:sz="4" w:space="0" w:color="auto"/>
            </w:tcBorders>
          </w:tcPr>
          <w:p w14:paraId="44C86932" w14:textId="77777777" w:rsidR="00C50604" w:rsidRPr="00A43B4C" w:rsidRDefault="00C50604" w:rsidP="00942D78">
            <w:pPr>
              <w:spacing w:after="120"/>
            </w:pPr>
            <w:r w:rsidRPr="00A43B4C">
              <w:t xml:space="preserve">Bayoya </w:t>
            </w:r>
          </w:p>
        </w:tc>
      </w:tr>
    </w:tbl>
    <w:p w14:paraId="425258B4" w14:textId="77777777" w:rsidR="00C50604" w:rsidRPr="00C20323" w:rsidRDefault="00C50604" w:rsidP="00C50604">
      <w:pPr>
        <w:spacing w:after="120" w:line="360" w:lineRule="auto"/>
        <w:jc w:val="center"/>
        <w:rPr>
          <w:sz w:val="24"/>
          <w:szCs w:val="24"/>
        </w:rPr>
      </w:pPr>
      <w:r w:rsidRPr="00C20323">
        <w:rPr>
          <w:sz w:val="24"/>
          <w:szCs w:val="24"/>
        </w:rPr>
        <w:t>Tabla 4. Relación de especies de la fauna.</w:t>
      </w:r>
    </w:p>
    <w:p w14:paraId="6F0C186B" w14:textId="77777777" w:rsidR="00784493" w:rsidRPr="00A43B4C" w:rsidRDefault="00784493" w:rsidP="000F73DB">
      <w:pPr>
        <w:pStyle w:val="NormalWeb"/>
        <w:spacing w:before="0" w:beforeAutospacing="0" w:after="120" w:afterAutospacing="0" w:line="360" w:lineRule="auto"/>
        <w:rPr>
          <w:b/>
          <w:i/>
        </w:rPr>
      </w:pPr>
      <w:r w:rsidRPr="00A43B4C">
        <w:rPr>
          <w:rStyle w:val="Textoennegrita"/>
          <w:b w:val="0"/>
          <w:i/>
        </w:rPr>
        <w:t>Fauna</w:t>
      </w:r>
    </w:p>
    <w:p w14:paraId="3E11BDB4" w14:textId="033C31DB" w:rsidR="00784493" w:rsidRDefault="00784493" w:rsidP="00E35D0D">
      <w:pPr>
        <w:tabs>
          <w:tab w:val="left" w:pos="1080"/>
        </w:tabs>
        <w:spacing w:after="120" w:line="360" w:lineRule="auto"/>
        <w:rPr>
          <w:sz w:val="24"/>
          <w:szCs w:val="24"/>
        </w:rPr>
      </w:pPr>
      <w:r w:rsidRPr="00A43B4C">
        <w:rPr>
          <w:sz w:val="24"/>
          <w:szCs w:val="24"/>
        </w:rPr>
        <w:t xml:space="preserve">La fauna está representada por reptiles, aves y animales domésticos (cerdos y aves de corral). </w:t>
      </w:r>
      <w:r w:rsidRPr="00A43B4C">
        <w:rPr>
          <w:sz w:val="24"/>
          <w:szCs w:val="24"/>
          <w:lang w:val="es-SV" w:eastAsia="es-SV"/>
        </w:rPr>
        <w:t xml:space="preserve">En el área se han apreciado abundancia de especies de la fauna (tabla 4) de las </w:t>
      </w:r>
      <w:r w:rsidRPr="00A43B4C">
        <w:rPr>
          <w:sz w:val="24"/>
          <w:szCs w:val="24"/>
          <w:lang w:val="es-SV" w:eastAsia="es-SV"/>
        </w:rPr>
        <w:lastRenderedPageBreak/>
        <w:t>cuales el 26% se consideran endémicas (</w:t>
      </w:r>
      <w:proofErr w:type="spellStart"/>
      <w:r w:rsidRPr="00A43B4C">
        <w:rPr>
          <w:i/>
          <w:sz w:val="24"/>
          <w:szCs w:val="24"/>
        </w:rPr>
        <w:t>Divesa</w:t>
      </w:r>
      <w:proofErr w:type="spellEnd"/>
      <w:r w:rsidR="00AD2A18" w:rsidRPr="00A43B4C">
        <w:rPr>
          <w:i/>
          <w:sz w:val="24"/>
          <w:szCs w:val="24"/>
        </w:rPr>
        <w:t xml:space="preserve"> </w:t>
      </w:r>
      <w:proofErr w:type="spellStart"/>
      <w:r w:rsidRPr="00A43B4C">
        <w:rPr>
          <w:i/>
          <w:sz w:val="24"/>
          <w:szCs w:val="24"/>
        </w:rPr>
        <w:t>troviolacea</w:t>
      </w:r>
      <w:proofErr w:type="spellEnd"/>
      <w:r w:rsidRPr="00A43B4C">
        <w:rPr>
          <w:i/>
          <w:sz w:val="24"/>
          <w:szCs w:val="24"/>
        </w:rPr>
        <w:t xml:space="preserve">, </w:t>
      </w:r>
      <w:proofErr w:type="spellStart"/>
      <w:r w:rsidRPr="00A43B4C">
        <w:rPr>
          <w:i/>
          <w:sz w:val="24"/>
          <w:szCs w:val="24"/>
        </w:rPr>
        <w:t>Tiaris</w:t>
      </w:r>
      <w:proofErr w:type="spellEnd"/>
      <w:r w:rsidRPr="00A43B4C">
        <w:rPr>
          <w:i/>
          <w:sz w:val="24"/>
          <w:szCs w:val="24"/>
        </w:rPr>
        <w:t xml:space="preserve"> canora, </w:t>
      </w:r>
      <w:proofErr w:type="spellStart"/>
      <w:r w:rsidRPr="00A43B4C">
        <w:rPr>
          <w:i/>
          <w:sz w:val="24"/>
          <w:szCs w:val="24"/>
        </w:rPr>
        <w:t>Todus</w:t>
      </w:r>
      <w:proofErr w:type="spellEnd"/>
      <w:r w:rsidRPr="00A43B4C">
        <w:rPr>
          <w:i/>
          <w:sz w:val="24"/>
          <w:szCs w:val="24"/>
        </w:rPr>
        <w:t xml:space="preserve"> multicolor G.</w:t>
      </w:r>
      <w:r w:rsidR="00AD2A18" w:rsidRPr="00A43B4C">
        <w:rPr>
          <w:i/>
          <w:sz w:val="24"/>
          <w:szCs w:val="24"/>
        </w:rPr>
        <w:t xml:space="preserve"> </w:t>
      </w:r>
      <w:r w:rsidRPr="00A43B4C">
        <w:rPr>
          <w:i/>
          <w:sz w:val="24"/>
          <w:szCs w:val="24"/>
        </w:rPr>
        <w:t>y</w:t>
      </w:r>
      <w:r w:rsidR="00AD2A18" w:rsidRPr="00A43B4C">
        <w:rPr>
          <w:i/>
          <w:sz w:val="24"/>
          <w:szCs w:val="24"/>
        </w:rPr>
        <w:t xml:space="preserve"> </w:t>
      </w:r>
      <w:proofErr w:type="spellStart"/>
      <w:r w:rsidRPr="00A43B4C">
        <w:rPr>
          <w:i/>
          <w:sz w:val="24"/>
          <w:szCs w:val="24"/>
        </w:rPr>
        <w:t>Chlorostilbon</w:t>
      </w:r>
      <w:proofErr w:type="spellEnd"/>
      <w:r w:rsidR="00AD2A18" w:rsidRPr="00A43B4C">
        <w:rPr>
          <w:i/>
          <w:sz w:val="24"/>
          <w:szCs w:val="24"/>
        </w:rPr>
        <w:t xml:space="preserve"> </w:t>
      </w:r>
      <w:proofErr w:type="spellStart"/>
      <w:r w:rsidRPr="00A43B4C">
        <w:rPr>
          <w:i/>
          <w:sz w:val="24"/>
          <w:szCs w:val="24"/>
        </w:rPr>
        <w:t>ricordii</w:t>
      </w:r>
      <w:proofErr w:type="spellEnd"/>
      <w:r w:rsidRPr="00A43B4C">
        <w:rPr>
          <w:i/>
          <w:sz w:val="24"/>
          <w:szCs w:val="24"/>
        </w:rPr>
        <w:t xml:space="preserve">), también se </w:t>
      </w:r>
      <w:r w:rsidRPr="00A43B4C">
        <w:rPr>
          <w:sz w:val="24"/>
          <w:szCs w:val="24"/>
        </w:rPr>
        <w:t>pueden apreciar algunas especies que son consideradas en Cuba de residencia veraniega y migratorias como:</w:t>
      </w:r>
      <w:r w:rsidR="00AD2A18" w:rsidRPr="00A43B4C">
        <w:rPr>
          <w:sz w:val="24"/>
          <w:szCs w:val="24"/>
        </w:rPr>
        <w:t xml:space="preserve"> </w:t>
      </w:r>
      <w:proofErr w:type="spellStart"/>
      <w:r w:rsidRPr="00A43B4C">
        <w:rPr>
          <w:i/>
          <w:sz w:val="24"/>
          <w:szCs w:val="24"/>
        </w:rPr>
        <w:t>Vireo</w:t>
      </w:r>
      <w:proofErr w:type="spellEnd"/>
      <w:r w:rsidR="00AD2A18" w:rsidRPr="00A43B4C">
        <w:rPr>
          <w:i/>
          <w:sz w:val="24"/>
          <w:szCs w:val="24"/>
        </w:rPr>
        <w:t xml:space="preserve"> </w:t>
      </w:r>
      <w:proofErr w:type="spellStart"/>
      <w:r w:rsidRPr="00A43B4C">
        <w:rPr>
          <w:i/>
          <w:sz w:val="24"/>
          <w:szCs w:val="24"/>
        </w:rPr>
        <w:t>altiloquus</w:t>
      </w:r>
      <w:proofErr w:type="spellEnd"/>
      <w:r w:rsidRPr="00A43B4C">
        <w:rPr>
          <w:sz w:val="24"/>
          <w:szCs w:val="24"/>
        </w:rPr>
        <w:t>,</w:t>
      </w:r>
      <w:r w:rsidR="00AD2A18" w:rsidRPr="00A43B4C">
        <w:rPr>
          <w:sz w:val="24"/>
          <w:szCs w:val="24"/>
        </w:rPr>
        <w:t xml:space="preserve"> </w:t>
      </w:r>
      <w:proofErr w:type="spellStart"/>
      <w:r w:rsidRPr="00A43B4C">
        <w:rPr>
          <w:i/>
          <w:sz w:val="24"/>
          <w:szCs w:val="24"/>
        </w:rPr>
        <w:t>Tyrannus</w:t>
      </w:r>
      <w:proofErr w:type="spellEnd"/>
      <w:r w:rsidR="00AD2A18" w:rsidRPr="00A43B4C">
        <w:rPr>
          <w:i/>
          <w:sz w:val="24"/>
          <w:szCs w:val="24"/>
        </w:rPr>
        <w:t xml:space="preserve"> </w:t>
      </w:r>
      <w:proofErr w:type="spellStart"/>
      <w:r w:rsidRPr="00A43B4C">
        <w:rPr>
          <w:i/>
          <w:sz w:val="24"/>
          <w:szCs w:val="24"/>
        </w:rPr>
        <w:t>dominicensis</w:t>
      </w:r>
      <w:proofErr w:type="spellEnd"/>
      <w:r w:rsidRPr="00A43B4C">
        <w:rPr>
          <w:sz w:val="24"/>
          <w:szCs w:val="24"/>
        </w:rPr>
        <w:t xml:space="preserve">, </w:t>
      </w:r>
      <w:proofErr w:type="spellStart"/>
      <w:r w:rsidRPr="00A43B4C">
        <w:rPr>
          <w:i/>
          <w:sz w:val="24"/>
          <w:szCs w:val="24"/>
        </w:rPr>
        <w:t>Dendroica</w:t>
      </w:r>
      <w:proofErr w:type="spellEnd"/>
      <w:r w:rsidR="00AD2A18" w:rsidRPr="00A43B4C">
        <w:rPr>
          <w:i/>
          <w:sz w:val="24"/>
          <w:szCs w:val="24"/>
        </w:rPr>
        <w:t xml:space="preserve"> </w:t>
      </w:r>
      <w:proofErr w:type="spellStart"/>
      <w:r w:rsidRPr="00A43B4C">
        <w:rPr>
          <w:i/>
          <w:sz w:val="24"/>
          <w:szCs w:val="24"/>
        </w:rPr>
        <w:t>palmarum</w:t>
      </w:r>
      <w:proofErr w:type="spellEnd"/>
      <w:r w:rsidRPr="00A43B4C">
        <w:rPr>
          <w:sz w:val="24"/>
          <w:szCs w:val="24"/>
        </w:rPr>
        <w:t>,</w:t>
      </w:r>
      <w:r w:rsidR="00AD2A18" w:rsidRPr="00A43B4C">
        <w:rPr>
          <w:sz w:val="24"/>
          <w:szCs w:val="24"/>
        </w:rPr>
        <w:t xml:space="preserve"> </w:t>
      </w:r>
      <w:proofErr w:type="spellStart"/>
      <w:r w:rsidRPr="00A43B4C">
        <w:rPr>
          <w:i/>
          <w:sz w:val="24"/>
          <w:szCs w:val="24"/>
        </w:rPr>
        <w:t>Dendroica</w:t>
      </w:r>
      <w:proofErr w:type="spellEnd"/>
      <w:r w:rsidR="00AD2A18" w:rsidRPr="00A43B4C">
        <w:rPr>
          <w:i/>
          <w:sz w:val="24"/>
          <w:szCs w:val="24"/>
        </w:rPr>
        <w:t xml:space="preserve"> </w:t>
      </w:r>
      <w:proofErr w:type="spellStart"/>
      <w:r w:rsidRPr="00A43B4C">
        <w:rPr>
          <w:i/>
          <w:sz w:val="24"/>
          <w:szCs w:val="24"/>
        </w:rPr>
        <w:t>caerulescens</w:t>
      </w:r>
      <w:proofErr w:type="spellEnd"/>
      <w:r w:rsidRPr="00A43B4C">
        <w:rPr>
          <w:sz w:val="24"/>
          <w:szCs w:val="24"/>
        </w:rPr>
        <w:t>.</w:t>
      </w:r>
    </w:p>
    <w:p w14:paraId="7A7ADE83" w14:textId="77777777" w:rsidR="00E35D0D" w:rsidRPr="00A43B4C" w:rsidRDefault="00E35D0D" w:rsidP="00E35D0D">
      <w:pPr>
        <w:spacing w:after="120" w:line="360" w:lineRule="auto"/>
        <w:jc w:val="both"/>
        <w:rPr>
          <w:sz w:val="24"/>
          <w:szCs w:val="24"/>
        </w:rPr>
      </w:pPr>
      <w:r w:rsidRPr="00A43B4C">
        <w:rPr>
          <w:sz w:val="24"/>
          <w:szCs w:val="24"/>
        </w:rPr>
        <w:t xml:space="preserve">En la diversidad florística se encuentran 34 especies pertenecientes a 20 familias botánicas, de ellas la familia más representada es </w:t>
      </w:r>
      <w:proofErr w:type="spellStart"/>
      <w:r>
        <w:rPr>
          <w:sz w:val="24"/>
          <w:szCs w:val="24"/>
        </w:rPr>
        <w:t>F</w:t>
      </w:r>
      <w:r w:rsidRPr="00A43B4C">
        <w:rPr>
          <w:sz w:val="24"/>
          <w:szCs w:val="24"/>
        </w:rPr>
        <w:t>abaceae</w:t>
      </w:r>
      <w:proofErr w:type="spellEnd"/>
      <w:r w:rsidRPr="00A43B4C">
        <w:rPr>
          <w:sz w:val="24"/>
          <w:szCs w:val="24"/>
        </w:rPr>
        <w:t xml:space="preserve"> con 7 especies constituyendo el 21% del total de las plantaciones. Importante destacar que existe poca abundancia de estas especies, donde en algunos casos solo existe un ejemplar de cada una, excepto en el caso de </w:t>
      </w:r>
      <w:proofErr w:type="spellStart"/>
      <w:r w:rsidRPr="00A43B4C">
        <w:rPr>
          <w:i/>
          <w:sz w:val="24"/>
        </w:rPr>
        <w:t>Mangifera</w:t>
      </w:r>
      <w:proofErr w:type="spellEnd"/>
      <w:r w:rsidRPr="00A43B4C">
        <w:rPr>
          <w:i/>
          <w:sz w:val="24"/>
        </w:rPr>
        <w:t xml:space="preserve"> indica</w:t>
      </w:r>
      <w:r w:rsidRPr="00A43B4C">
        <w:rPr>
          <w:sz w:val="24"/>
        </w:rPr>
        <w:t xml:space="preserve"> </w:t>
      </w:r>
      <w:r w:rsidRPr="00A43B4C">
        <w:rPr>
          <w:i/>
          <w:sz w:val="24"/>
        </w:rPr>
        <w:t>L</w:t>
      </w:r>
      <w:r w:rsidRPr="00A43B4C">
        <w:rPr>
          <w:sz w:val="24"/>
        </w:rPr>
        <w:t>, con más de cinco ejemplares</w:t>
      </w:r>
      <w:r w:rsidRPr="00A43B4C">
        <w:rPr>
          <w:sz w:val="24"/>
          <w:szCs w:val="24"/>
        </w:rPr>
        <w:t>.</w:t>
      </w:r>
    </w:p>
    <w:p w14:paraId="56B732E3" w14:textId="77777777" w:rsidR="00E35D0D" w:rsidRPr="00A43B4C" w:rsidRDefault="00E35D0D" w:rsidP="00E35D0D">
      <w:pPr>
        <w:spacing w:after="120" w:line="360" w:lineRule="auto"/>
        <w:jc w:val="both"/>
        <w:rPr>
          <w:sz w:val="24"/>
          <w:szCs w:val="24"/>
        </w:rPr>
      </w:pPr>
      <w:r w:rsidRPr="00A43B4C">
        <w:rPr>
          <w:sz w:val="24"/>
          <w:szCs w:val="24"/>
        </w:rPr>
        <w:t>Como señal del deterioro causado a la vegetación original que debió formar el bosque, se encuentra la baja representatividad de especies autóctonas (</w:t>
      </w:r>
      <w:proofErr w:type="spellStart"/>
      <w:r w:rsidRPr="00A43B4C">
        <w:rPr>
          <w:i/>
          <w:sz w:val="24"/>
          <w:szCs w:val="24"/>
        </w:rPr>
        <w:t>Cedrela</w:t>
      </w:r>
      <w:proofErr w:type="spellEnd"/>
      <w:r w:rsidRPr="00A43B4C">
        <w:rPr>
          <w:i/>
          <w:sz w:val="24"/>
          <w:szCs w:val="24"/>
        </w:rPr>
        <w:t xml:space="preserve"> </w:t>
      </w:r>
      <w:proofErr w:type="spellStart"/>
      <w:r w:rsidRPr="00A43B4C">
        <w:rPr>
          <w:i/>
          <w:sz w:val="24"/>
          <w:szCs w:val="24"/>
        </w:rPr>
        <w:t>odorata</w:t>
      </w:r>
      <w:proofErr w:type="spellEnd"/>
      <w:r w:rsidRPr="00A43B4C">
        <w:rPr>
          <w:sz w:val="24"/>
          <w:szCs w:val="24"/>
        </w:rPr>
        <w:t xml:space="preserve">, </w:t>
      </w:r>
      <w:proofErr w:type="spellStart"/>
      <w:r w:rsidRPr="00A43B4C">
        <w:rPr>
          <w:i/>
          <w:sz w:val="24"/>
          <w:szCs w:val="24"/>
        </w:rPr>
        <w:t>Calathea</w:t>
      </w:r>
      <w:proofErr w:type="spellEnd"/>
      <w:r w:rsidRPr="00A43B4C">
        <w:rPr>
          <w:i/>
          <w:sz w:val="24"/>
          <w:szCs w:val="24"/>
        </w:rPr>
        <w:t xml:space="preserve"> </w:t>
      </w:r>
      <w:proofErr w:type="spellStart"/>
      <w:r w:rsidRPr="00A43B4C">
        <w:rPr>
          <w:i/>
          <w:sz w:val="24"/>
          <w:szCs w:val="24"/>
        </w:rPr>
        <w:t>lutea</w:t>
      </w:r>
      <w:proofErr w:type="spellEnd"/>
      <w:r w:rsidRPr="00A43B4C">
        <w:rPr>
          <w:i/>
          <w:sz w:val="24"/>
          <w:szCs w:val="24"/>
        </w:rPr>
        <w:t xml:space="preserve"> </w:t>
      </w:r>
      <w:r w:rsidRPr="00A43B4C">
        <w:rPr>
          <w:sz w:val="24"/>
          <w:szCs w:val="24"/>
        </w:rPr>
        <w:t xml:space="preserve">e </w:t>
      </w:r>
      <w:r w:rsidRPr="00A43B4C">
        <w:rPr>
          <w:i/>
          <w:sz w:val="24"/>
          <w:szCs w:val="24"/>
        </w:rPr>
        <w:t xml:space="preserve">Inga </w:t>
      </w:r>
      <w:proofErr w:type="spellStart"/>
      <w:r w:rsidRPr="00A43B4C">
        <w:rPr>
          <w:i/>
          <w:sz w:val="24"/>
          <w:szCs w:val="24"/>
        </w:rPr>
        <w:t>edulis</w:t>
      </w:r>
      <w:proofErr w:type="spellEnd"/>
      <w:r w:rsidRPr="00A43B4C">
        <w:rPr>
          <w:sz w:val="24"/>
          <w:szCs w:val="24"/>
        </w:rPr>
        <w:t>), con el 9%, siendo más abundantes las especies introducidas por el productor (29), las cuales representan el 85% del total de plantas en el área. Aunque en menor medida también se encuentran especies que son consideradas como invasoras (</w:t>
      </w:r>
      <w:proofErr w:type="spellStart"/>
      <w:r w:rsidRPr="00A43B4C">
        <w:rPr>
          <w:i/>
          <w:sz w:val="24"/>
          <w:lang w:val="es-SV"/>
        </w:rPr>
        <w:t>Dichrosta</w:t>
      </w:r>
      <w:proofErr w:type="spellEnd"/>
      <w:r w:rsidRPr="00A43B4C">
        <w:rPr>
          <w:i/>
          <w:sz w:val="24"/>
          <w:lang w:val="es-SV"/>
        </w:rPr>
        <w:t xml:space="preserve"> </w:t>
      </w:r>
      <w:proofErr w:type="spellStart"/>
      <w:r w:rsidRPr="00A43B4C">
        <w:rPr>
          <w:i/>
          <w:sz w:val="24"/>
          <w:lang w:val="es-SV"/>
        </w:rPr>
        <w:t>chyscinerea</w:t>
      </w:r>
      <w:proofErr w:type="spellEnd"/>
      <w:r w:rsidRPr="00A43B4C">
        <w:rPr>
          <w:sz w:val="24"/>
          <w:lang w:val="es-SV"/>
        </w:rPr>
        <w:t xml:space="preserve"> </w:t>
      </w:r>
      <w:r w:rsidRPr="00A43B4C">
        <w:rPr>
          <w:i/>
          <w:sz w:val="24"/>
          <w:lang w:val="es-SV"/>
        </w:rPr>
        <w:t>L</w:t>
      </w:r>
      <w:r w:rsidRPr="00A43B4C">
        <w:rPr>
          <w:sz w:val="24"/>
          <w:lang w:val="es-SV"/>
        </w:rPr>
        <w:t xml:space="preserve">. y </w:t>
      </w:r>
      <w:proofErr w:type="spellStart"/>
      <w:r w:rsidRPr="00A43B4C">
        <w:rPr>
          <w:i/>
          <w:sz w:val="24"/>
        </w:rPr>
        <w:t>Leucaena</w:t>
      </w:r>
      <w:proofErr w:type="spellEnd"/>
      <w:r w:rsidRPr="00A43B4C">
        <w:rPr>
          <w:i/>
          <w:sz w:val="24"/>
        </w:rPr>
        <w:t xml:space="preserve"> </w:t>
      </w:r>
      <w:proofErr w:type="spellStart"/>
      <w:r w:rsidRPr="00A43B4C">
        <w:rPr>
          <w:i/>
          <w:sz w:val="24"/>
        </w:rPr>
        <w:t>leucocephala</w:t>
      </w:r>
      <w:proofErr w:type="spellEnd"/>
      <w:r w:rsidRPr="00A43B4C">
        <w:rPr>
          <w:sz w:val="24"/>
        </w:rPr>
        <w:t>) en las que se debe controlar su reproducción ya que pueden incrementarse en el sitio.</w:t>
      </w:r>
    </w:p>
    <w:p w14:paraId="3B1F13EC" w14:textId="77777777" w:rsidR="00674DD3" w:rsidRPr="00A43B4C" w:rsidRDefault="00674DD3" w:rsidP="000F73DB">
      <w:pPr>
        <w:tabs>
          <w:tab w:val="left" w:pos="1080"/>
        </w:tabs>
        <w:spacing w:after="120" w:line="360" w:lineRule="auto"/>
        <w:jc w:val="both"/>
        <w:rPr>
          <w:sz w:val="24"/>
          <w:szCs w:val="24"/>
        </w:rPr>
      </w:pPr>
      <w:r w:rsidRPr="00A43B4C">
        <w:rPr>
          <w:sz w:val="24"/>
          <w:szCs w:val="24"/>
        </w:rPr>
        <w:t xml:space="preserve">En el orden de los reptiles las tres especies identificadas son consideradas endémicas y según el productor en ocasiones se ha advertido la presencia otras especies de reptiles. </w:t>
      </w:r>
    </w:p>
    <w:p w14:paraId="324C15E2" w14:textId="77777777" w:rsidR="00674DD3" w:rsidRPr="00A43B4C" w:rsidRDefault="00674DD3" w:rsidP="000F73DB">
      <w:pPr>
        <w:tabs>
          <w:tab w:val="left" w:pos="1080"/>
        </w:tabs>
        <w:spacing w:after="120" w:line="360" w:lineRule="auto"/>
        <w:jc w:val="both"/>
        <w:rPr>
          <w:sz w:val="24"/>
          <w:szCs w:val="24"/>
        </w:rPr>
      </w:pPr>
      <w:r w:rsidRPr="00A43B4C">
        <w:rPr>
          <w:sz w:val="24"/>
          <w:szCs w:val="24"/>
        </w:rPr>
        <w:t xml:space="preserve">La riqueza en la fauna puede estar determinada por la cercanía de áreas protegidas donde la antropización ha sido mínima y donde se conservan y protegen los recursos naturales. </w:t>
      </w:r>
      <w:r w:rsidR="0074192B" w:rsidRPr="00A43B4C">
        <w:rPr>
          <w:sz w:val="24"/>
          <w:szCs w:val="24"/>
        </w:rPr>
        <w:t>Además,</w:t>
      </w:r>
      <w:r w:rsidRPr="00A43B4C">
        <w:rPr>
          <w:sz w:val="24"/>
          <w:szCs w:val="24"/>
        </w:rPr>
        <w:t xml:space="preserve"> funciona como corredor biológico por las características de nuestro país de isla antillana.</w:t>
      </w:r>
    </w:p>
    <w:p w14:paraId="2BF04E14" w14:textId="77777777" w:rsidR="00674DD3" w:rsidRPr="00A43B4C" w:rsidRDefault="00674DD3" w:rsidP="000F73DB">
      <w:pPr>
        <w:spacing w:after="120" w:line="360" w:lineRule="auto"/>
        <w:jc w:val="both"/>
        <w:rPr>
          <w:i/>
          <w:sz w:val="24"/>
          <w:szCs w:val="24"/>
          <w:lang w:val="es-SV" w:eastAsia="es-SV"/>
        </w:rPr>
      </w:pPr>
      <w:r w:rsidRPr="00A43B4C">
        <w:rPr>
          <w:i/>
          <w:sz w:val="24"/>
          <w:szCs w:val="24"/>
          <w:lang w:val="es-SV" w:eastAsia="es-SV"/>
        </w:rPr>
        <w:t>Áreas naturales de interés presente en la cercanía.</w:t>
      </w:r>
    </w:p>
    <w:p w14:paraId="3CF019FA" w14:textId="77777777" w:rsidR="00674DD3" w:rsidRPr="00A43B4C" w:rsidRDefault="00674DD3" w:rsidP="000F73DB">
      <w:pPr>
        <w:spacing w:after="120" w:line="360" w:lineRule="auto"/>
        <w:jc w:val="both"/>
        <w:rPr>
          <w:sz w:val="24"/>
          <w:szCs w:val="24"/>
        </w:rPr>
      </w:pPr>
      <w:r w:rsidRPr="00A43B4C">
        <w:rPr>
          <w:sz w:val="24"/>
          <w:szCs w:val="24"/>
          <w:lang w:val="es-SV"/>
        </w:rPr>
        <w:t xml:space="preserve">Dentro del municipio se encuentran áreas protegidas de interés nacional como son: </w:t>
      </w:r>
      <w:r w:rsidRPr="00A43B4C">
        <w:rPr>
          <w:sz w:val="24"/>
          <w:szCs w:val="24"/>
        </w:rPr>
        <w:t xml:space="preserve">La Reserva Ecológica El Gigante, a </w:t>
      </w:r>
      <w:smartTag w:uri="urn:schemas-microsoft-com:office:smarttags" w:element="metricconverter">
        <w:smartTagPr>
          <w:attr w:name="ProductID" w:val="13 kil￳metros"/>
        </w:smartTagPr>
        <w:r w:rsidRPr="00A43B4C">
          <w:rPr>
            <w:sz w:val="24"/>
            <w:szCs w:val="24"/>
          </w:rPr>
          <w:t>13 kilómetros</w:t>
        </w:r>
      </w:smartTag>
      <w:r w:rsidRPr="00A43B4C">
        <w:rPr>
          <w:sz w:val="24"/>
          <w:szCs w:val="24"/>
        </w:rPr>
        <w:t xml:space="preserve"> en línea recta al sureste de la ciudad de Guisa en la carretera vía Victorino; El Parque Nacional La Bayamesa que ocupa áreas de los consejos populares, La Plata y Los Números; también La Reserva Florística Manejada Monte Natural Cupaynicú a 5 km del área, ubicada en la carretera Bayamo – Guisa ubicada en el consejo popular Loma de Piedra. Estas áreas se destacan por su </w:t>
      </w:r>
      <w:r w:rsidR="00495F17" w:rsidRPr="00A43B4C">
        <w:rPr>
          <w:sz w:val="24"/>
          <w:szCs w:val="24"/>
        </w:rPr>
        <w:t>alto endemismo</w:t>
      </w:r>
      <w:r w:rsidRPr="00A43B4C">
        <w:rPr>
          <w:sz w:val="24"/>
          <w:szCs w:val="24"/>
        </w:rPr>
        <w:t xml:space="preserve"> y </w:t>
      </w:r>
      <w:proofErr w:type="gramStart"/>
      <w:r w:rsidRPr="00A43B4C">
        <w:rPr>
          <w:sz w:val="24"/>
          <w:szCs w:val="24"/>
        </w:rPr>
        <w:t>áreas  de</w:t>
      </w:r>
      <w:proofErr w:type="gramEnd"/>
      <w:r w:rsidRPr="00A43B4C">
        <w:rPr>
          <w:sz w:val="24"/>
          <w:szCs w:val="24"/>
        </w:rPr>
        <w:t xml:space="preserve"> </w:t>
      </w:r>
      <w:r w:rsidRPr="00A43B4C">
        <w:rPr>
          <w:sz w:val="24"/>
          <w:szCs w:val="24"/>
        </w:rPr>
        <w:lastRenderedPageBreak/>
        <w:t xml:space="preserve">bosques naturales,  lo que condiciona una elevada diversidad biológica al exhibir más de 500 especies de flora, con un 60 por ciento de endemismo de las cuales más de 12 son locales. </w:t>
      </w:r>
    </w:p>
    <w:p w14:paraId="622154F3" w14:textId="77777777" w:rsidR="00674DD3" w:rsidRPr="00A43B4C" w:rsidRDefault="00674DD3" w:rsidP="000F73DB">
      <w:pPr>
        <w:spacing w:after="120" w:line="360" w:lineRule="auto"/>
        <w:jc w:val="both"/>
        <w:rPr>
          <w:i/>
          <w:sz w:val="24"/>
          <w:szCs w:val="24"/>
        </w:rPr>
      </w:pPr>
      <w:r w:rsidRPr="00A43B4C">
        <w:rPr>
          <w:i/>
          <w:sz w:val="24"/>
          <w:szCs w:val="24"/>
        </w:rPr>
        <w:t xml:space="preserve">Principales procesos degradativos, intensidad y grado </w:t>
      </w:r>
    </w:p>
    <w:p w14:paraId="33C4D2E8" w14:textId="77777777" w:rsidR="00674DD3" w:rsidRPr="00A43B4C" w:rsidRDefault="00674DD3" w:rsidP="000F73DB">
      <w:pPr>
        <w:tabs>
          <w:tab w:val="num" w:pos="0"/>
          <w:tab w:val="left" w:pos="720"/>
          <w:tab w:val="left" w:pos="1260"/>
        </w:tabs>
        <w:spacing w:after="120" w:line="360" w:lineRule="auto"/>
        <w:jc w:val="both"/>
        <w:rPr>
          <w:sz w:val="24"/>
          <w:szCs w:val="24"/>
        </w:rPr>
      </w:pPr>
      <w:r w:rsidRPr="00A43B4C">
        <w:rPr>
          <w:sz w:val="24"/>
          <w:szCs w:val="24"/>
        </w:rPr>
        <w:t xml:space="preserve">El área se encuentra en proceso de recuperación tras haber estado prácticamente desértica, era un terreno sin plantaciones, altamente pedregoso, infértil y con condiciones muy adversas que impedían la producción agrícola. </w:t>
      </w:r>
      <w:r w:rsidR="00C17398" w:rsidRPr="00A43B4C">
        <w:rPr>
          <w:sz w:val="24"/>
          <w:szCs w:val="24"/>
        </w:rPr>
        <w:t>Actualmente,</w:t>
      </w:r>
      <w:r w:rsidRPr="00A43B4C">
        <w:rPr>
          <w:sz w:val="24"/>
          <w:szCs w:val="24"/>
        </w:rPr>
        <w:t xml:space="preserve"> aunque es notable la recuperación del ecosistema, persisten procesos degradativos por las características propias del terreno.</w:t>
      </w:r>
    </w:p>
    <w:p w14:paraId="20DBE5F3" w14:textId="77777777" w:rsidR="00674DD3" w:rsidRPr="00A43B4C" w:rsidRDefault="00674DD3" w:rsidP="000F73DB">
      <w:pPr>
        <w:tabs>
          <w:tab w:val="num" w:pos="0"/>
          <w:tab w:val="left" w:pos="720"/>
          <w:tab w:val="left" w:pos="1260"/>
        </w:tabs>
        <w:spacing w:after="120" w:line="360" w:lineRule="auto"/>
        <w:jc w:val="both"/>
        <w:rPr>
          <w:bCs/>
          <w:sz w:val="24"/>
          <w:szCs w:val="24"/>
          <w:lang w:eastAsia="es-ES_tradnl"/>
        </w:rPr>
      </w:pPr>
      <w:r w:rsidRPr="00A43B4C">
        <w:rPr>
          <w:sz w:val="24"/>
          <w:szCs w:val="24"/>
        </w:rPr>
        <w:t>Debido a la inclinación del terreno se puede apreciar en algunas partes del área la erosión causada por el arrastre que ocasiona el agua de escorrentía</w:t>
      </w:r>
      <w:r w:rsidRPr="00A43B4C">
        <w:rPr>
          <w:bCs/>
          <w:sz w:val="24"/>
          <w:szCs w:val="24"/>
          <w:lang w:eastAsia="es-ES_tradnl"/>
        </w:rPr>
        <w:t>, lo que provoca baja fertilidad y la profundidad efectiva que oscila de muy poca a medianamente profunda, presencia de piedras y grabas, siendo más evidente en la parte más alta del terreno, donde se encuentran establecidos las plantaciones forestales.</w:t>
      </w:r>
    </w:p>
    <w:p w14:paraId="2F1162AF" w14:textId="77777777" w:rsidR="00674DD3" w:rsidRPr="00A43B4C" w:rsidRDefault="00674DD3" w:rsidP="000F73DB">
      <w:pPr>
        <w:tabs>
          <w:tab w:val="left" w:pos="1080"/>
        </w:tabs>
        <w:spacing w:after="120" w:line="360" w:lineRule="auto"/>
        <w:jc w:val="both"/>
        <w:rPr>
          <w:bCs/>
          <w:sz w:val="24"/>
          <w:szCs w:val="24"/>
          <w:lang w:val="es-SV" w:eastAsia="es-ES_tradnl"/>
        </w:rPr>
      </w:pPr>
      <w:r w:rsidRPr="00A43B4C">
        <w:rPr>
          <w:bCs/>
          <w:sz w:val="24"/>
          <w:szCs w:val="24"/>
          <w:lang w:val="es-SV" w:eastAsia="es-ES_tradnl"/>
        </w:rPr>
        <w:t xml:space="preserve">Algunos autores plantean (Machado, </w:t>
      </w:r>
      <w:proofErr w:type="spellStart"/>
      <w:r w:rsidRPr="00A43B4C">
        <w:rPr>
          <w:bCs/>
          <w:sz w:val="24"/>
          <w:szCs w:val="24"/>
          <w:lang w:val="es-SV" w:eastAsia="es-ES_tradnl"/>
        </w:rPr>
        <w:t>Rajadel</w:t>
      </w:r>
      <w:proofErr w:type="spellEnd"/>
      <w:r w:rsidR="003154F0" w:rsidRPr="00A43B4C">
        <w:rPr>
          <w:bCs/>
          <w:sz w:val="24"/>
          <w:szCs w:val="24"/>
          <w:lang w:val="es-SV" w:eastAsia="es-ES_tradnl"/>
        </w:rPr>
        <w:t xml:space="preserve"> </w:t>
      </w:r>
      <w:r w:rsidRPr="00A43B4C">
        <w:rPr>
          <w:bCs/>
          <w:sz w:val="24"/>
          <w:szCs w:val="24"/>
          <w:lang w:val="es-SV" w:eastAsia="es-ES_tradnl"/>
        </w:rPr>
        <w:t>&amp;</w:t>
      </w:r>
      <w:r w:rsidR="003154F0" w:rsidRPr="00A43B4C">
        <w:rPr>
          <w:bCs/>
          <w:sz w:val="24"/>
          <w:szCs w:val="24"/>
          <w:lang w:val="es-SV" w:eastAsia="es-ES_tradnl"/>
        </w:rPr>
        <w:t xml:space="preserve"> </w:t>
      </w:r>
      <w:r w:rsidRPr="00A43B4C">
        <w:rPr>
          <w:bCs/>
          <w:sz w:val="24"/>
          <w:szCs w:val="24"/>
          <w:lang w:val="es-SV" w:eastAsia="es-ES_tradnl"/>
        </w:rPr>
        <w:t>Ponce 2015) que el proceso de degradación de los suelos esta provocado por su inadecuado manejo y explotación,</w:t>
      </w:r>
      <w:r w:rsidR="00663BC2" w:rsidRPr="00A43B4C">
        <w:rPr>
          <w:bCs/>
          <w:sz w:val="24"/>
          <w:szCs w:val="24"/>
          <w:lang w:val="es-SV" w:eastAsia="es-ES_tradnl"/>
        </w:rPr>
        <w:t xml:space="preserve"> </w:t>
      </w:r>
      <w:r w:rsidRPr="00A43B4C">
        <w:rPr>
          <w:bCs/>
          <w:sz w:val="24"/>
          <w:szCs w:val="24"/>
          <w:lang w:val="es-SV" w:eastAsia="es-ES_tradnl"/>
        </w:rPr>
        <w:t>además de las condiciones climáticas, topográficas y</w:t>
      </w:r>
      <w:r w:rsidR="00663BC2" w:rsidRPr="00A43B4C">
        <w:rPr>
          <w:bCs/>
          <w:sz w:val="24"/>
          <w:szCs w:val="24"/>
          <w:lang w:val="es-SV" w:eastAsia="es-ES_tradnl"/>
        </w:rPr>
        <w:t xml:space="preserve"> </w:t>
      </w:r>
      <w:r w:rsidRPr="00A43B4C">
        <w:rPr>
          <w:bCs/>
          <w:sz w:val="24"/>
          <w:szCs w:val="24"/>
          <w:lang w:val="es-SV" w:eastAsia="es-ES_tradnl"/>
        </w:rPr>
        <w:t>edafológicas.</w:t>
      </w:r>
    </w:p>
    <w:p w14:paraId="4903B162" w14:textId="77777777" w:rsidR="00674DD3" w:rsidRPr="00A43B4C" w:rsidRDefault="00674DD3" w:rsidP="000F73DB">
      <w:pPr>
        <w:spacing w:after="120" w:line="360" w:lineRule="auto"/>
        <w:jc w:val="both"/>
        <w:rPr>
          <w:i/>
          <w:sz w:val="24"/>
          <w:szCs w:val="24"/>
        </w:rPr>
      </w:pPr>
      <w:r w:rsidRPr="00A43B4C">
        <w:rPr>
          <w:i/>
          <w:sz w:val="24"/>
          <w:szCs w:val="24"/>
        </w:rPr>
        <w:t>Asistencia técnica</w:t>
      </w:r>
    </w:p>
    <w:p w14:paraId="2DB8E654" w14:textId="77777777" w:rsidR="00674DD3" w:rsidRPr="00A43B4C" w:rsidRDefault="00674DD3" w:rsidP="000F73DB">
      <w:pPr>
        <w:spacing w:after="120" w:line="360" w:lineRule="auto"/>
        <w:jc w:val="both"/>
        <w:rPr>
          <w:sz w:val="24"/>
          <w:szCs w:val="24"/>
        </w:rPr>
      </w:pPr>
      <w:r w:rsidRPr="00A43B4C">
        <w:rPr>
          <w:sz w:val="24"/>
          <w:szCs w:val="24"/>
        </w:rPr>
        <w:t>El área ha recibido asistencia técnica por diferentes entidades y organismos tanto municipal como a nivel provincial. Se encuentra vinculado al Programa Nacional de Mejoramiento y Conservación de Suelos (PNMCS</w:t>
      </w:r>
      <w:r w:rsidR="00C17398" w:rsidRPr="00A43B4C">
        <w:rPr>
          <w:sz w:val="24"/>
          <w:szCs w:val="24"/>
        </w:rPr>
        <w:t>), Programa</w:t>
      </w:r>
      <w:r w:rsidRPr="00A43B4C">
        <w:rPr>
          <w:sz w:val="24"/>
          <w:szCs w:val="24"/>
        </w:rPr>
        <w:t xml:space="preserve"> Nacional de Desarrollo Forestal (FONADEF), Programas de Agricultura Urbana y Suburbana, Proyectos de Desarrollo Local, Nacional e Internacional. Recibe asesoramiento por parte de entidades científicas técnicas como: Instituto de Investigaciones Agropecuarias Jorge Dimitrov, Universidad de Granma y la Estación Agroforestal Guisa. También se encuentran integrados al área periodistas locales y provinciales de diferentes medios de comunicación resaltando los resultados del área.</w:t>
      </w:r>
    </w:p>
    <w:p w14:paraId="2968E34F" w14:textId="77777777" w:rsidR="00750C50" w:rsidRPr="00C20323" w:rsidRDefault="00750C50" w:rsidP="000F73DB">
      <w:pPr>
        <w:spacing w:after="120" w:line="360" w:lineRule="auto"/>
        <w:jc w:val="both"/>
        <w:rPr>
          <w:i/>
          <w:iCs/>
          <w:sz w:val="24"/>
          <w:szCs w:val="24"/>
        </w:rPr>
      </w:pPr>
      <w:r w:rsidRPr="00C20323">
        <w:rPr>
          <w:i/>
          <w:iCs/>
          <w:sz w:val="24"/>
          <w:szCs w:val="24"/>
        </w:rPr>
        <w:t>Caracterización socio – económica</w:t>
      </w:r>
    </w:p>
    <w:p w14:paraId="37E5096B" w14:textId="77777777" w:rsidR="00750C50" w:rsidRPr="00A43B4C" w:rsidRDefault="00750C50" w:rsidP="000F73DB">
      <w:pPr>
        <w:spacing w:after="120" w:line="360" w:lineRule="auto"/>
        <w:jc w:val="both"/>
        <w:rPr>
          <w:sz w:val="24"/>
          <w:szCs w:val="24"/>
        </w:rPr>
      </w:pPr>
      <w:r w:rsidRPr="00A43B4C">
        <w:rPr>
          <w:sz w:val="24"/>
          <w:szCs w:val="24"/>
        </w:rPr>
        <w:t xml:space="preserve">Cuenta con cuatro trabajadores permanentes en la finca de 50, 60 y 65 años; entre ellos una mujer de 45 años de edad, en ocasiones se contrata trabajadores eventuales según las necesidades del área. El salario promedio mensual de los trabajadores asciende a 900 CUP, incrementado a partir de las acciones realizadas en el área y el aumento de las producciones. </w:t>
      </w:r>
      <w:r w:rsidRPr="00A43B4C">
        <w:rPr>
          <w:sz w:val="24"/>
          <w:szCs w:val="24"/>
        </w:rPr>
        <w:lastRenderedPageBreak/>
        <w:t>El nivel educacional de los trabajadores es 9</w:t>
      </w:r>
      <w:r w:rsidRPr="00A43B4C">
        <w:rPr>
          <w:sz w:val="24"/>
          <w:szCs w:val="24"/>
          <w:vertAlign w:val="superscript"/>
        </w:rPr>
        <w:t>no</w:t>
      </w:r>
      <w:r w:rsidRPr="00A43B4C">
        <w:rPr>
          <w:sz w:val="24"/>
          <w:szCs w:val="24"/>
        </w:rPr>
        <w:t xml:space="preserve"> y 12</w:t>
      </w:r>
      <w:r w:rsidRPr="00A43B4C">
        <w:rPr>
          <w:sz w:val="24"/>
          <w:szCs w:val="24"/>
          <w:vertAlign w:val="superscript"/>
        </w:rPr>
        <w:t>mo</w:t>
      </w:r>
      <w:r w:rsidRPr="00A43B4C">
        <w:rPr>
          <w:sz w:val="24"/>
          <w:szCs w:val="24"/>
        </w:rPr>
        <w:t xml:space="preserve"> grado. Las producciones están dirigidas a la venta a la población y para el suministro del hogar de ancianos.</w:t>
      </w:r>
    </w:p>
    <w:p w14:paraId="68A71ECB" w14:textId="77777777" w:rsidR="00750C50" w:rsidRPr="00A43B4C" w:rsidRDefault="00750C50" w:rsidP="000F73DB">
      <w:pPr>
        <w:spacing w:after="120" w:line="360" w:lineRule="auto"/>
        <w:jc w:val="both"/>
        <w:rPr>
          <w:i/>
          <w:sz w:val="24"/>
          <w:szCs w:val="24"/>
        </w:rPr>
      </w:pPr>
      <w:r w:rsidRPr="00A43B4C">
        <w:rPr>
          <w:i/>
          <w:sz w:val="24"/>
          <w:szCs w:val="24"/>
        </w:rPr>
        <w:t>Población dependiente</w:t>
      </w:r>
    </w:p>
    <w:p w14:paraId="6E55322D" w14:textId="77777777" w:rsidR="00750C50" w:rsidRPr="00A43B4C" w:rsidRDefault="00750C50" w:rsidP="000F73DB">
      <w:pPr>
        <w:spacing w:after="120" w:line="360" w:lineRule="auto"/>
        <w:jc w:val="both"/>
        <w:rPr>
          <w:sz w:val="24"/>
          <w:szCs w:val="24"/>
        </w:rPr>
      </w:pPr>
      <w:r w:rsidRPr="00A43B4C">
        <w:rPr>
          <w:sz w:val="24"/>
          <w:szCs w:val="24"/>
        </w:rPr>
        <w:t xml:space="preserve">La población del Consejo Popular Urbano No.1 dependiente asciende aproximadamente a 8645 habitantes, de ellos 3570 son hombres, 3115 mujeres según datos ofrecidos por la Oficina Nacional de Estadísticas e Información del Municipio, quienes se benefician de las producciones al ser vendidas en el mercado. Cuenta con varias empresas las cuales fomentan el desarrollo económico de la comunidad y constituyen fuente de empleo, buena parte de esta población se encuentran vinculada al Ministerio de la Agricultura a través del polígono municipal de suelo. </w:t>
      </w:r>
      <w:r w:rsidR="00C17398" w:rsidRPr="00A43B4C">
        <w:rPr>
          <w:sz w:val="24"/>
          <w:szCs w:val="24"/>
        </w:rPr>
        <w:t>Además,</w:t>
      </w:r>
      <w:r w:rsidRPr="00A43B4C">
        <w:rPr>
          <w:sz w:val="24"/>
          <w:szCs w:val="24"/>
        </w:rPr>
        <w:t xml:space="preserve"> también están a su disposición servicios sociales de salud, establecimientos alimentarios, centros gastronómicos, instituciones educativas y centros culturales.</w:t>
      </w:r>
    </w:p>
    <w:p w14:paraId="5572DFC8" w14:textId="77777777" w:rsidR="00E073AC" w:rsidRPr="00A43B4C" w:rsidRDefault="00E073AC" w:rsidP="000F73DB">
      <w:pPr>
        <w:pStyle w:val="NormalWeb"/>
        <w:spacing w:before="0" w:beforeAutospacing="0" w:after="120" w:afterAutospacing="0" w:line="360" w:lineRule="auto"/>
        <w:rPr>
          <w:i/>
        </w:rPr>
      </w:pPr>
      <w:r w:rsidRPr="00A43B4C">
        <w:rPr>
          <w:i/>
        </w:rPr>
        <w:t>Riesgos y vulnerabilidades del área</w:t>
      </w:r>
    </w:p>
    <w:p w14:paraId="32FFEA2D" w14:textId="77777777" w:rsidR="00E073AC" w:rsidRPr="00A43B4C" w:rsidRDefault="00E073AC" w:rsidP="000F73DB">
      <w:pPr>
        <w:widowControl w:val="0"/>
        <w:autoSpaceDE w:val="0"/>
        <w:autoSpaceDN w:val="0"/>
        <w:adjustRightInd w:val="0"/>
        <w:spacing w:after="120" w:line="360" w:lineRule="auto"/>
        <w:jc w:val="both"/>
        <w:rPr>
          <w:sz w:val="24"/>
          <w:szCs w:val="24"/>
        </w:rPr>
      </w:pPr>
      <w:r w:rsidRPr="00A43B4C">
        <w:rPr>
          <w:sz w:val="24"/>
          <w:szCs w:val="24"/>
          <w:lang w:val="es-MX" w:eastAsia="es-ES_tradnl"/>
        </w:rPr>
        <w:t>Según los estudios de Peligro Vulnerabilidad y Riesgos realizados en el municipio de Guisa (CITMA 2011, 2012, 2013 y 2018) el territorio es vulnerable a la ocurrencia de deslizamientos de tierras por poseer pendientes mayores de 60 grados, l</w:t>
      </w:r>
      <w:r w:rsidRPr="00A43B4C">
        <w:rPr>
          <w:sz w:val="24"/>
          <w:szCs w:val="24"/>
        </w:rPr>
        <w:t xml:space="preserve">a existencia de un fuerte </w:t>
      </w:r>
      <w:proofErr w:type="spellStart"/>
      <w:r w:rsidRPr="00A43B4C">
        <w:rPr>
          <w:sz w:val="24"/>
          <w:szCs w:val="24"/>
        </w:rPr>
        <w:t>tectonismo</w:t>
      </w:r>
      <w:proofErr w:type="spellEnd"/>
      <w:r w:rsidRPr="00A43B4C">
        <w:rPr>
          <w:sz w:val="24"/>
          <w:szCs w:val="24"/>
        </w:rPr>
        <w:t xml:space="preserve">, condiciones climáticas complejas, muy particulares con alto régimen de precipitaciones, humedad relativa alta durante la mayor parte del año y la sucesión de fenómenos meteorológicos intensos. </w:t>
      </w:r>
    </w:p>
    <w:p w14:paraId="1EC7971E" w14:textId="77777777" w:rsidR="00E073AC" w:rsidRPr="00A43B4C" w:rsidRDefault="00E073AC" w:rsidP="000F73DB">
      <w:pPr>
        <w:pStyle w:val="NormalWeb"/>
        <w:spacing w:before="0" w:beforeAutospacing="0" w:after="120" w:afterAutospacing="0" w:line="360" w:lineRule="auto"/>
        <w:jc w:val="both"/>
        <w:rPr>
          <w:color w:val="FF0000"/>
        </w:rPr>
      </w:pPr>
      <w:r w:rsidRPr="00A43B4C">
        <w:t>En particular el área objeto de estudio se encuentra ubicada en el consejo popular con una vulnerabilidad media y un</w:t>
      </w:r>
      <w:r w:rsidRPr="00A43B4C">
        <w:rPr>
          <w:color w:val="000000"/>
        </w:rPr>
        <w:t xml:space="preserve"> riesgo de deslizamiento con rangos de valores medios. </w:t>
      </w:r>
      <w:r w:rsidRPr="00A43B4C">
        <w:t xml:space="preserve">En el periodo poco lluvioso el área es susceptible a presentar sequía agrícola y por consiguiente a la ocurrencia de incendios forestales por la alta vulnerabilidad, ya que presenta bajos niveles de humedad, pendiente mayor de 15 grado </w:t>
      </w:r>
      <w:r w:rsidRPr="00A43B4C">
        <w:rPr>
          <w:rFonts w:eastAsia="Cambria"/>
          <w:kern w:val="20"/>
          <w:lang w:eastAsia="ja-JP"/>
        </w:rPr>
        <w:t>por lo que a mayor inclinación de la pendiente mayor contacto de la flama con el combustible y mayor peligro, el</w:t>
      </w:r>
      <w:r w:rsidRPr="00A43B4C">
        <w:rPr>
          <w:rFonts w:eastAsia="Cambria"/>
          <w:kern w:val="20"/>
        </w:rPr>
        <w:t xml:space="preserve"> fuego se propaga más rápidamente hacia arriba que cuesta abajo en las pendientes.</w:t>
      </w:r>
    </w:p>
    <w:p w14:paraId="2DEB170C" w14:textId="4A4B76EC" w:rsidR="00E073AC" w:rsidRPr="00A43B4C" w:rsidRDefault="00E073AC" w:rsidP="00C50604">
      <w:pPr>
        <w:tabs>
          <w:tab w:val="left" w:pos="1080"/>
        </w:tabs>
        <w:spacing w:after="120" w:line="360" w:lineRule="auto"/>
        <w:jc w:val="both"/>
        <w:rPr>
          <w:bCs/>
          <w:sz w:val="24"/>
          <w:szCs w:val="24"/>
        </w:rPr>
      </w:pPr>
      <w:r w:rsidRPr="00A43B4C">
        <w:rPr>
          <w:bCs/>
          <w:i/>
          <w:sz w:val="24"/>
          <w:szCs w:val="24"/>
        </w:rPr>
        <w:t>Determinación de los elementos de Presión y Estado</w:t>
      </w:r>
      <w:r w:rsidR="00C50604">
        <w:rPr>
          <w:bCs/>
          <w:i/>
          <w:sz w:val="24"/>
          <w:szCs w:val="24"/>
        </w:rPr>
        <w:t xml:space="preserve">. </w:t>
      </w:r>
      <w:r w:rsidRPr="00A43B4C">
        <w:rPr>
          <w:bCs/>
          <w:sz w:val="24"/>
          <w:szCs w:val="24"/>
        </w:rPr>
        <w:t>Luego de las consultas realizadas a los productores, trabajadores, especialista de las instituciones vinculadas al área, así como a la comunidad se llegó al consenso y se identificaron las fortalezas, debilidades, amenazas y oportunidades del sitio.</w:t>
      </w:r>
    </w:p>
    <w:tbl>
      <w:tblPr>
        <w:tblW w:w="7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393"/>
        <w:gridCol w:w="3544"/>
      </w:tblGrid>
      <w:tr w:rsidR="00E073AC" w:rsidRPr="00A43B4C" w14:paraId="7F355099" w14:textId="77777777" w:rsidTr="00806158">
        <w:trPr>
          <w:jc w:val="center"/>
        </w:trPr>
        <w:tc>
          <w:tcPr>
            <w:tcW w:w="461" w:type="dxa"/>
          </w:tcPr>
          <w:p w14:paraId="2EDFE63A" w14:textId="77777777" w:rsidR="00E073AC" w:rsidRPr="00A43B4C" w:rsidRDefault="00E073AC" w:rsidP="00E35D0D">
            <w:pPr>
              <w:spacing w:after="120"/>
            </w:pPr>
            <w:r w:rsidRPr="00A43B4C">
              <w:lastRenderedPageBreak/>
              <w:t>No</w:t>
            </w:r>
          </w:p>
        </w:tc>
        <w:tc>
          <w:tcPr>
            <w:tcW w:w="3393" w:type="dxa"/>
          </w:tcPr>
          <w:p w14:paraId="5E9001C1" w14:textId="77777777" w:rsidR="00E073AC" w:rsidRPr="00A43B4C" w:rsidRDefault="00E073AC" w:rsidP="00E35D0D">
            <w:pPr>
              <w:spacing w:after="120"/>
              <w:ind w:firstLine="33"/>
            </w:pPr>
            <w:r w:rsidRPr="00A43B4C">
              <w:rPr>
                <w:b/>
              </w:rPr>
              <w:t xml:space="preserve">Fortalezas </w:t>
            </w:r>
            <w:r w:rsidRPr="00A43B4C">
              <w:t>(internas)</w:t>
            </w:r>
          </w:p>
        </w:tc>
        <w:tc>
          <w:tcPr>
            <w:tcW w:w="3544" w:type="dxa"/>
          </w:tcPr>
          <w:p w14:paraId="55A03C47" w14:textId="77777777" w:rsidR="00E073AC" w:rsidRPr="00A43B4C" w:rsidRDefault="00E073AC" w:rsidP="00E35D0D">
            <w:pPr>
              <w:spacing w:after="120"/>
              <w:ind w:firstLine="34"/>
            </w:pPr>
            <w:r w:rsidRPr="00A43B4C">
              <w:rPr>
                <w:b/>
              </w:rPr>
              <w:t xml:space="preserve">Debilidades </w:t>
            </w:r>
            <w:r w:rsidRPr="00A43B4C">
              <w:t>(internas)</w:t>
            </w:r>
          </w:p>
        </w:tc>
      </w:tr>
      <w:tr w:rsidR="00E073AC" w:rsidRPr="00A43B4C" w14:paraId="776A4129" w14:textId="77777777" w:rsidTr="00806158">
        <w:trPr>
          <w:jc w:val="center"/>
        </w:trPr>
        <w:tc>
          <w:tcPr>
            <w:tcW w:w="461" w:type="dxa"/>
          </w:tcPr>
          <w:p w14:paraId="3B61F17F" w14:textId="77777777" w:rsidR="00E073AC" w:rsidRPr="00A43B4C" w:rsidRDefault="00E073AC" w:rsidP="00E35D0D">
            <w:pPr>
              <w:spacing w:after="120"/>
            </w:pPr>
            <w:r w:rsidRPr="00A43B4C">
              <w:t>1</w:t>
            </w:r>
          </w:p>
        </w:tc>
        <w:tc>
          <w:tcPr>
            <w:tcW w:w="3393" w:type="dxa"/>
          </w:tcPr>
          <w:p w14:paraId="377A6EFA" w14:textId="77777777" w:rsidR="00E073AC" w:rsidRPr="00A43B4C" w:rsidRDefault="00E073AC" w:rsidP="00E35D0D">
            <w:pPr>
              <w:spacing w:after="120"/>
              <w:ind w:firstLine="33"/>
            </w:pPr>
            <w:r w:rsidRPr="00A43B4C">
              <w:t>Sistema de riego</w:t>
            </w:r>
          </w:p>
        </w:tc>
        <w:tc>
          <w:tcPr>
            <w:tcW w:w="3544" w:type="dxa"/>
          </w:tcPr>
          <w:p w14:paraId="6F003E7D" w14:textId="77777777" w:rsidR="00E073AC" w:rsidRPr="00A43B4C" w:rsidRDefault="00E073AC" w:rsidP="00E35D0D">
            <w:pPr>
              <w:spacing w:after="120"/>
              <w:ind w:firstLine="34"/>
            </w:pPr>
            <w:r w:rsidRPr="00A43B4C">
              <w:t>Erosión del suelo</w:t>
            </w:r>
          </w:p>
        </w:tc>
      </w:tr>
      <w:tr w:rsidR="00E073AC" w:rsidRPr="00A43B4C" w14:paraId="6267B8C0" w14:textId="77777777" w:rsidTr="00806158">
        <w:trPr>
          <w:jc w:val="center"/>
        </w:trPr>
        <w:tc>
          <w:tcPr>
            <w:tcW w:w="461" w:type="dxa"/>
          </w:tcPr>
          <w:p w14:paraId="4252B68F" w14:textId="77777777" w:rsidR="00E073AC" w:rsidRPr="00A43B4C" w:rsidRDefault="00E073AC" w:rsidP="00E35D0D">
            <w:pPr>
              <w:spacing w:after="120"/>
            </w:pPr>
            <w:r w:rsidRPr="00A43B4C">
              <w:t>2</w:t>
            </w:r>
          </w:p>
        </w:tc>
        <w:tc>
          <w:tcPr>
            <w:tcW w:w="3393" w:type="dxa"/>
          </w:tcPr>
          <w:p w14:paraId="7A325EBE" w14:textId="77777777" w:rsidR="00E073AC" w:rsidRPr="00A43B4C" w:rsidRDefault="00E073AC" w:rsidP="00E35D0D">
            <w:pPr>
              <w:spacing w:after="120"/>
              <w:ind w:firstLine="33"/>
            </w:pPr>
            <w:r w:rsidRPr="00A43B4C">
              <w:t>Disponibilidad de agua</w:t>
            </w:r>
          </w:p>
        </w:tc>
        <w:tc>
          <w:tcPr>
            <w:tcW w:w="3544" w:type="dxa"/>
          </w:tcPr>
          <w:p w14:paraId="79699435" w14:textId="77777777" w:rsidR="00E073AC" w:rsidRPr="00A43B4C" w:rsidRDefault="00E073AC" w:rsidP="00E35D0D">
            <w:pPr>
              <w:spacing w:after="120"/>
              <w:ind w:firstLine="34"/>
            </w:pPr>
            <w:r w:rsidRPr="00A43B4C">
              <w:t>Pendiente pronunciada</w:t>
            </w:r>
          </w:p>
        </w:tc>
      </w:tr>
      <w:tr w:rsidR="00E073AC" w:rsidRPr="00A43B4C" w14:paraId="3912DAA8" w14:textId="77777777" w:rsidTr="00806158">
        <w:trPr>
          <w:jc w:val="center"/>
        </w:trPr>
        <w:tc>
          <w:tcPr>
            <w:tcW w:w="461" w:type="dxa"/>
          </w:tcPr>
          <w:p w14:paraId="40279590" w14:textId="77777777" w:rsidR="00E073AC" w:rsidRPr="00A43B4C" w:rsidRDefault="00E073AC" w:rsidP="00E35D0D">
            <w:pPr>
              <w:spacing w:after="120"/>
            </w:pPr>
            <w:r w:rsidRPr="00A43B4C">
              <w:t>3</w:t>
            </w:r>
          </w:p>
        </w:tc>
        <w:tc>
          <w:tcPr>
            <w:tcW w:w="3393" w:type="dxa"/>
          </w:tcPr>
          <w:p w14:paraId="49A179CC" w14:textId="77777777" w:rsidR="00E073AC" w:rsidRPr="00A43B4C" w:rsidRDefault="00E073AC" w:rsidP="00E35D0D">
            <w:pPr>
              <w:spacing w:after="120"/>
            </w:pPr>
            <w:r w:rsidRPr="00A43B4C">
              <w:t>Medidas de mejoramiento y conservación de suelos</w:t>
            </w:r>
          </w:p>
        </w:tc>
        <w:tc>
          <w:tcPr>
            <w:tcW w:w="3544" w:type="dxa"/>
          </w:tcPr>
          <w:p w14:paraId="52CA61B2" w14:textId="77777777" w:rsidR="00E073AC" w:rsidRPr="00A43B4C" w:rsidRDefault="00E073AC" w:rsidP="00E35D0D">
            <w:pPr>
              <w:spacing w:after="120"/>
              <w:ind w:firstLine="34"/>
            </w:pPr>
            <w:r w:rsidRPr="00A43B4C">
              <w:t>Suelos desnudos</w:t>
            </w:r>
          </w:p>
        </w:tc>
      </w:tr>
      <w:tr w:rsidR="00E073AC" w:rsidRPr="00A43B4C" w14:paraId="0E12C71D" w14:textId="77777777" w:rsidTr="00806158">
        <w:trPr>
          <w:jc w:val="center"/>
        </w:trPr>
        <w:tc>
          <w:tcPr>
            <w:tcW w:w="461" w:type="dxa"/>
          </w:tcPr>
          <w:p w14:paraId="235B3593" w14:textId="77777777" w:rsidR="00E073AC" w:rsidRPr="00A43B4C" w:rsidRDefault="00E073AC" w:rsidP="00E35D0D">
            <w:pPr>
              <w:spacing w:after="120"/>
            </w:pPr>
            <w:r w:rsidRPr="00A43B4C">
              <w:t>4</w:t>
            </w:r>
          </w:p>
        </w:tc>
        <w:tc>
          <w:tcPr>
            <w:tcW w:w="3393" w:type="dxa"/>
          </w:tcPr>
          <w:p w14:paraId="7D231A5F" w14:textId="77777777" w:rsidR="00E073AC" w:rsidRPr="00A43B4C" w:rsidRDefault="00E073AC" w:rsidP="00E35D0D">
            <w:pPr>
              <w:spacing w:after="120"/>
              <w:ind w:firstLine="33"/>
            </w:pPr>
            <w:r w:rsidRPr="00A43B4C">
              <w:t>Biodigestor</w:t>
            </w:r>
          </w:p>
        </w:tc>
        <w:tc>
          <w:tcPr>
            <w:tcW w:w="3544" w:type="dxa"/>
          </w:tcPr>
          <w:p w14:paraId="46B7A3C6" w14:textId="77777777" w:rsidR="00E073AC" w:rsidRPr="00A43B4C" w:rsidRDefault="00E073AC" w:rsidP="00E35D0D">
            <w:pPr>
              <w:spacing w:after="120"/>
              <w:ind w:firstLine="34"/>
            </w:pPr>
            <w:r w:rsidRPr="00A43B4C">
              <w:t>Perdida de las propiedades del suelo</w:t>
            </w:r>
          </w:p>
        </w:tc>
      </w:tr>
      <w:tr w:rsidR="00E073AC" w:rsidRPr="00A43B4C" w14:paraId="2D67D2EB" w14:textId="77777777" w:rsidTr="00806158">
        <w:trPr>
          <w:jc w:val="center"/>
        </w:trPr>
        <w:tc>
          <w:tcPr>
            <w:tcW w:w="461" w:type="dxa"/>
          </w:tcPr>
          <w:p w14:paraId="016D5165" w14:textId="77777777" w:rsidR="00E073AC" w:rsidRPr="00A43B4C" w:rsidRDefault="00E073AC" w:rsidP="00E35D0D">
            <w:pPr>
              <w:spacing w:after="120"/>
            </w:pPr>
            <w:r w:rsidRPr="00A43B4C">
              <w:t>5</w:t>
            </w:r>
          </w:p>
        </w:tc>
        <w:tc>
          <w:tcPr>
            <w:tcW w:w="3393" w:type="dxa"/>
          </w:tcPr>
          <w:p w14:paraId="59D84976" w14:textId="77777777" w:rsidR="00E073AC" w:rsidRPr="00A43B4C" w:rsidRDefault="00E073AC" w:rsidP="00E35D0D">
            <w:pPr>
              <w:spacing w:after="120"/>
            </w:pPr>
            <w:r w:rsidRPr="00A43B4C">
              <w:t>Condiciones para la elaboración de compost</w:t>
            </w:r>
          </w:p>
        </w:tc>
        <w:tc>
          <w:tcPr>
            <w:tcW w:w="3544" w:type="dxa"/>
          </w:tcPr>
          <w:p w14:paraId="59870F6E" w14:textId="77777777" w:rsidR="00E073AC" w:rsidRPr="00A43B4C" w:rsidRDefault="00E073AC" w:rsidP="00E35D0D">
            <w:pPr>
              <w:spacing w:after="120"/>
              <w:ind w:firstLine="34"/>
            </w:pPr>
            <w:r w:rsidRPr="00A43B4C">
              <w:t xml:space="preserve">Falta de </w:t>
            </w:r>
            <w:r w:rsidR="00495F17" w:rsidRPr="00A43B4C">
              <w:t>insumos (</w:t>
            </w:r>
            <w:r w:rsidRPr="00A43B4C">
              <w:t>fertilizantes y semillas)</w:t>
            </w:r>
          </w:p>
        </w:tc>
      </w:tr>
      <w:tr w:rsidR="00E073AC" w:rsidRPr="00A43B4C" w14:paraId="2ACB62E1" w14:textId="77777777" w:rsidTr="00806158">
        <w:trPr>
          <w:jc w:val="center"/>
        </w:trPr>
        <w:tc>
          <w:tcPr>
            <w:tcW w:w="461" w:type="dxa"/>
          </w:tcPr>
          <w:p w14:paraId="031340B1" w14:textId="77777777" w:rsidR="00E073AC" w:rsidRPr="00A43B4C" w:rsidRDefault="00E073AC" w:rsidP="00E35D0D">
            <w:pPr>
              <w:spacing w:after="120"/>
            </w:pPr>
            <w:r w:rsidRPr="00A43B4C">
              <w:t>6</w:t>
            </w:r>
          </w:p>
        </w:tc>
        <w:tc>
          <w:tcPr>
            <w:tcW w:w="3393" w:type="dxa"/>
          </w:tcPr>
          <w:p w14:paraId="14A56613" w14:textId="77777777" w:rsidR="00E073AC" w:rsidRPr="00A43B4C" w:rsidRDefault="00E073AC" w:rsidP="00E35D0D">
            <w:pPr>
              <w:spacing w:after="120"/>
              <w:ind w:firstLine="33"/>
            </w:pPr>
            <w:r w:rsidRPr="00A43B4C">
              <w:t xml:space="preserve">Implementos agrícolas </w:t>
            </w:r>
          </w:p>
        </w:tc>
        <w:tc>
          <w:tcPr>
            <w:tcW w:w="3544" w:type="dxa"/>
          </w:tcPr>
          <w:p w14:paraId="28499AFB" w14:textId="77777777" w:rsidR="00E073AC" w:rsidRPr="00A43B4C" w:rsidRDefault="00E073AC" w:rsidP="00E35D0D">
            <w:pPr>
              <w:spacing w:after="120"/>
              <w:ind w:firstLine="34"/>
            </w:pPr>
            <w:r w:rsidRPr="00A43B4C">
              <w:t>Pérdida de la diversidad biológica</w:t>
            </w:r>
          </w:p>
        </w:tc>
      </w:tr>
      <w:tr w:rsidR="00E073AC" w:rsidRPr="00A43B4C" w14:paraId="7BE17A56" w14:textId="77777777" w:rsidTr="00806158">
        <w:trPr>
          <w:jc w:val="center"/>
        </w:trPr>
        <w:tc>
          <w:tcPr>
            <w:tcW w:w="461" w:type="dxa"/>
          </w:tcPr>
          <w:p w14:paraId="579D2775" w14:textId="77777777" w:rsidR="00E073AC" w:rsidRPr="00A43B4C" w:rsidRDefault="00E073AC" w:rsidP="00E35D0D">
            <w:pPr>
              <w:spacing w:after="120"/>
            </w:pPr>
            <w:r w:rsidRPr="00A43B4C">
              <w:t>7</w:t>
            </w:r>
          </w:p>
        </w:tc>
        <w:tc>
          <w:tcPr>
            <w:tcW w:w="3393" w:type="dxa"/>
          </w:tcPr>
          <w:p w14:paraId="42FF858D" w14:textId="77777777" w:rsidR="00E073AC" w:rsidRPr="00A43B4C" w:rsidRDefault="00E073AC" w:rsidP="00E35D0D">
            <w:pPr>
              <w:spacing w:after="120"/>
              <w:ind w:firstLine="33"/>
            </w:pPr>
            <w:r w:rsidRPr="00A43B4C">
              <w:t xml:space="preserve">Tracción animal </w:t>
            </w:r>
          </w:p>
        </w:tc>
        <w:tc>
          <w:tcPr>
            <w:tcW w:w="3544" w:type="dxa"/>
          </w:tcPr>
          <w:p w14:paraId="5FB34817" w14:textId="77777777" w:rsidR="00E073AC" w:rsidRPr="00A43B4C" w:rsidRDefault="00E073AC" w:rsidP="00E35D0D">
            <w:pPr>
              <w:spacing w:after="120"/>
              <w:ind w:firstLine="34"/>
            </w:pPr>
            <w:r w:rsidRPr="00A43B4C">
              <w:t>Laboreo intensivo</w:t>
            </w:r>
          </w:p>
        </w:tc>
      </w:tr>
      <w:tr w:rsidR="00E073AC" w:rsidRPr="00A43B4C" w14:paraId="67E945C6" w14:textId="77777777" w:rsidTr="00806158">
        <w:trPr>
          <w:jc w:val="center"/>
        </w:trPr>
        <w:tc>
          <w:tcPr>
            <w:tcW w:w="461" w:type="dxa"/>
          </w:tcPr>
          <w:p w14:paraId="141F293C" w14:textId="77777777" w:rsidR="00E073AC" w:rsidRPr="00A43B4C" w:rsidRDefault="00E073AC" w:rsidP="00E35D0D">
            <w:pPr>
              <w:spacing w:after="120"/>
            </w:pPr>
            <w:r w:rsidRPr="00A43B4C">
              <w:t>8</w:t>
            </w:r>
          </w:p>
        </w:tc>
        <w:tc>
          <w:tcPr>
            <w:tcW w:w="3393" w:type="dxa"/>
          </w:tcPr>
          <w:p w14:paraId="0A7D9D2B" w14:textId="77777777" w:rsidR="00E073AC" w:rsidRPr="00A43B4C" w:rsidRDefault="00E073AC" w:rsidP="00E35D0D">
            <w:pPr>
              <w:spacing w:after="120"/>
              <w:ind w:firstLine="33"/>
            </w:pPr>
            <w:r w:rsidRPr="00A43B4C">
              <w:t>Fuerza de trabajo</w:t>
            </w:r>
          </w:p>
        </w:tc>
        <w:tc>
          <w:tcPr>
            <w:tcW w:w="3544" w:type="dxa"/>
          </w:tcPr>
          <w:p w14:paraId="10034135" w14:textId="77777777" w:rsidR="00E073AC" w:rsidRPr="00A43B4C" w:rsidRDefault="00E073AC" w:rsidP="00E35D0D">
            <w:pPr>
              <w:spacing w:after="120"/>
              <w:ind w:firstLine="34"/>
            </w:pPr>
            <w:r w:rsidRPr="00A43B4C">
              <w:t>Bajas producciones</w:t>
            </w:r>
          </w:p>
        </w:tc>
      </w:tr>
      <w:tr w:rsidR="00E073AC" w:rsidRPr="00A43B4C" w14:paraId="52058329" w14:textId="77777777" w:rsidTr="00806158">
        <w:trPr>
          <w:jc w:val="center"/>
        </w:trPr>
        <w:tc>
          <w:tcPr>
            <w:tcW w:w="461" w:type="dxa"/>
          </w:tcPr>
          <w:p w14:paraId="7B26AD9E" w14:textId="77777777" w:rsidR="00E073AC" w:rsidRPr="00A43B4C" w:rsidRDefault="00E073AC" w:rsidP="00E35D0D">
            <w:pPr>
              <w:spacing w:after="120"/>
            </w:pPr>
            <w:r w:rsidRPr="00A43B4C">
              <w:t>9</w:t>
            </w:r>
          </w:p>
        </w:tc>
        <w:tc>
          <w:tcPr>
            <w:tcW w:w="3393" w:type="dxa"/>
          </w:tcPr>
          <w:p w14:paraId="15DF8DCC" w14:textId="77777777" w:rsidR="00E073AC" w:rsidRPr="00A43B4C" w:rsidRDefault="00E073AC" w:rsidP="00E35D0D">
            <w:pPr>
              <w:spacing w:after="120"/>
              <w:ind w:firstLine="33"/>
            </w:pPr>
            <w:r w:rsidRPr="00A43B4C">
              <w:t>Plantas repelentes de insectos</w:t>
            </w:r>
          </w:p>
        </w:tc>
        <w:tc>
          <w:tcPr>
            <w:tcW w:w="3544" w:type="dxa"/>
          </w:tcPr>
          <w:p w14:paraId="3C4F8747" w14:textId="77777777" w:rsidR="00E073AC" w:rsidRPr="00A43B4C" w:rsidRDefault="00E073AC" w:rsidP="00E35D0D">
            <w:pPr>
              <w:spacing w:after="120"/>
              <w:ind w:firstLine="34"/>
            </w:pPr>
            <w:r w:rsidRPr="00A43B4C">
              <w:t>Falta de conocimientos</w:t>
            </w:r>
          </w:p>
        </w:tc>
      </w:tr>
      <w:tr w:rsidR="00E073AC" w:rsidRPr="00A43B4C" w14:paraId="02349F19" w14:textId="77777777" w:rsidTr="00806158">
        <w:trPr>
          <w:jc w:val="center"/>
        </w:trPr>
        <w:tc>
          <w:tcPr>
            <w:tcW w:w="461" w:type="dxa"/>
          </w:tcPr>
          <w:p w14:paraId="3885A9F7" w14:textId="77777777" w:rsidR="00E073AC" w:rsidRPr="00A43B4C" w:rsidRDefault="00E073AC" w:rsidP="00E35D0D">
            <w:pPr>
              <w:spacing w:after="120"/>
            </w:pPr>
            <w:r w:rsidRPr="00A43B4C">
              <w:t>10</w:t>
            </w:r>
          </w:p>
        </w:tc>
        <w:tc>
          <w:tcPr>
            <w:tcW w:w="3393" w:type="dxa"/>
          </w:tcPr>
          <w:p w14:paraId="7AD63C0C" w14:textId="77777777" w:rsidR="00E073AC" w:rsidRPr="00A43B4C" w:rsidRDefault="00E073AC" w:rsidP="00E35D0D">
            <w:pPr>
              <w:spacing w:after="120"/>
              <w:ind w:firstLine="33"/>
            </w:pPr>
            <w:r w:rsidRPr="00A43B4C">
              <w:t>Integración de genero</w:t>
            </w:r>
          </w:p>
        </w:tc>
        <w:tc>
          <w:tcPr>
            <w:tcW w:w="3544" w:type="dxa"/>
          </w:tcPr>
          <w:p w14:paraId="07CA97F7" w14:textId="77777777" w:rsidR="00E073AC" w:rsidRPr="00A43B4C" w:rsidRDefault="00E073AC" w:rsidP="00E35D0D">
            <w:pPr>
              <w:spacing w:after="120"/>
              <w:ind w:firstLine="34"/>
            </w:pPr>
            <w:r w:rsidRPr="00A43B4C">
              <w:t>Estado técnico de algunas medidas de mejoramiento y conservación de suelo</w:t>
            </w:r>
          </w:p>
        </w:tc>
      </w:tr>
      <w:tr w:rsidR="00E073AC" w:rsidRPr="00A43B4C" w14:paraId="64B62ABB" w14:textId="77777777" w:rsidTr="00806158">
        <w:trPr>
          <w:jc w:val="center"/>
        </w:trPr>
        <w:tc>
          <w:tcPr>
            <w:tcW w:w="461" w:type="dxa"/>
          </w:tcPr>
          <w:p w14:paraId="37C836AF" w14:textId="77777777" w:rsidR="00E073AC" w:rsidRPr="00A43B4C" w:rsidRDefault="00E073AC" w:rsidP="00E35D0D">
            <w:pPr>
              <w:spacing w:after="120"/>
            </w:pPr>
          </w:p>
        </w:tc>
        <w:tc>
          <w:tcPr>
            <w:tcW w:w="3393" w:type="dxa"/>
          </w:tcPr>
          <w:p w14:paraId="16E69EB0" w14:textId="77777777" w:rsidR="00E073AC" w:rsidRPr="00A43B4C" w:rsidRDefault="00E073AC" w:rsidP="00E35D0D">
            <w:pPr>
              <w:spacing w:after="120"/>
              <w:ind w:firstLine="33"/>
            </w:pPr>
            <w:r w:rsidRPr="00A43B4C">
              <w:rPr>
                <w:b/>
              </w:rPr>
              <w:t xml:space="preserve">Oportunidades </w:t>
            </w:r>
            <w:r w:rsidRPr="00A43B4C">
              <w:t>(externas)</w:t>
            </w:r>
          </w:p>
        </w:tc>
        <w:tc>
          <w:tcPr>
            <w:tcW w:w="3544" w:type="dxa"/>
          </w:tcPr>
          <w:p w14:paraId="28627884" w14:textId="77777777" w:rsidR="00E073AC" w:rsidRPr="00A43B4C" w:rsidRDefault="00E073AC" w:rsidP="00E35D0D">
            <w:pPr>
              <w:spacing w:after="120"/>
              <w:ind w:firstLine="34"/>
            </w:pPr>
            <w:r w:rsidRPr="00A43B4C">
              <w:rPr>
                <w:b/>
              </w:rPr>
              <w:t xml:space="preserve">Amenazas </w:t>
            </w:r>
            <w:r w:rsidRPr="00A43B4C">
              <w:t>(externas)</w:t>
            </w:r>
          </w:p>
        </w:tc>
      </w:tr>
      <w:tr w:rsidR="00E073AC" w:rsidRPr="00A43B4C" w14:paraId="1CF11156" w14:textId="77777777" w:rsidTr="00806158">
        <w:trPr>
          <w:jc w:val="center"/>
        </w:trPr>
        <w:tc>
          <w:tcPr>
            <w:tcW w:w="461" w:type="dxa"/>
          </w:tcPr>
          <w:p w14:paraId="3B922C6A" w14:textId="77777777" w:rsidR="00E073AC" w:rsidRPr="00A43B4C" w:rsidRDefault="00E073AC" w:rsidP="00E35D0D">
            <w:pPr>
              <w:pStyle w:val="Prrafodelista"/>
              <w:spacing w:after="120" w:line="240" w:lineRule="auto"/>
              <w:ind w:left="0"/>
              <w:contextualSpacing w:val="0"/>
              <w:rPr>
                <w:rFonts w:ascii="Times New Roman" w:hAnsi="Times New Roman"/>
                <w:sz w:val="20"/>
                <w:szCs w:val="20"/>
              </w:rPr>
            </w:pPr>
            <w:r w:rsidRPr="00A43B4C">
              <w:rPr>
                <w:rFonts w:ascii="Times New Roman" w:hAnsi="Times New Roman"/>
                <w:sz w:val="20"/>
                <w:szCs w:val="20"/>
              </w:rPr>
              <w:t>1</w:t>
            </w:r>
          </w:p>
        </w:tc>
        <w:tc>
          <w:tcPr>
            <w:tcW w:w="3393" w:type="dxa"/>
          </w:tcPr>
          <w:p w14:paraId="71BEA83C" w14:textId="77777777" w:rsidR="00E073AC" w:rsidRPr="00A43B4C" w:rsidRDefault="00E073AC" w:rsidP="00E35D0D">
            <w:pPr>
              <w:pStyle w:val="Prrafodelista"/>
              <w:spacing w:after="120" w:line="240" w:lineRule="auto"/>
              <w:ind w:left="0" w:firstLine="33"/>
              <w:contextualSpacing w:val="0"/>
              <w:rPr>
                <w:rFonts w:ascii="Times New Roman" w:hAnsi="Times New Roman"/>
                <w:sz w:val="20"/>
                <w:szCs w:val="20"/>
              </w:rPr>
            </w:pPr>
            <w:r w:rsidRPr="00A43B4C">
              <w:rPr>
                <w:rFonts w:ascii="Times New Roman" w:hAnsi="Times New Roman"/>
                <w:sz w:val="20"/>
                <w:szCs w:val="20"/>
              </w:rPr>
              <w:t>Programa de mejoramiento y conservación de suelo</w:t>
            </w:r>
          </w:p>
        </w:tc>
        <w:tc>
          <w:tcPr>
            <w:tcW w:w="3544" w:type="dxa"/>
          </w:tcPr>
          <w:p w14:paraId="3A48FBCF" w14:textId="77777777" w:rsidR="00E073AC" w:rsidRPr="00A43B4C" w:rsidRDefault="00E073AC" w:rsidP="00E35D0D">
            <w:pPr>
              <w:spacing w:after="120"/>
              <w:ind w:firstLine="34"/>
            </w:pPr>
            <w:r w:rsidRPr="00A43B4C">
              <w:t xml:space="preserve">Afectaciones por sequia </w:t>
            </w:r>
          </w:p>
        </w:tc>
      </w:tr>
      <w:tr w:rsidR="00E073AC" w:rsidRPr="00A43B4C" w14:paraId="17ABCF1A" w14:textId="77777777" w:rsidTr="00806158">
        <w:trPr>
          <w:jc w:val="center"/>
        </w:trPr>
        <w:tc>
          <w:tcPr>
            <w:tcW w:w="461" w:type="dxa"/>
          </w:tcPr>
          <w:p w14:paraId="6732E19D" w14:textId="77777777" w:rsidR="00E073AC" w:rsidRPr="00A43B4C" w:rsidRDefault="00E073AC" w:rsidP="00E35D0D">
            <w:pPr>
              <w:pStyle w:val="Prrafodelista"/>
              <w:spacing w:after="120" w:line="240" w:lineRule="auto"/>
              <w:ind w:left="0"/>
              <w:contextualSpacing w:val="0"/>
              <w:rPr>
                <w:rFonts w:ascii="Times New Roman" w:hAnsi="Times New Roman"/>
                <w:sz w:val="20"/>
                <w:szCs w:val="20"/>
              </w:rPr>
            </w:pPr>
            <w:r w:rsidRPr="00A43B4C">
              <w:rPr>
                <w:rFonts w:ascii="Times New Roman" w:hAnsi="Times New Roman"/>
                <w:sz w:val="20"/>
                <w:szCs w:val="20"/>
              </w:rPr>
              <w:t>2</w:t>
            </w:r>
          </w:p>
        </w:tc>
        <w:tc>
          <w:tcPr>
            <w:tcW w:w="3393" w:type="dxa"/>
          </w:tcPr>
          <w:p w14:paraId="260627EB" w14:textId="77777777" w:rsidR="00E073AC" w:rsidRPr="00A43B4C" w:rsidRDefault="00E073AC" w:rsidP="00E35D0D">
            <w:pPr>
              <w:pStyle w:val="Prrafodelista"/>
              <w:spacing w:after="120" w:line="240" w:lineRule="auto"/>
              <w:ind w:left="0" w:firstLine="33"/>
              <w:contextualSpacing w:val="0"/>
              <w:rPr>
                <w:rFonts w:ascii="Times New Roman" w:hAnsi="Times New Roman"/>
                <w:sz w:val="20"/>
                <w:szCs w:val="20"/>
              </w:rPr>
            </w:pPr>
            <w:r w:rsidRPr="00A43B4C">
              <w:rPr>
                <w:rFonts w:ascii="Times New Roman" w:hAnsi="Times New Roman"/>
                <w:sz w:val="20"/>
                <w:szCs w:val="20"/>
              </w:rPr>
              <w:t>Estación experimental</w:t>
            </w:r>
          </w:p>
        </w:tc>
        <w:tc>
          <w:tcPr>
            <w:tcW w:w="3544" w:type="dxa"/>
          </w:tcPr>
          <w:p w14:paraId="55361AB7" w14:textId="77777777" w:rsidR="00E073AC" w:rsidRPr="00A43B4C" w:rsidRDefault="00E073AC" w:rsidP="00E35D0D">
            <w:pPr>
              <w:spacing w:after="120"/>
              <w:ind w:firstLine="34"/>
            </w:pPr>
            <w:r w:rsidRPr="00A43B4C">
              <w:t>Incendios forestales</w:t>
            </w:r>
          </w:p>
        </w:tc>
      </w:tr>
      <w:tr w:rsidR="00E073AC" w:rsidRPr="00A43B4C" w14:paraId="4CEE87D1" w14:textId="77777777" w:rsidTr="00806158">
        <w:trPr>
          <w:jc w:val="center"/>
        </w:trPr>
        <w:tc>
          <w:tcPr>
            <w:tcW w:w="461" w:type="dxa"/>
          </w:tcPr>
          <w:p w14:paraId="3534CC26" w14:textId="77777777" w:rsidR="00E073AC" w:rsidRPr="00A43B4C" w:rsidRDefault="00E073AC" w:rsidP="00E35D0D">
            <w:pPr>
              <w:pStyle w:val="Prrafodelista"/>
              <w:spacing w:after="120" w:line="240" w:lineRule="auto"/>
              <w:ind w:left="0"/>
              <w:contextualSpacing w:val="0"/>
              <w:rPr>
                <w:rFonts w:ascii="Times New Roman" w:hAnsi="Times New Roman"/>
                <w:sz w:val="20"/>
                <w:szCs w:val="20"/>
              </w:rPr>
            </w:pPr>
            <w:r w:rsidRPr="00A43B4C">
              <w:rPr>
                <w:rFonts w:ascii="Times New Roman" w:hAnsi="Times New Roman"/>
                <w:sz w:val="20"/>
                <w:szCs w:val="20"/>
              </w:rPr>
              <w:t>3</w:t>
            </w:r>
          </w:p>
        </w:tc>
        <w:tc>
          <w:tcPr>
            <w:tcW w:w="3393" w:type="dxa"/>
          </w:tcPr>
          <w:p w14:paraId="45888E05" w14:textId="77777777" w:rsidR="00E073AC" w:rsidRPr="00A43B4C" w:rsidRDefault="00E073AC" w:rsidP="00E35D0D">
            <w:pPr>
              <w:pStyle w:val="Prrafodelista"/>
              <w:spacing w:after="120" w:line="240" w:lineRule="auto"/>
              <w:ind w:left="0" w:firstLine="33"/>
              <w:contextualSpacing w:val="0"/>
              <w:rPr>
                <w:rFonts w:ascii="Times New Roman" w:hAnsi="Times New Roman"/>
                <w:sz w:val="20"/>
                <w:szCs w:val="20"/>
              </w:rPr>
            </w:pPr>
            <w:r w:rsidRPr="00A43B4C">
              <w:rPr>
                <w:rFonts w:ascii="Times New Roman" w:hAnsi="Times New Roman"/>
                <w:sz w:val="20"/>
                <w:szCs w:val="20"/>
              </w:rPr>
              <w:t>Universidad de Granma</w:t>
            </w:r>
          </w:p>
        </w:tc>
        <w:tc>
          <w:tcPr>
            <w:tcW w:w="3544" w:type="dxa"/>
          </w:tcPr>
          <w:p w14:paraId="22BD22D8" w14:textId="77777777" w:rsidR="00E073AC" w:rsidRPr="00A43B4C" w:rsidRDefault="00E073AC" w:rsidP="00E35D0D">
            <w:pPr>
              <w:spacing w:after="120"/>
              <w:ind w:firstLine="34"/>
            </w:pPr>
            <w:r w:rsidRPr="00A43B4C">
              <w:t xml:space="preserve">Eventos </w:t>
            </w:r>
            <w:r w:rsidR="00C17398" w:rsidRPr="00A43B4C">
              <w:t>hidrometeorológicos</w:t>
            </w:r>
          </w:p>
        </w:tc>
      </w:tr>
      <w:tr w:rsidR="00E073AC" w:rsidRPr="00A43B4C" w14:paraId="2564A268" w14:textId="77777777" w:rsidTr="00806158">
        <w:trPr>
          <w:jc w:val="center"/>
        </w:trPr>
        <w:tc>
          <w:tcPr>
            <w:tcW w:w="461" w:type="dxa"/>
          </w:tcPr>
          <w:p w14:paraId="75DD4479" w14:textId="77777777" w:rsidR="00E073AC" w:rsidRPr="00A43B4C" w:rsidRDefault="00E073AC" w:rsidP="00E35D0D">
            <w:pPr>
              <w:pStyle w:val="Prrafodelista"/>
              <w:spacing w:after="120" w:line="240" w:lineRule="auto"/>
              <w:ind w:left="0"/>
              <w:contextualSpacing w:val="0"/>
              <w:rPr>
                <w:rFonts w:ascii="Times New Roman" w:hAnsi="Times New Roman"/>
                <w:sz w:val="20"/>
                <w:szCs w:val="20"/>
              </w:rPr>
            </w:pPr>
            <w:r w:rsidRPr="00A43B4C">
              <w:rPr>
                <w:rFonts w:ascii="Times New Roman" w:hAnsi="Times New Roman"/>
                <w:sz w:val="20"/>
                <w:szCs w:val="20"/>
              </w:rPr>
              <w:t>4</w:t>
            </w:r>
          </w:p>
        </w:tc>
        <w:tc>
          <w:tcPr>
            <w:tcW w:w="3393" w:type="dxa"/>
          </w:tcPr>
          <w:p w14:paraId="4498D735" w14:textId="77777777" w:rsidR="00E073AC" w:rsidRPr="00A43B4C" w:rsidRDefault="00CC46C4" w:rsidP="00E35D0D">
            <w:pPr>
              <w:pStyle w:val="Prrafodelista"/>
              <w:spacing w:after="120" w:line="240" w:lineRule="auto"/>
              <w:ind w:left="0" w:firstLine="33"/>
              <w:contextualSpacing w:val="0"/>
              <w:rPr>
                <w:rFonts w:ascii="Times New Roman" w:hAnsi="Times New Roman"/>
                <w:sz w:val="20"/>
                <w:szCs w:val="20"/>
              </w:rPr>
            </w:pPr>
            <w:proofErr w:type="spellStart"/>
            <w:r w:rsidRPr="00A43B4C">
              <w:rPr>
                <w:rFonts w:ascii="Times New Roman" w:hAnsi="Times New Roman"/>
                <w:sz w:val="20"/>
                <w:szCs w:val="20"/>
              </w:rPr>
              <w:t>IIAgr</w:t>
            </w:r>
            <w:r>
              <w:rPr>
                <w:rFonts w:ascii="Times New Roman" w:hAnsi="Times New Roman"/>
                <w:sz w:val="20"/>
                <w:szCs w:val="20"/>
              </w:rPr>
              <w:t>opecuarias</w:t>
            </w:r>
            <w:proofErr w:type="spellEnd"/>
            <w:r>
              <w:rPr>
                <w:rFonts w:ascii="Times New Roman" w:hAnsi="Times New Roman"/>
                <w:sz w:val="20"/>
                <w:szCs w:val="20"/>
              </w:rPr>
              <w:t xml:space="preserve"> </w:t>
            </w:r>
            <w:r w:rsidRPr="00A43B4C">
              <w:rPr>
                <w:rFonts w:ascii="Times New Roman" w:hAnsi="Times New Roman"/>
                <w:sz w:val="20"/>
                <w:szCs w:val="20"/>
              </w:rPr>
              <w:t>Jorge</w:t>
            </w:r>
            <w:r w:rsidR="00E073AC" w:rsidRPr="00A43B4C">
              <w:rPr>
                <w:rFonts w:ascii="Times New Roman" w:hAnsi="Times New Roman"/>
                <w:sz w:val="20"/>
                <w:szCs w:val="20"/>
              </w:rPr>
              <w:t xml:space="preserve"> Dimitrov</w:t>
            </w:r>
          </w:p>
        </w:tc>
        <w:tc>
          <w:tcPr>
            <w:tcW w:w="3544" w:type="dxa"/>
          </w:tcPr>
          <w:p w14:paraId="3684F2D5" w14:textId="77777777" w:rsidR="00E073AC" w:rsidRPr="00A43B4C" w:rsidRDefault="00E073AC" w:rsidP="00E35D0D">
            <w:pPr>
              <w:spacing w:after="120"/>
              <w:ind w:firstLine="34"/>
            </w:pPr>
            <w:r w:rsidRPr="00A43B4C">
              <w:t>Crisis económica nacional e internacional</w:t>
            </w:r>
          </w:p>
        </w:tc>
      </w:tr>
      <w:tr w:rsidR="00E073AC" w:rsidRPr="00A43B4C" w14:paraId="7F970751" w14:textId="77777777" w:rsidTr="00806158">
        <w:trPr>
          <w:jc w:val="center"/>
        </w:trPr>
        <w:tc>
          <w:tcPr>
            <w:tcW w:w="461" w:type="dxa"/>
          </w:tcPr>
          <w:p w14:paraId="20B73F22" w14:textId="77777777" w:rsidR="00E073AC" w:rsidRPr="00A43B4C" w:rsidRDefault="00E073AC" w:rsidP="00E35D0D">
            <w:pPr>
              <w:pStyle w:val="Prrafodelista"/>
              <w:spacing w:after="120" w:line="240" w:lineRule="auto"/>
              <w:ind w:left="0"/>
              <w:contextualSpacing w:val="0"/>
              <w:rPr>
                <w:rFonts w:ascii="Times New Roman" w:hAnsi="Times New Roman"/>
                <w:sz w:val="20"/>
                <w:szCs w:val="20"/>
              </w:rPr>
            </w:pPr>
            <w:r w:rsidRPr="00A43B4C">
              <w:rPr>
                <w:rFonts w:ascii="Times New Roman" w:hAnsi="Times New Roman"/>
                <w:sz w:val="20"/>
                <w:szCs w:val="20"/>
              </w:rPr>
              <w:t>5</w:t>
            </w:r>
          </w:p>
        </w:tc>
        <w:tc>
          <w:tcPr>
            <w:tcW w:w="3393" w:type="dxa"/>
          </w:tcPr>
          <w:p w14:paraId="30FDBC8A" w14:textId="77777777" w:rsidR="00E073AC" w:rsidRPr="00A43B4C" w:rsidRDefault="00E073AC" w:rsidP="00E35D0D">
            <w:pPr>
              <w:pStyle w:val="Prrafodelista"/>
              <w:spacing w:after="120" w:line="240" w:lineRule="auto"/>
              <w:ind w:left="0" w:firstLine="33"/>
              <w:contextualSpacing w:val="0"/>
              <w:rPr>
                <w:rFonts w:ascii="Times New Roman" w:hAnsi="Times New Roman"/>
                <w:sz w:val="20"/>
                <w:szCs w:val="20"/>
              </w:rPr>
            </w:pPr>
            <w:r w:rsidRPr="00A43B4C">
              <w:rPr>
                <w:rFonts w:ascii="Times New Roman" w:hAnsi="Times New Roman"/>
                <w:sz w:val="20"/>
                <w:szCs w:val="20"/>
              </w:rPr>
              <w:t>ACTAF</w:t>
            </w:r>
          </w:p>
        </w:tc>
        <w:tc>
          <w:tcPr>
            <w:tcW w:w="3544" w:type="dxa"/>
          </w:tcPr>
          <w:p w14:paraId="1136D506" w14:textId="77777777" w:rsidR="00E073AC" w:rsidRPr="00A43B4C" w:rsidRDefault="00E073AC" w:rsidP="00E35D0D">
            <w:pPr>
              <w:spacing w:after="120"/>
              <w:ind w:firstLine="34"/>
            </w:pPr>
            <w:r w:rsidRPr="00A43B4C">
              <w:t>Afectaciones de plagas y enfermedades</w:t>
            </w:r>
          </w:p>
        </w:tc>
      </w:tr>
      <w:tr w:rsidR="00E073AC" w:rsidRPr="00A43B4C" w14:paraId="40E5211B" w14:textId="77777777" w:rsidTr="00806158">
        <w:trPr>
          <w:jc w:val="center"/>
        </w:trPr>
        <w:tc>
          <w:tcPr>
            <w:tcW w:w="461" w:type="dxa"/>
          </w:tcPr>
          <w:p w14:paraId="60009AD8" w14:textId="77777777" w:rsidR="00E073AC" w:rsidRPr="00A43B4C" w:rsidRDefault="00E073AC" w:rsidP="00E35D0D">
            <w:pPr>
              <w:pStyle w:val="Prrafodelista"/>
              <w:spacing w:after="120" w:line="240" w:lineRule="auto"/>
              <w:ind w:left="0"/>
              <w:contextualSpacing w:val="0"/>
              <w:rPr>
                <w:rFonts w:ascii="Times New Roman" w:hAnsi="Times New Roman"/>
                <w:sz w:val="20"/>
                <w:szCs w:val="20"/>
              </w:rPr>
            </w:pPr>
            <w:r w:rsidRPr="00A43B4C">
              <w:rPr>
                <w:rFonts w:ascii="Times New Roman" w:hAnsi="Times New Roman"/>
                <w:sz w:val="20"/>
                <w:szCs w:val="20"/>
              </w:rPr>
              <w:t>6</w:t>
            </w:r>
          </w:p>
        </w:tc>
        <w:tc>
          <w:tcPr>
            <w:tcW w:w="3393" w:type="dxa"/>
          </w:tcPr>
          <w:p w14:paraId="12414A61" w14:textId="77777777" w:rsidR="00E073AC" w:rsidRPr="00A43B4C" w:rsidRDefault="00E073AC" w:rsidP="00E35D0D">
            <w:pPr>
              <w:pStyle w:val="Prrafodelista"/>
              <w:spacing w:after="120" w:line="240" w:lineRule="auto"/>
              <w:ind w:left="0" w:firstLine="33"/>
              <w:contextualSpacing w:val="0"/>
              <w:rPr>
                <w:rFonts w:ascii="Times New Roman" w:hAnsi="Times New Roman"/>
                <w:sz w:val="20"/>
                <w:szCs w:val="20"/>
              </w:rPr>
            </w:pPr>
            <w:r w:rsidRPr="00A43B4C">
              <w:rPr>
                <w:rFonts w:ascii="Times New Roman" w:hAnsi="Times New Roman"/>
                <w:sz w:val="20"/>
                <w:szCs w:val="20"/>
              </w:rPr>
              <w:t>Mecanismos de financiamientos</w:t>
            </w:r>
          </w:p>
        </w:tc>
        <w:tc>
          <w:tcPr>
            <w:tcW w:w="3544" w:type="dxa"/>
          </w:tcPr>
          <w:p w14:paraId="6DCF3304" w14:textId="77777777" w:rsidR="00E073AC" w:rsidRPr="00A43B4C" w:rsidRDefault="00E073AC" w:rsidP="00E35D0D">
            <w:pPr>
              <w:spacing w:after="120"/>
              <w:ind w:firstLine="34"/>
            </w:pPr>
            <w:r w:rsidRPr="00A43B4C">
              <w:t>Actividades ilegales</w:t>
            </w:r>
          </w:p>
        </w:tc>
      </w:tr>
      <w:tr w:rsidR="00E073AC" w:rsidRPr="00A43B4C" w14:paraId="1F98EC46" w14:textId="77777777" w:rsidTr="00806158">
        <w:trPr>
          <w:jc w:val="center"/>
        </w:trPr>
        <w:tc>
          <w:tcPr>
            <w:tcW w:w="461" w:type="dxa"/>
          </w:tcPr>
          <w:p w14:paraId="3133DE01" w14:textId="77777777" w:rsidR="00E073AC" w:rsidRPr="00A43B4C" w:rsidRDefault="00E073AC" w:rsidP="00E35D0D">
            <w:pPr>
              <w:pStyle w:val="Prrafodelista"/>
              <w:spacing w:after="120" w:line="240" w:lineRule="auto"/>
              <w:ind w:left="0"/>
              <w:contextualSpacing w:val="0"/>
              <w:rPr>
                <w:rFonts w:ascii="Times New Roman" w:hAnsi="Times New Roman"/>
                <w:sz w:val="20"/>
                <w:szCs w:val="20"/>
              </w:rPr>
            </w:pPr>
            <w:r w:rsidRPr="00A43B4C">
              <w:rPr>
                <w:rFonts w:ascii="Times New Roman" w:hAnsi="Times New Roman"/>
                <w:sz w:val="20"/>
                <w:szCs w:val="20"/>
              </w:rPr>
              <w:t>7</w:t>
            </w:r>
          </w:p>
        </w:tc>
        <w:tc>
          <w:tcPr>
            <w:tcW w:w="3393" w:type="dxa"/>
          </w:tcPr>
          <w:p w14:paraId="2DD893FF" w14:textId="77777777" w:rsidR="00E073AC" w:rsidRPr="00A43B4C" w:rsidRDefault="00E073AC" w:rsidP="00E35D0D">
            <w:pPr>
              <w:pStyle w:val="Prrafodelista"/>
              <w:spacing w:after="120" w:line="240" w:lineRule="auto"/>
              <w:ind w:left="0" w:firstLine="33"/>
              <w:contextualSpacing w:val="0"/>
              <w:rPr>
                <w:rFonts w:ascii="Times New Roman" w:hAnsi="Times New Roman"/>
                <w:sz w:val="20"/>
                <w:szCs w:val="20"/>
              </w:rPr>
            </w:pPr>
            <w:r w:rsidRPr="00A43B4C">
              <w:rPr>
                <w:rFonts w:ascii="Times New Roman" w:hAnsi="Times New Roman"/>
                <w:sz w:val="20"/>
                <w:szCs w:val="20"/>
              </w:rPr>
              <w:t xml:space="preserve">Programas y proyectos </w:t>
            </w:r>
            <w:r w:rsidR="00C17398" w:rsidRPr="00A43B4C">
              <w:rPr>
                <w:rFonts w:ascii="Times New Roman" w:hAnsi="Times New Roman"/>
                <w:sz w:val="20"/>
                <w:szCs w:val="20"/>
              </w:rPr>
              <w:t>internacionales, nacionales</w:t>
            </w:r>
            <w:r w:rsidRPr="00A43B4C">
              <w:rPr>
                <w:rFonts w:ascii="Times New Roman" w:hAnsi="Times New Roman"/>
                <w:sz w:val="20"/>
                <w:szCs w:val="20"/>
              </w:rPr>
              <w:t xml:space="preserve"> y comunitarios</w:t>
            </w:r>
          </w:p>
        </w:tc>
        <w:tc>
          <w:tcPr>
            <w:tcW w:w="3544" w:type="dxa"/>
          </w:tcPr>
          <w:p w14:paraId="68B269FD" w14:textId="77777777" w:rsidR="00E073AC" w:rsidRPr="00A43B4C" w:rsidRDefault="00E073AC" w:rsidP="00E35D0D">
            <w:pPr>
              <w:spacing w:after="120"/>
              <w:ind w:firstLine="34"/>
            </w:pPr>
          </w:p>
        </w:tc>
      </w:tr>
      <w:tr w:rsidR="00E073AC" w:rsidRPr="00A43B4C" w14:paraId="21571DCB" w14:textId="77777777" w:rsidTr="00E35D0D">
        <w:trPr>
          <w:trHeight w:val="70"/>
          <w:jc w:val="center"/>
        </w:trPr>
        <w:tc>
          <w:tcPr>
            <w:tcW w:w="461" w:type="dxa"/>
          </w:tcPr>
          <w:p w14:paraId="48ACF958" w14:textId="77777777" w:rsidR="00E073AC" w:rsidRPr="00A43B4C" w:rsidRDefault="00E073AC" w:rsidP="000F73DB">
            <w:pPr>
              <w:pStyle w:val="Prrafodelista"/>
              <w:spacing w:after="120" w:line="360" w:lineRule="auto"/>
              <w:ind w:left="0"/>
              <w:contextualSpacing w:val="0"/>
              <w:rPr>
                <w:rFonts w:ascii="Times New Roman" w:hAnsi="Times New Roman"/>
                <w:sz w:val="20"/>
                <w:szCs w:val="20"/>
              </w:rPr>
            </w:pPr>
          </w:p>
        </w:tc>
        <w:tc>
          <w:tcPr>
            <w:tcW w:w="3393" w:type="dxa"/>
          </w:tcPr>
          <w:p w14:paraId="2EE67C7D" w14:textId="77777777" w:rsidR="00E073AC" w:rsidRPr="00A43B4C" w:rsidRDefault="00E073AC" w:rsidP="000F73DB">
            <w:pPr>
              <w:pStyle w:val="Prrafodelista"/>
              <w:spacing w:after="120" w:line="360" w:lineRule="auto"/>
              <w:ind w:left="0" w:firstLine="33"/>
              <w:contextualSpacing w:val="0"/>
              <w:rPr>
                <w:rFonts w:ascii="Times New Roman" w:hAnsi="Times New Roman"/>
                <w:sz w:val="20"/>
                <w:szCs w:val="20"/>
              </w:rPr>
            </w:pPr>
            <w:r w:rsidRPr="00A43B4C">
              <w:rPr>
                <w:rFonts w:ascii="Times New Roman" w:hAnsi="Times New Roman"/>
                <w:sz w:val="20"/>
                <w:szCs w:val="20"/>
              </w:rPr>
              <w:t>Capacitaciones en el marco de los proyectos y programas</w:t>
            </w:r>
          </w:p>
        </w:tc>
        <w:tc>
          <w:tcPr>
            <w:tcW w:w="3544" w:type="dxa"/>
          </w:tcPr>
          <w:p w14:paraId="5B4280E1" w14:textId="77777777" w:rsidR="00E073AC" w:rsidRPr="00A43B4C" w:rsidRDefault="00E073AC" w:rsidP="000F73DB">
            <w:pPr>
              <w:spacing w:after="120" w:line="360" w:lineRule="auto"/>
              <w:ind w:firstLine="34"/>
            </w:pPr>
          </w:p>
        </w:tc>
      </w:tr>
    </w:tbl>
    <w:p w14:paraId="261EB75C" w14:textId="77777777" w:rsidR="00E073AC" w:rsidRPr="00C20323" w:rsidRDefault="00E073AC" w:rsidP="000F73DB">
      <w:pPr>
        <w:spacing w:after="120" w:line="360" w:lineRule="auto"/>
        <w:jc w:val="center"/>
        <w:rPr>
          <w:sz w:val="24"/>
          <w:szCs w:val="24"/>
        </w:rPr>
      </w:pPr>
      <w:r w:rsidRPr="00C20323">
        <w:rPr>
          <w:sz w:val="24"/>
          <w:szCs w:val="24"/>
        </w:rPr>
        <w:t>Tabla 5. Resultado de la Matriz DAFO</w:t>
      </w:r>
    </w:p>
    <w:p w14:paraId="036D0A42" w14:textId="33266B29" w:rsidR="00E073AC" w:rsidRPr="00A43B4C" w:rsidRDefault="00E073AC" w:rsidP="000F73DB">
      <w:pPr>
        <w:tabs>
          <w:tab w:val="left" w:pos="1080"/>
        </w:tabs>
        <w:spacing w:after="120" w:line="360" w:lineRule="auto"/>
        <w:jc w:val="both"/>
        <w:rPr>
          <w:bCs/>
          <w:sz w:val="24"/>
          <w:szCs w:val="24"/>
        </w:rPr>
      </w:pPr>
      <w:r w:rsidRPr="00A43B4C">
        <w:rPr>
          <w:bCs/>
          <w:sz w:val="24"/>
          <w:szCs w:val="24"/>
        </w:rPr>
        <w:t xml:space="preserve">Esta herramienta permitió realizar un análisis interno y </w:t>
      </w:r>
      <w:r w:rsidR="00C17398" w:rsidRPr="00A43B4C">
        <w:rPr>
          <w:bCs/>
          <w:sz w:val="24"/>
          <w:szCs w:val="24"/>
        </w:rPr>
        <w:t>externo más</w:t>
      </w:r>
      <w:r w:rsidRPr="00A43B4C">
        <w:rPr>
          <w:bCs/>
          <w:sz w:val="24"/>
          <w:szCs w:val="24"/>
        </w:rPr>
        <w:t xml:space="preserve"> detallado de las características del área, la cual las amenazas son los elementos externos que han condicionado algunas de las problemáticas presentes y por consiguientes los elementos que han ejercido presión sobre los recursos naturales. Por otra </w:t>
      </w:r>
      <w:r w:rsidR="00C17398" w:rsidRPr="00A43B4C">
        <w:rPr>
          <w:bCs/>
          <w:sz w:val="24"/>
          <w:szCs w:val="24"/>
        </w:rPr>
        <w:t>parte,</w:t>
      </w:r>
      <w:r w:rsidRPr="00A43B4C">
        <w:rPr>
          <w:bCs/>
          <w:sz w:val="24"/>
          <w:szCs w:val="24"/>
        </w:rPr>
        <w:t xml:space="preserve"> las debilidades (elementos de estado), son el resultado de la presión ejercida por distintos elementos externos (amenazas) y algunos internos.</w:t>
      </w:r>
    </w:p>
    <w:p w14:paraId="092F448C" w14:textId="77777777" w:rsidR="00E073AC" w:rsidRPr="00A43B4C" w:rsidRDefault="00E073AC" w:rsidP="000F73DB">
      <w:pPr>
        <w:tabs>
          <w:tab w:val="left" w:pos="1080"/>
        </w:tabs>
        <w:spacing w:after="120" w:line="360" w:lineRule="auto"/>
        <w:jc w:val="both"/>
        <w:rPr>
          <w:bCs/>
          <w:sz w:val="24"/>
          <w:szCs w:val="24"/>
        </w:rPr>
      </w:pPr>
      <w:r w:rsidRPr="00A43B4C">
        <w:rPr>
          <w:bCs/>
          <w:sz w:val="24"/>
          <w:szCs w:val="24"/>
        </w:rPr>
        <w:t xml:space="preserve">Las fortalezas y oportunidades son los medios a utilizar para poder enfrentar y mitigar las debilidades y amenazas presentes. </w:t>
      </w:r>
    </w:p>
    <w:p w14:paraId="756555AB" w14:textId="77777777" w:rsidR="00E073AC" w:rsidRPr="00A43B4C" w:rsidRDefault="00E073AC" w:rsidP="000F73DB">
      <w:pPr>
        <w:spacing w:after="120" w:line="360" w:lineRule="auto"/>
        <w:jc w:val="both"/>
        <w:rPr>
          <w:bCs/>
          <w:sz w:val="24"/>
          <w:szCs w:val="24"/>
        </w:rPr>
      </w:pPr>
      <w:r w:rsidRPr="00A43B4C">
        <w:rPr>
          <w:bCs/>
          <w:sz w:val="24"/>
          <w:szCs w:val="24"/>
        </w:rPr>
        <w:lastRenderedPageBreak/>
        <w:t>Los elementos de presión que han incidido en la degradación de los recursos naturales, se encuentran condicionados por las características topográficas complejas existentes en la zona, lo que dio lugar a procesos relacionados con la erosión, todo ello unido al uso inadecuado de los suelos y el bosque por la falta de conocimientos y la no aplicación en un inicio de buenas prácticas agrícolas, condujeron en gran medida a la pérdida de la diversidad biológica, pérdida de las propiedades físicas del suelo y disminución de producciones.</w:t>
      </w:r>
    </w:p>
    <w:p w14:paraId="4B9484C5" w14:textId="56956820" w:rsidR="00E073AC" w:rsidRDefault="00E073AC" w:rsidP="000F73DB">
      <w:pPr>
        <w:spacing w:after="120" w:line="360" w:lineRule="auto"/>
        <w:jc w:val="both"/>
        <w:rPr>
          <w:bCs/>
          <w:sz w:val="24"/>
          <w:szCs w:val="24"/>
        </w:rPr>
      </w:pPr>
      <w:r w:rsidRPr="00A43B4C">
        <w:rPr>
          <w:bCs/>
          <w:sz w:val="24"/>
          <w:szCs w:val="24"/>
        </w:rPr>
        <w:t xml:space="preserve">También han incidido en estos elementos las afectaciones por los eventos hidrometeorológicos extremos, principalmente la sequía, la cual ha provocado pérdidas de las plantaciones. </w:t>
      </w:r>
    </w:p>
    <w:p w14:paraId="3CC8658F" w14:textId="159B14AA" w:rsidR="00BC26D0" w:rsidRPr="00A43B4C" w:rsidRDefault="00BC26D0" w:rsidP="000F73DB">
      <w:pPr>
        <w:spacing w:after="120" w:line="360" w:lineRule="auto"/>
        <w:jc w:val="both"/>
        <w:rPr>
          <w:bCs/>
          <w:sz w:val="24"/>
          <w:szCs w:val="24"/>
        </w:rPr>
      </w:pPr>
      <w:r w:rsidRPr="00BC26D0">
        <w:rPr>
          <w:bCs/>
          <w:sz w:val="24"/>
          <w:szCs w:val="24"/>
        </w:rPr>
        <w:t>Como resultado de la matriz de Vester, los problemas fueron jerarquizados según se presentan en la Figura 1. El problema más crítico identificado fue la erosión del suelo (P1), que a la vez incidió sobre la pérdida de la diversidad biológica (P5), pérdida de las propiedades del suelo (P4) y las bajas producciones (P8) y a la vez fue causado por cinco importante de estos, lo que es entendido como problemas de alta causalidad.</w:t>
      </w:r>
    </w:p>
    <w:p w14:paraId="1BB658F4" w14:textId="0B608452" w:rsidR="006C0154" w:rsidRDefault="00BC26D0" w:rsidP="00BC26D0">
      <w:pPr>
        <w:tabs>
          <w:tab w:val="left" w:pos="1080"/>
        </w:tabs>
        <w:spacing w:after="120" w:line="360" w:lineRule="auto"/>
        <w:jc w:val="center"/>
        <w:rPr>
          <w:szCs w:val="18"/>
        </w:rPr>
      </w:pPr>
      <w:r w:rsidRPr="00A43B4C">
        <w:rPr>
          <w:noProof/>
          <w:lang w:val="es-ES"/>
        </w:rPr>
        <w:drawing>
          <wp:inline distT="0" distB="0" distL="0" distR="0" wp14:anchorId="7DF4F45C" wp14:editId="14CC74F2">
            <wp:extent cx="4547870" cy="215900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7870" cy="2159000"/>
                    </a:xfrm>
                    <a:prstGeom prst="rect">
                      <a:avLst/>
                    </a:prstGeom>
                    <a:noFill/>
                  </pic:spPr>
                </pic:pic>
              </a:graphicData>
            </a:graphic>
          </wp:inline>
        </w:drawing>
      </w:r>
    </w:p>
    <w:p w14:paraId="3D7F44E2" w14:textId="6793A75C" w:rsidR="00550C81" w:rsidRPr="00C20323" w:rsidRDefault="00240379" w:rsidP="000F73DB">
      <w:pPr>
        <w:tabs>
          <w:tab w:val="left" w:pos="1080"/>
        </w:tabs>
        <w:spacing w:after="120" w:line="360" w:lineRule="auto"/>
        <w:jc w:val="center"/>
        <w:rPr>
          <w:sz w:val="24"/>
          <w:szCs w:val="24"/>
        </w:rPr>
      </w:pPr>
      <w:r w:rsidRPr="00C20323">
        <w:rPr>
          <w:noProof/>
          <w:sz w:val="24"/>
          <w:szCs w:val="24"/>
        </w:rPr>
        <w:drawing>
          <wp:anchor distT="6096" distB="3810" distL="120396" distR="118364" simplePos="0" relativeHeight="251656192" behindDoc="0" locked="0" layoutInCell="1" allowOverlap="1" wp14:anchorId="394F696E" wp14:editId="05B3A87E">
            <wp:simplePos x="0" y="0"/>
            <wp:positionH relativeFrom="column">
              <wp:posOffset>1525651</wp:posOffset>
            </wp:positionH>
            <wp:positionV relativeFrom="paragraph">
              <wp:posOffset>6824726</wp:posOffset>
            </wp:positionV>
            <wp:extent cx="4531360" cy="2465070"/>
            <wp:effectExtent l="0" t="0" r="0" b="0"/>
            <wp:wrapNone/>
            <wp:docPr id="2" name="Gráfico"/>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C20323">
        <w:rPr>
          <w:noProof/>
          <w:sz w:val="24"/>
          <w:szCs w:val="24"/>
        </w:rPr>
        <w:drawing>
          <wp:anchor distT="6096" distB="3810" distL="120396" distR="118364" simplePos="0" relativeHeight="251657216" behindDoc="0" locked="0" layoutInCell="1" allowOverlap="1" wp14:anchorId="368C6C1D" wp14:editId="4744D5C3">
            <wp:simplePos x="0" y="0"/>
            <wp:positionH relativeFrom="column">
              <wp:posOffset>1525651</wp:posOffset>
            </wp:positionH>
            <wp:positionV relativeFrom="paragraph">
              <wp:posOffset>6824726</wp:posOffset>
            </wp:positionV>
            <wp:extent cx="4531360" cy="2465070"/>
            <wp:effectExtent l="0" t="0" r="0" b="0"/>
            <wp:wrapNone/>
            <wp:docPr id="3" name="Gráfico"/>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C20323">
        <w:rPr>
          <w:noProof/>
          <w:sz w:val="24"/>
          <w:szCs w:val="24"/>
        </w:rPr>
        <w:drawing>
          <wp:anchor distT="6096" distB="3810" distL="120396" distR="118364" simplePos="0" relativeHeight="251658240" behindDoc="0" locked="0" layoutInCell="1" allowOverlap="1" wp14:anchorId="441C757E" wp14:editId="41A7BF5E">
            <wp:simplePos x="0" y="0"/>
            <wp:positionH relativeFrom="column">
              <wp:posOffset>1525651</wp:posOffset>
            </wp:positionH>
            <wp:positionV relativeFrom="paragraph">
              <wp:posOffset>6824726</wp:posOffset>
            </wp:positionV>
            <wp:extent cx="4531360" cy="2465070"/>
            <wp:effectExtent l="0" t="0" r="0" b="0"/>
            <wp:wrapNone/>
            <wp:docPr id="4" name="Gráfico"/>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550C81" w:rsidRPr="00C20323">
        <w:rPr>
          <w:sz w:val="24"/>
          <w:szCs w:val="24"/>
        </w:rPr>
        <w:t xml:space="preserve">Figura </w:t>
      </w:r>
      <w:r w:rsidR="0066266E" w:rsidRPr="00C20323">
        <w:rPr>
          <w:sz w:val="24"/>
          <w:szCs w:val="24"/>
        </w:rPr>
        <w:t>1</w:t>
      </w:r>
      <w:r w:rsidR="00550C81" w:rsidRPr="00C20323">
        <w:rPr>
          <w:sz w:val="24"/>
          <w:szCs w:val="24"/>
        </w:rPr>
        <w:t>. Identificación del problema más critico</w:t>
      </w:r>
      <w:r w:rsidR="00F1603D" w:rsidRPr="00C20323">
        <w:rPr>
          <w:sz w:val="24"/>
          <w:szCs w:val="24"/>
        </w:rPr>
        <w:t xml:space="preserve"> de acuerdo a la Matriz de Vester.</w:t>
      </w:r>
    </w:p>
    <w:p w14:paraId="56826D70" w14:textId="403F6748" w:rsidR="00C50604" w:rsidRDefault="007C18A9" w:rsidP="000F73DB">
      <w:pPr>
        <w:tabs>
          <w:tab w:val="left" w:pos="1080"/>
        </w:tabs>
        <w:spacing w:after="120" w:line="360" w:lineRule="auto"/>
        <w:jc w:val="both"/>
        <w:rPr>
          <w:sz w:val="24"/>
          <w:szCs w:val="24"/>
        </w:rPr>
      </w:pPr>
      <w:r w:rsidRPr="00A43B4C">
        <w:rPr>
          <w:sz w:val="24"/>
          <w:szCs w:val="24"/>
        </w:rPr>
        <w:t>La erosión del suelo es causada por la pendiente pronunciada (P2), laboreo intensivo (P3), falta de insumos (P6), suelos desnudos (P7) y la falta de conocimientos (9). Mientras que el estado técnico de las medidas establecidas (10), se debe a la falta de mantenimiento de las mismas.</w:t>
      </w:r>
    </w:p>
    <w:p w14:paraId="5B6A1BBB" w14:textId="77777777" w:rsidR="00C50604" w:rsidRDefault="00C50604">
      <w:pPr>
        <w:rPr>
          <w:sz w:val="24"/>
          <w:szCs w:val="24"/>
        </w:rPr>
      </w:pPr>
      <w:r>
        <w:rPr>
          <w:sz w:val="24"/>
          <w:szCs w:val="24"/>
        </w:rPr>
        <w:br w:type="page"/>
      </w:r>
    </w:p>
    <w:p w14:paraId="00AEA348" w14:textId="77777777" w:rsidR="00C50604" w:rsidRDefault="007C18A9" w:rsidP="000F73DB">
      <w:pPr>
        <w:spacing w:after="120" w:line="360" w:lineRule="auto"/>
        <w:jc w:val="both"/>
        <w:rPr>
          <w:b/>
          <w:sz w:val="24"/>
          <w:szCs w:val="24"/>
        </w:rPr>
      </w:pPr>
      <w:r w:rsidRPr="00A43B4C">
        <w:rPr>
          <w:b/>
          <w:sz w:val="24"/>
          <w:szCs w:val="24"/>
        </w:rPr>
        <w:lastRenderedPageBreak/>
        <w:t>Identificación y caracterización de los servicios ecosistémicos.</w:t>
      </w:r>
    </w:p>
    <w:p w14:paraId="673B7FE8" w14:textId="6D3E0E11" w:rsidR="007C18A9" w:rsidRPr="00A43B4C" w:rsidRDefault="007C18A9" w:rsidP="000F73DB">
      <w:pPr>
        <w:spacing w:after="120" w:line="360" w:lineRule="auto"/>
        <w:jc w:val="both"/>
        <w:rPr>
          <w:sz w:val="24"/>
        </w:rPr>
      </w:pPr>
      <w:r w:rsidRPr="00A43B4C">
        <w:rPr>
          <w:sz w:val="24"/>
          <w:szCs w:val="24"/>
        </w:rPr>
        <w:t xml:space="preserve">Entre los servicios ecosistémicos que brinda el área se encuentran: servicios de suministro, regulatorio y culturales. Los </w:t>
      </w:r>
      <w:r w:rsidRPr="00A43B4C">
        <w:rPr>
          <w:sz w:val="24"/>
        </w:rPr>
        <w:t xml:space="preserve">servicios de suministro son diversos y abundantes, a través de ellos se obtienen la producción de alimento al proveer de viandas, hortalizas y frutas; también aporta alimentosa la fauna asociada al bosque y al suelo. Se pueden encontrar variedades de plantas ornamentales las cuales embellecen el entorno, </w:t>
      </w:r>
      <w:r w:rsidR="006C3561" w:rsidRPr="00A43B4C">
        <w:rPr>
          <w:sz w:val="24"/>
        </w:rPr>
        <w:t>plantas medicinales</w:t>
      </w:r>
      <w:r w:rsidRPr="00A43B4C">
        <w:rPr>
          <w:sz w:val="24"/>
        </w:rPr>
        <w:t xml:space="preserve"> y el auto abastecimiento de agua dulce a través de pozo subterráneo utilizado en el riego agrícola. Constituye fuente de biocombustible al ser obtenido de los residuos orgánicos resultantes de la producción porcina, el cual es utilizado en la elaboración de alimentos de la vivienda del productor.</w:t>
      </w:r>
    </w:p>
    <w:p w14:paraId="70A6E35C" w14:textId="77777777" w:rsidR="007C18A9" w:rsidRPr="00A43B4C" w:rsidRDefault="007C18A9" w:rsidP="000F73DB">
      <w:pPr>
        <w:spacing w:after="120" w:line="360" w:lineRule="auto"/>
        <w:jc w:val="both"/>
        <w:rPr>
          <w:sz w:val="24"/>
        </w:rPr>
      </w:pPr>
      <w:r w:rsidRPr="00A43B4C">
        <w:rPr>
          <w:sz w:val="24"/>
        </w:rPr>
        <w:t xml:space="preserve">Los </w:t>
      </w:r>
      <w:r w:rsidRPr="00A43B4C">
        <w:rPr>
          <w:bCs/>
          <w:sz w:val="24"/>
        </w:rPr>
        <w:t>servicios regulatorios están condicionados por la regulación sobre la calidad del aire a través de las plantaciones forestales y frutales, también mediante las barreras vivas y muertas se regula el escurrimiento de agua de lluvia a las capas inferiores del suelo y se realiza control de la erosión; la regulación sobre plagas se realiza a través de barreras vivas con plantas repelentes de insectos y las barreras de vetiver.</w:t>
      </w:r>
    </w:p>
    <w:p w14:paraId="4D6D38D5" w14:textId="77777777" w:rsidR="007C18A9" w:rsidRPr="00A43B4C" w:rsidRDefault="007C18A9" w:rsidP="000F73DB">
      <w:pPr>
        <w:pStyle w:val="Pa8"/>
        <w:spacing w:after="120" w:line="360" w:lineRule="auto"/>
        <w:jc w:val="both"/>
        <w:rPr>
          <w:rFonts w:ascii="Times New Roman" w:hAnsi="Times New Roman" w:cs="Times New Roman"/>
        </w:rPr>
      </w:pPr>
      <w:r w:rsidRPr="00A43B4C">
        <w:rPr>
          <w:rFonts w:ascii="Times New Roman" w:hAnsi="Times New Roman" w:cs="Times New Roman"/>
          <w:bCs/>
        </w:rPr>
        <w:t>Los servicios culturales están condicionados por los valores educacionales que se transmiten en el sitio, donde se realizan intercambios de experiencias entre productores del movimiento agroecológico de la provincia y del país, se realizan prácticas agrícolas de los estudiantes universitarios de las carreras agropecuarias, así como los experimentos para trabajos de diploma, maestría y doctorados y se realizan capacitaciones por parte de representantes de diferentes instituciones vinculadas al área.</w:t>
      </w:r>
    </w:p>
    <w:p w14:paraId="722A1952" w14:textId="77777777" w:rsidR="007C18A9" w:rsidRPr="00A43B4C" w:rsidRDefault="007C18A9" w:rsidP="000F73DB">
      <w:pPr>
        <w:spacing w:after="120" w:line="360" w:lineRule="auto"/>
        <w:jc w:val="both"/>
        <w:rPr>
          <w:sz w:val="24"/>
          <w:szCs w:val="24"/>
        </w:rPr>
      </w:pPr>
      <w:r w:rsidRPr="00A43B4C">
        <w:rPr>
          <w:b/>
          <w:bCs/>
          <w:sz w:val="24"/>
          <w:szCs w:val="24"/>
        </w:rPr>
        <w:t>Conclusiones</w:t>
      </w:r>
      <w:r w:rsidRPr="00A43B4C">
        <w:rPr>
          <w:sz w:val="24"/>
          <w:szCs w:val="24"/>
        </w:rPr>
        <w:t xml:space="preserve">: </w:t>
      </w:r>
    </w:p>
    <w:p w14:paraId="541A45BD" w14:textId="77777777" w:rsidR="007C18A9" w:rsidRPr="00A43B4C" w:rsidRDefault="007C18A9" w:rsidP="00E35D0D">
      <w:pPr>
        <w:numPr>
          <w:ilvl w:val="0"/>
          <w:numId w:val="31"/>
        </w:numPr>
        <w:spacing w:after="120" w:line="360" w:lineRule="auto"/>
        <w:ind w:left="284" w:hanging="284"/>
        <w:jc w:val="both"/>
        <w:rPr>
          <w:sz w:val="24"/>
          <w:szCs w:val="24"/>
        </w:rPr>
      </w:pPr>
      <w:r w:rsidRPr="00A43B4C">
        <w:rPr>
          <w:sz w:val="24"/>
          <w:szCs w:val="24"/>
        </w:rPr>
        <w:t>Afectaciones a la vegetación original, encontrando baja representatividad de especies autóctonas vegetales.</w:t>
      </w:r>
    </w:p>
    <w:p w14:paraId="0EF253AE" w14:textId="77777777" w:rsidR="007C18A9" w:rsidRPr="00A43B4C" w:rsidRDefault="007C18A9" w:rsidP="00E35D0D">
      <w:pPr>
        <w:numPr>
          <w:ilvl w:val="0"/>
          <w:numId w:val="31"/>
        </w:numPr>
        <w:spacing w:after="120" w:line="360" w:lineRule="auto"/>
        <w:ind w:left="284" w:hanging="284"/>
        <w:jc w:val="both"/>
        <w:rPr>
          <w:sz w:val="24"/>
          <w:szCs w:val="24"/>
        </w:rPr>
      </w:pPr>
      <w:r w:rsidRPr="00A43B4C">
        <w:rPr>
          <w:sz w:val="24"/>
          <w:szCs w:val="24"/>
        </w:rPr>
        <w:t>El área ha sido afectada por eventos hidrometeorológicos, siendo la sequía la más presente.</w:t>
      </w:r>
    </w:p>
    <w:p w14:paraId="018102E5" w14:textId="77777777" w:rsidR="007C18A9" w:rsidRPr="00A43B4C" w:rsidRDefault="007C18A9" w:rsidP="00E35D0D">
      <w:pPr>
        <w:numPr>
          <w:ilvl w:val="0"/>
          <w:numId w:val="31"/>
        </w:numPr>
        <w:spacing w:after="120" w:line="360" w:lineRule="auto"/>
        <w:ind w:left="284" w:hanging="284"/>
        <w:jc w:val="both"/>
        <w:rPr>
          <w:sz w:val="24"/>
          <w:szCs w:val="24"/>
        </w:rPr>
      </w:pPr>
      <w:r w:rsidRPr="00A43B4C">
        <w:rPr>
          <w:sz w:val="24"/>
          <w:szCs w:val="24"/>
        </w:rPr>
        <w:t>Los elementos que han incidido en la degradación de los recursos naturales son: características topográficas complejas, afectaciones antrópica y falta de conocimientos.</w:t>
      </w:r>
    </w:p>
    <w:p w14:paraId="4D58C602" w14:textId="77777777" w:rsidR="007C18A9" w:rsidRPr="00A43B4C" w:rsidRDefault="007C18A9" w:rsidP="00E35D0D">
      <w:pPr>
        <w:numPr>
          <w:ilvl w:val="0"/>
          <w:numId w:val="31"/>
        </w:numPr>
        <w:spacing w:after="120" w:line="360" w:lineRule="auto"/>
        <w:ind w:left="284" w:hanging="284"/>
        <w:jc w:val="both"/>
        <w:rPr>
          <w:sz w:val="24"/>
          <w:szCs w:val="24"/>
        </w:rPr>
      </w:pPr>
      <w:r w:rsidRPr="00A43B4C">
        <w:rPr>
          <w:sz w:val="24"/>
          <w:szCs w:val="24"/>
        </w:rPr>
        <w:t>El problema más crítico identificado fue la erosión del suelo.</w:t>
      </w:r>
    </w:p>
    <w:p w14:paraId="61B12B1E" w14:textId="77777777" w:rsidR="00CF4DAC" w:rsidRDefault="00CF4DAC" w:rsidP="000F73DB">
      <w:pPr>
        <w:pStyle w:val="Bibliografa"/>
        <w:spacing w:after="120" w:line="360" w:lineRule="auto"/>
        <w:rPr>
          <w:b/>
          <w:bCs/>
          <w:sz w:val="22"/>
          <w:szCs w:val="22"/>
          <w:lang w:val="es-SV"/>
        </w:rPr>
      </w:pPr>
      <w:r w:rsidRPr="00A43B4C">
        <w:rPr>
          <w:b/>
          <w:bCs/>
          <w:sz w:val="22"/>
          <w:szCs w:val="22"/>
          <w:lang w:val="es-SV"/>
        </w:rPr>
        <w:lastRenderedPageBreak/>
        <w:t>Bibliografía</w:t>
      </w:r>
    </w:p>
    <w:p w14:paraId="64D014E2" w14:textId="77777777" w:rsidR="00E11D4F" w:rsidRPr="00E11D4F" w:rsidRDefault="00E11D4F" w:rsidP="00E35D0D">
      <w:pPr>
        <w:spacing w:line="360" w:lineRule="auto"/>
        <w:ind w:left="425" w:hanging="425"/>
        <w:rPr>
          <w:sz w:val="24"/>
          <w:szCs w:val="24"/>
        </w:rPr>
      </w:pPr>
      <w:r w:rsidRPr="00E11D4F">
        <w:rPr>
          <w:sz w:val="24"/>
          <w:szCs w:val="24"/>
        </w:rPr>
        <w:t>Almeida, R. (2023). Matriz de Vester en Excel. Universidad de Granma. Cuba.</w:t>
      </w:r>
    </w:p>
    <w:p w14:paraId="1DBE0D07" w14:textId="77777777" w:rsidR="008C5F9F" w:rsidRPr="00A43B4C" w:rsidRDefault="008C5F9F" w:rsidP="00E35D0D">
      <w:pPr>
        <w:widowControl w:val="0"/>
        <w:autoSpaceDE w:val="0"/>
        <w:autoSpaceDN w:val="0"/>
        <w:adjustRightInd w:val="0"/>
        <w:spacing w:line="360" w:lineRule="auto"/>
        <w:ind w:left="425" w:hanging="425"/>
        <w:rPr>
          <w:bCs/>
          <w:sz w:val="24"/>
          <w:szCs w:val="24"/>
        </w:rPr>
      </w:pPr>
      <w:proofErr w:type="spellStart"/>
      <w:r w:rsidRPr="00A43B4C">
        <w:rPr>
          <w:sz w:val="24"/>
        </w:rPr>
        <w:t>C</w:t>
      </w:r>
      <w:r w:rsidR="002475B8">
        <w:rPr>
          <w:sz w:val="24"/>
        </w:rPr>
        <w:t>itma</w:t>
      </w:r>
      <w:proofErr w:type="spellEnd"/>
      <w:r w:rsidRPr="00A43B4C">
        <w:rPr>
          <w:sz w:val="24"/>
        </w:rPr>
        <w:t xml:space="preserve">. (2011). </w:t>
      </w:r>
      <w:r w:rsidRPr="00A43B4C">
        <w:rPr>
          <w:bCs/>
          <w:sz w:val="24"/>
          <w:szCs w:val="24"/>
        </w:rPr>
        <w:t xml:space="preserve">Estudio de peligro, vulnerabilidad y riesgo por fuertes vientos e inundación por intensas lluvias en el municipio </w:t>
      </w:r>
      <w:r>
        <w:rPr>
          <w:bCs/>
          <w:sz w:val="24"/>
          <w:szCs w:val="24"/>
        </w:rPr>
        <w:t>G</w:t>
      </w:r>
      <w:r w:rsidRPr="00A43B4C">
        <w:rPr>
          <w:bCs/>
          <w:sz w:val="24"/>
          <w:szCs w:val="24"/>
        </w:rPr>
        <w:t>uisa.</w:t>
      </w:r>
    </w:p>
    <w:p w14:paraId="1F0680BD" w14:textId="77777777" w:rsidR="008C5F9F" w:rsidRPr="00A43B4C" w:rsidRDefault="008C5F9F" w:rsidP="00E35D0D">
      <w:pPr>
        <w:spacing w:line="360" w:lineRule="auto"/>
        <w:ind w:left="425" w:hanging="425"/>
        <w:rPr>
          <w:b/>
          <w:i/>
          <w:sz w:val="40"/>
          <w:szCs w:val="40"/>
        </w:rPr>
      </w:pPr>
      <w:proofErr w:type="spellStart"/>
      <w:r w:rsidRPr="00A43B4C">
        <w:rPr>
          <w:sz w:val="24"/>
        </w:rPr>
        <w:t>Citma</w:t>
      </w:r>
      <w:proofErr w:type="spellEnd"/>
      <w:r w:rsidRPr="00A43B4C">
        <w:rPr>
          <w:sz w:val="24"/>
        </w:rPr>
        <w:t xml:space="preserve">. (2012). </w:t>
      </w:r>
      <w:r w:rsidR="000078DC" w:rsidRPr="00A43B4C">
        <w:rPr>
          <w:sz w:val="24"/>
          <w:szCs w:val="24"/>
        </w:rPr>
        <w:t>Informe sobre</w:t>
      </w:r>
      <w:r w:rsidRPr="00A43B4C">
        <w:rPr>
          <w:sz w:val="24"/>
          <w:szCs w:val="24"/>
        </w:rPr>
        <w:t xml:space="preserve"> el </w:t>
      </w:r>
      <w:r w:rsidR="002475B8" w:rsidRPr="00A43B4C">
        <w:rPr>
          <w:sz w:val="24"/>
          <w:szCs w:val="24"/>
        </w:rPr>
        <w:t xml:space="preserve">riesgo </w:t>
      </w:r>
      <w:r w:rsidR="00621343" w:rsidRPr="00A43B4C">
        <w:rPr>
          <w:sz w:val="24"/>
          <w:szCs w:val="24"/>
        </w:rPr>
        <w:t xml:space="preserve">de </w:t>
      </w:r>
      <w:r w:rsidR="001608F4" w:rsidRPr="00A43B4C">
        <w:rPr>
          <w:sz w:val="24"/>
          <w:szCs w:val="24"/>
        </w:rPr>
        <w:t>deslizamientos en</w:t>
      </w:r>
      <w:r w:rsidRPr="00A43B4C">
        <w:rPr>
          <w:sz w:val="24"/>
          <w:szCs w:val="24"/>
        </w:rPr>
        <w:t xml:space="preserve"> el Municipio Guisa.</w:t>
      </w:r>
    </w:p>
    <w:p w14:paraId="5785992B" w14:textId="77777777" w:rsidR="008C5F9F" w:rsidRPr="00A43B4C" w:rsidRDefault="008C5F9F" w:rsidP="00E35D0D">
      <w:pPr>
        <w:widowControl w:val="0"/>
        <w:autoSpaceDE w:val="0"/>
        <w:autoSpaceDN w:val="0"/>
        <w:adjustRightInd w:val="0"/>
        <w:spacing w:line="360" w:lineRule="auto"/>
        <w:ind w:left="425" w:hanging="425"/>
        <w:rPr>
          <w:bCs/>
          <w:caps/>
          <w:sz w:val="24"/>
          <w:szCs w:val="24"/>
        </w:rPr>
      </w:pPr>
      <w:proofErr w:type="spellStart"/>
      <w:r w:rsidRPr="00A43B4C">
        <w:rPr>
          <w:sz w:val="24"/>
        </w:rPr>
        <w:t>Citma</w:t>
      </w:r>
      <w:proofErr w:type="spellEnd"/>
      <w:r w:rsidRPr="00A43B4C">
        <w:rPr>
          <w:sz w:val="24"/>
        </w:rPr>
        <w:t xml:space="preserve">. (2013). </w:t>
      </w:r>
      <w:r w:rsidRPr="00A43B4C">
        <w:rPr>
          <w:bCs/>
          <w:sz w:val="24"/>
          <w:szCs w:val="24"/>
        </w:rPr>
        <w:t xml:space="preserve">Estudio de peligro, vulnerabilidad y riesgo de </w:t>
      </w:r>
      <w:r w:rsidRPr="00A43B4C">
        <w:rPr>
          <w:bCs/>
          <w:sz w:val="24"/>
          <w:szCs w:val="28"/>
        </w:rPr>
        <w:t>intensa sequía</w:t>
      </w:r>
      <w:r w:rsidRPr="00A43B4C">
        <w:rPr>
          <w:b/>
          <w:bCs/>
          <w:color w:val="0000FF"/>
          <w:sz w:val="24"/>
          <w:szCs w:val="28"/>
        </w:rPr>
        <w:t xml:space="preserve"> </w:t>
      </w:r>
      <w:r w:rsidRPr="00A43B4C">
        <w:rPr>
          <w:bCs/>
          <w:sz w:val="24"/>
          <w:szCs w:val="24"/>
        </w:rPr>
        <w:t>en el municipio guisa.</w:t>
      </w:r>
    </w:p>
    <w:p w14:paraId="3B51DD8A" w14:textId="77777777" w:rsidR="008C5F9F" w:rsidRPr="00A43B4C" w:rsidRDefault="008C5F9F" w:rsidP="00E35D0D">
      <w:pPr>
        <w:widowControl w:val="0"/>
        <w:autoSpaceDE w:val="0"/>
        <w:autoSpaceDN w:val="0"/>
        <w:adjustRightInd w:val="0"/>
        <w:spacing w:line="360" w:lineRule="auto"/>
        <w:ind w:left="425" w:hanging="425"/>
        <w:rPr>
          <w:bCs/>
          <w:sz w:val="24"/>
          <w:szCs w:val="24"/>
        </w:rPr>
      </w:pPr>
      <w:proofErr w:type="spellStart"/>
      <w:r w:rsidRPr="00A43B4C">
        <w:rPr>
          <w:sz w:val="24"/>
        </w:rPr>
        <w:t>Citma</w:t>
      </w:r>
      <w:proofErr w:type="spellEnd"/>
      <w:r w:rsidRPr="00A43B4C">
        <w:rPr>
          <w:sz w:val="24"/>
        </w:rPr>
        <w:t xml:space="preserve">. (2018). </w:t>
      </w:r>
      <w:r w:rsidRPr="00A43B4C">
        <w:rPr>
          <w:bCs/>
          <w:sz w:val="24"/>
          <w:szCs w:val="24"/>
        </w:rPr>
        <w:t>Estudio de peligro, vulnerabilidad y riesgo de incendios rurales en el municipio guisa.</w:t>
      </w:r>
    </w:p>
    <w:p w14:paraId="4EACC595" w14:textId="77777777" w:rsidR="00711FC5" w:rsidRPr="00A43B4C" w:rsidRDefault="00711FC5" w:rsidP="00E35D0D">
      <w:pPr>
        <w:tabs>
          <w:tab w:val="left" w:pos="1080"/>
        </w:tabs>
        <w:spacing w:line="360" w:lineRule="auto"/>
        <w:ind w:left="425" w:hanging="425"/>
        <w:rPr>
          <w:bCs/>
          <w:noProof/>
          <w:sz w:val="24"/>
          <w:szCs w:val="24"/>
          <w:lang w:val="es-SV" w:eastAsia="es-SV"/>
        </w:rPr>
      </w:pPr>
      <w:r w:rsidRPr="00A43B4C">
        <w:rPr>
          <w:bCs/>
          <w:noProof/>
          <w:sz w:val="24"/>
          <w:szCs w:val="24"/>
          <w:lang w:val="es-SV" w:eastAsia="es-SV"/>
        </w:rPr>
        <w:t>Cotler, H.;</w:t>
      </w:r>
      <w:r w:rsidR="002475B8">
        <w:rPr>
          <w:bCs/>
          <w:noProof/>
          <w:sz w:val="24"/>
          <w:szCs w:val="24"/>
          <w:lang w:val="es-SV" w:eastAsia="es-SV"/>
        </w:rPr>
        <w:t xml:space="preserve"> </w:t>
      </w:r>
      <w:r w:rsidRPr="00A43B4C">
        <w:rPr>
          <w:bCs/>
          <w:noProof/>
          <w:sz w:val="24"/>
          <w:szCs w:val="24"/>
          <w:lang w:val="es-SV" w:eastAsia="es-SV"/>
        </w:rPr>
        <w:t xml:space="preserve">Sotelo, E.; Dominguez, J.; Zorrilla, M.; Cortina, S.  </w:t>
      </w:r>
      <w:r w:rsidR="002475B8" w:rsidRPr="00A43B4C">
        <w:rPr>
          <w:sz w:val="22"/>
        </w:rPr>
        <w:t>&amp;</w:t>
      </w:r>
      <w:r w:rsidRPr="00A43B4C">
        <w:rPr>
          <w:bCs/>
          <w:noProof/>
          <w:sz w:val="24"/>
          <w:szCs w:val="24"/>
          <w:lang w:val="es-SV" w:eastAsia="es-SV"/>
        </w:rPr>
        <w:t xml:space="preserve"> Quiñones, L. (2007). La conservacion de los suelos un asunto de interes publico. Instituto Nacional de ecologia, Mexico. Gaceta ecologica No 83, 5-71.</w:t>
      </w:r>
    </w:p>
    <w:p w14:paraId="5524C5C9" w14:textId="77777777" w:rsidR="00BC41B4" w:rsidRPr="0002044C" w:rsidRDefault="00BC41B4" w:rsidP="00E35D0D">
      <w:pPr>
        <w:pStyle w:val="Bibliografa"/>
        <w:spacing w:line="360" w:lineRule="auto"/>
        <w:ind w:left="425" w:hanging="425"/>
        <w:rPr>
          <w:sz w:val="24"/>
          <w:szCs w:val="24"/>
        </w:rPr>
      </w:pPr>
      <w:r w:rsidRPr="00A43B4C">
        <w:rPr>
          <w:b/>
          <w:bCs/>
          <w:sz w:val="22"/>
          <w:szCs w:val="22"/>
          <w:lang w:val="es-SV"/>
        </w:rPr>
        <w:fldChar w:fldCharType="begin"/>
      </w:r>
      <w:r w:rsidRPr="00A43B4C">
        <w:rPr>
          <w:b/>
          <w:bCs/>
          <w:sz w:val="22"/>
          <w:szCs w:val="22"/>
          <w:lang w:val="es-SV"/>
        </w:rPr>
        <w:instrText xml:space="preserve"> ADDIN ZOTERO_BIBL {"uncited":[],"omitted":[],"custom":[]} CSL_BIBLIOGRAPHY </w:instrText>
      </w:r>
      <w:r w:rsidRPr="00A43B4C">
        <w:rPr>
          <w:b/>
          <w:bCs/>
          <w:sz w:val="22"/>
          <w:szCs w:val="22"/>
          <w:lang w:val="es-SV"/>
        </w:rPr>
        <w:fldChar w:fldCharType="separate"/>
      </w:r>
      <w:r w:rsidRPr="0002044C">
        <w:rPr>
          <w:sz w:val="24"/>
          <w:szCs w:val="24"/>
        </w:rPr>
        <w:t xml:space="preserve">Cuba. </w:t>
      </w:r>
      <w:r w:rsidR="00222C1C" w:rsidRPr="0002044C">
        <w:rPr>
          <w:sz w:val="24"/>
          <w:szCs w:val="24"/>
        </w:rPr>
        <w:t xml:space="preserve">Ministerio de Ciencia Tecnología y Medio Ambiente. </w:t>
      </w:r>
      <w:r w:rsidRPr="0002044C">
        <w:rPr>
          <w:sz w:val="24"/>
          <w:szCs w:val="24"/>
        </w:rPr>
        <w:t xml:space="preserve">(2021). </w:t>
      </w:r>
      <w:r w:rsidR="00595DE2" w:rsidRPr="0002044C">
        <w:rPr>
          <w:i/>
          <w:iCs/>
          <w:sz w:val="24"/>
          <w:szCs w:val="24"/>
        </w:rPr>
        <w:t xml:space="preserve">Estrategia </w:t>
      </w:r>
      <w:r w:rsidRPr="0002044C">
        <w:rPr>
          <w:i/>
          <w:iCs/>
          <w:sz w:val="24"/>
          <w:szCs w:val="24"/>
        </w:rPr>
        <w:t>Ambiental Nacional</w:t>
      </w:r>
      <w:r w:rsidRPr="0002044C">
        <w:rPr>
          <w:sz w:val="24"/>
          <w:szCs w:val="24"/>
        </w:rPr>
        <w:t>.</w:t>
      </w:r>
    </w:p>
    <w:p w14:paraId="7EC495FE" w14:textId="77777777" w:rsidR="00BC41B4" w:rsidRPr="0002044C" w:rsidRDefault="00BC41B4" w:rsidP="00E35D0D">
      <w:pPr>
        <w:pStyle w:val="Bibliografa"/>
        <w:spacing w:line="360" w:lineRule="auto"/>
        <w:ind w:left="425" w:hanging="425"/>
        <w:rPr>
          <w:sz w:val="24"/>
          <w:szCs w:val="24"/>
        </w:rPr>
      </w:pPr>
      <w:r w:rsidRPr="0002044C">
        <w:rPr>
          <w:sz w:val="24"/>
          <w:szCs w:val="24"/>
        </w:rPr>
        <w:t xml:space="preserve">Cuba. (2021b). </w:t>
      </w:r>
      <w:r w:rsidRPr="0002044C">
        <w:rPr>
          <w:i/>
          <w:iCs/>
          <w:sz w:val="24"/>
          <w:szCs w:val="24"/>
        </w:rPr>
        <w:t>Informe nacional voluntario</w:t>
      </w:r>
      <w:r w:rsidRPr="0002044C">
        <w:rPr>
          <w:sz w:val="24"/>
          <w:szCs w:val="24"/>
        </w:rPr>
        <w:t>. https://sustainabledevelopment.un.org/content/documents/</w:t>
      </w:r>
    </w:p>
    <w:p w14:paraId="56BB39A4" w14:textId="77777777" w:rsidR="000078DC" w:rsidRDefault="000078DC" w:rsidP="00E35D0D">
      <w:pPr>
        <w:tabs>
          <w:tab w:val="center" w:pos="5341"/>
        </w:tabs>
        <w:spacing w:line="360" w:lineRule="auto"/>
        <w:ind w:left="425" w:hanging="425"/>
        <w:rPr>
          <w:sz w:val="24"/>
        </w:rPr>
      </w:pPr>
      <w:r w:rsidRPr="0002044C">
        <w:rPr>
          <w:sz w:val="24"/>
          <w:szCs w:val="24"/>
        </w:rPr>
        <w:t xml:space="preserve">García, P. (2004). Interacciones entre la vegetación y la erosión hídrica. Ecología del bosque </w:t>
      </w:r>
      <w:r w:rsidR="00621343" w:rsidRPr="00A43B4C">
        <w:rPr>
          <w:sz w:val="24"/>
        </w:rPr>
        <w:t>mediterráneo</w:t>
      </w:r>
      <w:r w:rsidRPr="00A43B4C">
        <w:rPr>
          <w:sz w:val="24"/>
        </w:rPr>
        <w:t xml:space="preserve"> en un mundo cambiante, 309-334. Ministerio de Medio Ambienta. España. https://digital.csic.es/handle/10261/48695</w:t>
      </w:r>
    </w:p>
    <w:p w14:paraId="679F38E5" w14:textId="77777777" w:rsidR="000078DC" w:rsidRPr="008A76EC" w:rsidRDefault="000078DC" w:rsidP="00E35D0D">
      <w:pPr>
        <w:tabs>
          <w:tab w:val="center" w:pos="5341"/>
        </w:tabs>
        <w:spacing w:line="360" w:lineRule="auto"/>
        <w:ind w:left="425" w:hanging="425"/>
        <w:rPr>
          <w:sz w:val="24"/>
          <w:szCs w:val="24"/>
        </w:rPr>
      </w:pPr>
      <w:r w:rsidRPr="008A76EC">
        <w:rPr>
          <w:sz w:val="24"/>
          <w:szCs w:val="24"/>
        </w:rPr>
        <w:t xml:space="preserve">González, M. (2003). Material de apoyo para el curso sobre formulación y evaluación de proyectos de inversión. Maestría en Ciencias Forestales. Universidad de Pinar del Río. 65 </w:t>
      </w:r>
    </w:p>
    <w:p w14:paraId="62568DBE" w14:textId="77777777" w:rsidR="00BC41B4" w:rsidRPr="008A76EC" w:rsidRDefault="00222C1C" w:rsidP="00E35D0D">
      <w:pPr>
        <w:pStyle w:val="Bibliografa"/>
        <w:spacing w:line="360" w:lineRule="auto"/>
        <w:ind w:left="425" w:hanging="425"/>
        <w:rPr>
          <w:sz w:val="24"/>
          <w:szCs w:val="24"/>
        </w:rPr>
      </w:pPr>
      <w:r w:rsidRPr="008A76EC">
        <w:rPr>
          <w:sz w:val="24"/>
          <w:szCs w:val="24"/>
        </w:rPr>
        <w:t>Hernández</w:t>
      </w:r>
      <w:r w:rsidR="00BC41B4" w:rsidRPr="008A76EC">
        <w:rPr>
          <w:sz w:val="24"/>
          <w:szCs w:val="24"/>
        </w:rPr>
        <w:t>, A.</w:t>
      </w:r>
      <w:r w:rsidR="002475B8" w:rsidRPr="008A76EC">
        <w:rPr>
          <w:sz w:val="24"/>
          <w:szCs w:val="24"/>
        </w:rPr>
        <w:t>;</w:t>
      </w:r>
      <w:r w:rsidR="00BC41B4" w:rsidRPr="008A76EC">
        <w:rPr>
          <w:sz w:val="24"/>
          <w:szCs w:val="24"/>
        </w:rPr>
        <w:t xml:space="preserve"> Pérez, J. M.</w:t>
      </w:r>
      <w:r w:rsidR="002475B8" w:rsidRPr="008A76EC">
        <w:rPr>
          <w:sz w:val="24"/>
          <w:szCs w:val="24"/>
        </w:rPr>
        <w:t>;</w:t>
      </w:r>
      <w:r w:rsidR="00BC41B4" w:rsidRPr="008A76EC">
        <w:rPr>
          <w:sz w:val="24"/>
          <w:szCs w:val="24"/>
        </w:rPr>
        <w:t xml:space="preserve"> Bosch</w:t>
      </w:r>
      <w:r w:rsidRPr="008A76EC">
        <w:rPr>
          <w:sz w:val="24"/>
          <w:szCs w:val="24"/>
        </w:rPr>
        <w:t>, D. &amp; Castro</w:t>
      </w:r>
      <w:r w:rsidR="00BC41B4" w:rsidRPr="008A76EC">
        <w:rPr>
          <w:sz w:val="24"/>
          <w:szCs w:val="24"/>
        </w:rPr>
        <w:t xml:space="preserve">, N. (2019). La clasificación de suelos de Cuba: Énfasis en la versión de 2015. </w:t>
      </w:r>
      <w:r w:rsidR="00BC41B4" w:rsidRPr="008A76EC">
        <w:rPr>
          <w:i/>
          <w:iCs/>
          <w:sz w:val="24"/>
          <w:szCs w:val="24"/>
        </w:rPr>
        <w:t>Cultivos Tropicales</w:t>
      </w:r>
      <w:r w:rsidR="00BC41B4" w:rsidRPr="008A76EC">
        <w:rPr>
          <w:sz w:val="24"/>
          <w:szCs w:val="24"/>
        </w:rPr>
        <w:t xml:space="preserve">, </w:t>
      </w:r>
      <w:r w:rsidR="00BC41B4" w:rsidRPr="008A76EC">
        <w:rPr>
          <w:i/>
          <w:iCs/>
          <w:sz w:val="24"/>
          <w:szCs w:val="24"/>
        </w:rPr>
        <w:t>40</w:t>
      </w:r>
      <w:r w:rsidR="00BC41B4" w:rsidRPr="008A76EC">
        <w:rPr>
          <w:sz w:val="24"/>
          <w:szCs w:val="24"/>
        </w:rPr>
        <w:t>(1), a15-e15.</w:t>
      </w:r>
    </w:p>
    <w:p w14:paraId="2D88A916" w14:textId="77777777" w:rsidR="004F117B" w:rsidRPr="008A76EC" w:rsidRDefault="004F117B" w:rsidP="00E35D0D">
      <w:pPr>
        <w:spacing w:line="360" w:lineRule="auto"/>
        <w:ind w:left="425" w:hanging="425"/>
        <w:rPr>
          <w:sz w:val="24"/>
          <w:szCs w:val="24"/>
        </w:rPr>
      </w:pPr>
      <w:r w:rsidRPr="008A76EC">
        <w:rPr>
          <w:sz w:val="24"/>
          <w:szCs w:val="24"/>
        </w:rPr>
        <w:t xml:space="preserve">Hernández, A.; Pérez, J.; Bosch, D.; Castro, N. (2015). Clasificación de los suelos de Cuba 2015. Instituto Nacional de Ciencias Agrícolas. </w:t>
      </w:r>
      <w:hyperlink r:id="rId18" w:history="1">
        <w:r w:rsidRPr="008A76EC">
          <w:rPr>
            <w:rStyle w:val="Hipervnculo"/>
            <w:color w:val="auto"/>
            <w:sz w:val="24"/>
            <w:szCs w:val="24"/>
          </w:rPr>
          <w:t>https://ediciones.inca.edu.cu/files/libros/clasificacionsueloscuba</w:t>
        </w:r>
      </w:hyperlink>
    </w:p>
    <w:p w14:paraId="6ECB7C84" w14:textId="77777777" w:rsidR="00BC41B4" w:rsidRPr="008A76EC" w:rsidRDefault="00BC41B4" w:rsidP="00E35D0D">
      <w:pPr>
        <w:pStyle w:val="Bibliografa"/>
        <w:spacing w:line="360" w:lineRule="auto"/>
        <w:ind w:left="425" w:hanging="425"/>
        <w:rPr>
          <w:sz w:val="24"/>
          <w:szCs w:val="24"/>
        </w:rPr>
      </w:pPr>
      <w:r w:rsidRPr="008A76EC">
        <w:rPr>
          <w:sz w:val="24"/>
          <w:szCs w:val="24"/>
        </w:rPr>
        <w:t xml:space="preserve">León, D. C. &amp; Cárdenas, J. C. (2020). </w:t>
      </w:r>
      <w:r w:rsidRPr="008A76EC">
        <w:rPr>
          <w:i/>
          <w:iCs/>
          <w:sz w:val="24"/>
          <w:szCs w:val="24"/>
        </w:rPr>
        <w:t>Latinoamérica y el Caribe: Riqueza Natural y Degradación Ambiental en siglo XXI</w:t>
      </w:r>
      <w:r w:rsidRPr="008A76EC">
        <w:rPr>
          <w:sz w:val="24"/>
          <w:szCs w:val="24"/>
        </w:rPr>
        <w:t xml:space="preserve"> (p. 35). https://www.undp.org/sites/g/files/zskgke326/files/</w:t>
      </w:r>
    </w:p>
    <w:p w14:paraId="0F74D7C1" w14:textId="77777777" w:rsidR="00711FC5" w:rsidRDefault="00711FC5" w:rsidP="00E35D0D">
      <w:pPr>
        <w:tabs>
          <w:tab w:val="left" w:pos="1080"/>
        </w:tabs>
        <w:spacing w:line="360" w:lineRule="auto"/>
        <w:ind w:left="425" w:hanging="425"/>
        <w:rPr>
          <w:rStyle w:val="Hipervnculo"/>
          <w:sz w:val="24"/>
          <w:szCs w:val="24"/>
        </w:rPr>
      </w:pPr>
      <w:r w:rsidRPr="00A43B4C">
        <w:rPr>
          <w:sz w:val="24"/>
          <w:szCs w:val="24"/>
        </w:rPr>
        <w:lastRenderedPageBreak/>
        <w:t>Machado, A. O.</w:t>
      </w:r>
      <w:r w:rsidR="008750A5">
        <w:rPr>
          <w:sz w:val="24"/>
          <w:szCs w:val="24"/>
        </w:rPr>
        <w:t>;</w:t>
      </w:r>
      <w:r w:rsidRPr="00A43B4C">
        <w:rPr>
          <w:sz w:val="24"/>
          <w:szCs w:val="24"/>
        </w:rPr>
        <w:t xml:space="preserve"> Rajadel, O. N. &amp; Ponce, L. (2015</w:t>
      </w:r>
      <w:r w:rsidR="001608F4" w:rsidRPr="00A43B4C">
        <w:rPr>
          <w:sz w:val="24"/>
          <w:szCs w:val="24"/>
        </w:rPr>
        <w:t>). Manejo</w:t>
      </w:r>
      <w:r w:rsidRPr="00A43B4C">
        <w:rPr>
          <w:sz w:val="24"/>
          <w:szCs w:val="24"/>
        </w:rPr>
        <w:t xml:space="preserve"> Sostenible de Tierras: evaluación </w:t>
      </w:r>
      <w:r w:rsidR="00953BC5" w:rsidRPr="00A43B4C">
        <w:rPr>
          <w:sz w:val="24"/>
          <w:szCs w:val="24"/>
        </w:rPr>
        <w:t>de los</w:t>
      </w:r>
      <w:r w:rsidRPr="00A43B4C">
        <w:rPr>
          <w:sz w:val="24"/>
          <w:szCs w:val="24"/>
        </w:rPr>
        <w:t xml:space="preserve"> procesos degradativos de la Unidad Básica de Producción Cooperativa La Josefa. </w:t>
      </w:r>
      <w:r w:rsidRPr="00154609">
        <w:rPr>
          <w:i/>
          <w:iCs/>
          <w:sz w:val="24"/>
          <w:szCs w:val="24"/>
        </w:rPr>
        <w:t>Revista Agroecosistemas, 3</w:t>
      </w:r>
      <w:r w:rsidRPr="00A43B4C">
        <w:rPr>
          <w:sz w:val="24"/>
          <w:szCs w:val="24"/>
        </w:rPr>
        <w:t>(2),446</w:t>
      </w:r>
      <w:r w:rsidR="004B3E02">
        <w:rPr>
          <w:sz w:val="24"/>
          <w:szCs w:val="24"/>
        </w:rPr>
        <w:t>-</w:t>
      </w:r>
      <w:r w:rsidRPr="00A43B4C">
        <w:rPr>
          <w:sz w:val="24"/>
          <w:szCs w:val="24"/>
        </w:rPr>
        <w:t>457.</w:t>
      </w:r>
      <w:r w:rsidR="004B3E02">
        <w:rPr>
          <w:sz w:val="24"/>
          <w:szCs w:val="24"/>
        </w:rPr>
        <w:t xml:space="preserve">  </w:t>
      </w:r>
      <w:r w:rsidRPr="004B3E02">
        <w:rPr>
          <w:sz w:val="24"/>
          <w:szCs w:val="24"/>
        </w:rPr>
        <w:t>https://aes.ucf.edu.cu/index.php/aes/article/view/1</w:t>
      </w:r>
    </w:p>
    <w:p w14:paraId="1085CE13" w14:textId="77777777" w:rsidR="000078DC" w:rsidRPr="00A43B4C" w:rsidRDefault="000078DC" w:rsidP="00E35D0D">
      <w:pPr>
        <w:spacing w:line="360" w:lineRule="auto"/>
        <w:ind w:left="425" w:hanging="425"/>
        <w:rPr>
          <w:sz w:val="24"/>
          <w:szCs w:val="24"/>
        </w:rPr>
      </w:pPr>
      <w:r w:rsidRPr="00BC26D0">
        <w:rPr>
          <w:sz w:val="24"/>
          <w:szCs w:val="24"/>
        </w:rPr>
        <w:t>Sánchez, G. &amp; Gómez, L. (2021). Tropical cyclone effects on vegetation resilience in the Yucatan Peninsula, México, between 2000-2012.</w:t>
      </w:r>
      <w:r w:rsidR="00154609" w:rsidRPr="00BC26D0">
        <w:rPr>
          <w:sz w:val="24"/>
          <w:szCs w:val="24"/>
        </w:rPr>
        <w:t xml:space="preserve"> </w:t>
      </w:r>
      <w:r w:rsidRPr="00154609">
        <w:rPr>
          <w:i/>
          <w:iCs/>
          <w:sz w:val="24"/>
          <w:szCs w:val="24"/>
        </w:rPr>
        <w:t>Investigaciones Geográficas</w:t>
      </w:r>
      <w:r w:rsidRPr="00A43B4C">
        <w:rPr>
          <w:sz w:val="24"/>
          <w:szCs w:val="24"/>
        </w:rPr>
        <w:t xml:space="preserve">, (77), 203-220. </w:t>
      </w:r>
      <w:r w:rsidRPr="00154609">
        <w:rPr>
          <w:sz w:val="24"/>
          <w:szCs w:val="24"/>
        </w:rPr>
        <w:t>https://rua.ua.es/dspace/bitstream/10045/119148/6/In</w:t>
      </w:r>
      <w:r w:rsidR="00D53DA6">
        <w:rPr>
          <w:sz w:val="24"/>
          <w:szCs w:val="24"/>
        </w:rPr>
        <w:t>vestigaciones_Geograficas_77</w:t>
      </w:r>
    </w:p>
    <w:p w14:paraId="783F62E6" w14:textId="77777777" w:rsidR="000078DC" w:rsidRPr="008A76EC" w:rsidRDefault="000078DC" w:rsidP="00E35D0D">
      <w:pPr>
        <w:spacing w:line="360" w:lineRule="auto"/>
        <w:ind w:left="425" w:hanging="425"/>
        <w:rPr>
          <w:sz w:val="24"/>
          <w:szCs w:val="24"/>
          <w:lang w:val="en-US"/>
        </w:rPr>
      </w:pPr>
      <w:r w:rsidRPr="00BC26D0">
        <w:rPr>
          <w:sz w:val="24"/>
          <w:szCs w:val="24"/>
          <w:lang w:val="en-US"/>
        </w:rPr>
        <w:t>Solano, O.</w:t>
      </w:r>
      <w:r w:rsidR="008750A5" w:rsidRPr="00BC26D0">
        <w:rPr>
          <w:sz w:val="24"/>
          <w:szCs w:val="24"/>
          <w:lang w:val="en-US"/>
        </w:rPr>
        <w:t>;</w:t>
      </w:r>
      <w:r w:rsidRPr="00BC26D0">
        <w:rPr>
          <w:sz w:val="24"/>
          <w:szCs w:val="24"/>
          <w:lang w:val="en-US"/>
        </w:rPr>
        <w:t xml:space="preserve"> Vázquez</w:t>
      </w:r>
      <w:r w:rsidR="008750A5" w:rsidRPr="00BC26D0">
        <w:rPr>
          <w:sz w:val="24"/>
          <w:szCs w:val="24"/>
          <w:lang w:val="en-US"/>
        </w:rPr>
        <w:t>, R.</w:t>
      </w:r>
      <w:r w:rsidRPr="00BC26D0">
        <w:rPr>
          <w:sz w:val="24"/>
          <w:szCs w:val="24"/>
          <w:lang w:val="en-US"/>
        </w:rPr>
        <w:t xml:space="preserve"> &amp; Martín</w:t>
      </w:r>
      <w:r w:rsidR="008750A5" w:rsidRPr="00BC26D0">
        <w:rPr>
          <w:sz w:val="24"/>
          <w:szCs w:val="24"/>
          <w:lang w:val="en-US"/>
        </w:rPr>
        <w:t>, M. E.</w:t>
      </w:r>
      <w:r w:rsidRPr="00BC26D0">
        <w:rPr>
          <w:sz w:val="24"/>
          <w:szCs w:val="24"/>
          <w:lang w:val="en-US"/>
        </w:rPr>
        <w:t xml:space="preserve"> (2006). </w:t>
      </w:r>
      <w:r w:rsidRPr="008A76EC">
        <w:rPr>
          <w:sz w:val="24"/>
          <w:szCs w:val="24"/>
          <w:lang w:val="en-US"/>
        </w:rPr>
        <w:t>A study of the spatial extension ofagricultural drought in Cuba and its hyper-annual trends. In Climate Variability andChange—Hydrological Impacts (Proceedings of the Fifth FRIEND World Conference, heldat Havana, Cuba, November 2006), IAHS Publ. 308, 315-318.</w:t>
      </w:r>
    </w:p>
    <w:p w14:paraId="32C21402" w14:textId="77777777" w:rsidR="00BC41B4" w:rsidRPr="008A76EC" w:rsidRDefault="00BC41B4" w:rsidP="00E35D0D">
      <w:pPr>
        <w:pStyle w:val="Bibliografa"/>
        <w:spacing w:line="360" w:lineRule="auto"/>
        <w:ind w:left="425" w:hanging="425"/>
        <w:rPr>
          <w:sz w:val="24"/>
          <w:szCs w:val="24"/>
          <w:lang w:val="en-US"/>
        </w:rPr>
      </w:pPr>
      <w:r w:rsidRPr="008A76EC">
        <w:rPr>
          <w:sz w:val="24"/>
          <w:szCs w:val="24"/>
          <w:lang w:val="en-US"/>
        </w:rPr>
        <w:t>United Nation.</w:t>
      </w:r>
      <w:r w:rsidR="00567CBF" w:rsidRPr="008A76EC">
        <w:rPr>
          <w:sz w:val="24"/>
          <w:szCs w:val="24"/>
          <w:lang w:val="en-US"/>
        </w:rPr>
        <w:t xml:space="preserve"> </w:t>
      </w:r>
      <w:r w:rsidRPr="008A76EC">
        <w:rPr>
          <w:sz w:val="24"/>
          <w:szCs w:val="24"/>
          <w:lang w:val="en-US"/>
        </w:rPr>
        <w:t xml:space="preserve"> (2022)</w:t>
      </w:r>
      <w:r w:rsidR="00A64BEC" w:rsidRPr="008A76EC">
        <w:rPr>
          <w:sz w:val="24"/>
          <w:szCs w:val="24"/>
          <w:lang w:val="en-US"/>
        </w:rPr>
        <w:t>. The</w:t>
      </w:r>
      <w:r w:rsidRPr="008A76EC">
        <w:rPr>
          <w:i/>
          <w:iCs/>
          <w:sz w:val="24"/>
          <w:szCs w:val="24"/>
          <w:lang w:val="en-US"/>
        </w:rPr>
        <w:t xml:space="preserve"> Sustainable Development Goals Report</w:t>
      </w:r>
      <w:r w:rsidRPr="008A76EC">
        <w:rPr>
          <w:sz w:val="24"/>
          <w:szCs w:val="24"/>
          <w:lang w:val="en-US"/>
        </w:rPr>
        <w:t xml:space="preserve"> (p. 64). https://unstats.un.org/sdgs/report/2022/The-Sustainable-Development-Goals-Report-2022.pdf</w:t>
      </w:r>
    </w:p>
    <w:p w14:paraId="5A864D58" w14:textId="77777777" w:rsidR="00BC41B4" w:rsidRPr="008A76EC" w:rsidRDefault="00BC41B4" w:rsidP="00E35D0D">
      <w:pPr>
        <w:pStyle w:val="Bibliografa"/>
        <w:spacing w:line="360" w:lineRule="auto"/>
        <w:ind w:left="425" w:hanging="425"/>
        <w:rPr>
          <w:sz w:val="24"/>
          <w:szCs w:val="24"/>
        </w:rPr>
      </w:pPr>
      <w:r w:rsidRPr="008A76EC">
        <w:rPr>
          <w:sz w:val="24"/>
          <w:szCs w:val="24"/>
        </w:rPr>
        <w:t>Urquiza</w:t>
      </w:r>
      <w:r w:rsidR="008750A5" w:rsidRPr="008A76EC">
        <w:rPr>
          <w:sz w:val="24"/>
          <w:szCs w:val="24"/>
        </w:rPr>
        <w:t>-R</w:t>
      </w:r>
      <w:r w:rsidR="00595DE2" w:rsidRPr="008A76EC">
        <w:rPr>
          <w:sz w:val="24"/>
          <w:szCs w:val="24"/>
        </w:rPr>
        <w:t>odríguez</w:t>
      </w:r>
      <w:r w:rsidRPr="008A76EC">
        <w:rPr>
          <w:sz w:val="24"/>
          <w:szCs w:val="24"/>
        </w:rPr>
        <w:t>, M. N.</w:t>
      </w:r>
      <w:r w:rsidR="008750A5" w:rsidRPr="008A76EC">
        <w:rPr>
          <w:sz w:val="24"/>
          <w:szCs w:val="24"/>
        </w:rPr>
        <w:t>;</w:t>
      </w:r>
      <w:r w:rsidRPr="008A76EC">
        <w:rPr>
          <w:sz w:val="24"/>
          <w:szCs w:val="24"/>
        </w:rPr>
        <w:t xml:space="preserve"> Aleman</w:t>
      </w:r>
      <w:r w:rsidR="008750A5" w:rsidRPr="008A76EC">
        <w:rPr>
          <w:sz w:val="24"/>
          <w:szCs w:val="24"/>
        </w:rPr>
        <w:t>-</w:t>
      </w:r>
      <w:r w:rsidRPr="008A76EC">
        <w:rPr>
          <w:sz w:val="24"/>
          <w:szCs w:val="24"/>
        </w:rPr>
        <w:t>Garcia, C.</w:t>
      </w:r>
      <w:r w:rsidR="008750A5" w:rsidRPr="008A76EC">
        <w:rPr>
          <w:sz w:val="24"/>
          <w:szCs w:val="24"/>
        </w:rPr>
        <w:t>:</w:t>
      </w:r>
      <w:r w:rsidRPr="008A76EC">
        <w:rPr>
          <w:sz w:val="24"/>
          <w:szCs w:val="24"/>
        </w:rPr>
        <w:t xml:space="preserve"> Flores</w:t>
      </w:r>
      <w:r w:rsidR="008750A5" w:rsidRPr="008A76EC">
        <w:rPr>
          <w:sz w:val="24"/>
          <w:szCs w:val="24"/>
        </w:rPr>
        <w:t>-</w:t>
      </w:r>
      <w:r w:rsidRPr="008A76EC">
        <w:rPr>
          <w:sz w:val="24"/>
          <w:szCs w:val="24"/>
        </w:rPr>
        <w:t>Valdes, L.</w:t>
      </w:r>
      <w:r w:rsidR="008750A5" w:rsidRPr="008A76EC">
        <w:rPr>
          <w:sz w:val="24"/>
          <w:szCs w:val="24"/>
        </w:rPr>
        <w:t>;</w:t>
      </w:r>
      <w:r w:rsidRPr="008A76EC">
        <w:rPr>
          <w:sz w:val="24"/>
          <w:szCs w:val="24"/>
        </w:rPr>
        <w:t xml:space="preserve"> Paula</w:t>
      </w:r>
      <w:r w:rsidR="008750A5" w:rsidRPr="008A76EC">
        <w:rPr>
          <w:sz w:val="24"/>
          <w:szCs w:val="24"/>
        </w:rPr>
        <w:t>-</w:t>
      </w:r>
      <w:r w:rsidRPr="008A76EC">
        <w:rPr>
          <w:sz w:val="24"/>
          <w:szCs w:val="24"/>
        </w:rPr>
        <w:t>Ricardo, M. &amp; Aguilar</w:t>
      </w:r>
      <w:r w:rsidR="008750A5" w:rsidRPr="008A76EC">
        <w:rPr>
          <w:sz w:val="24"/>
          <w:szCs w:val="24"/>
        </w:rPr>
        <w:t>-</w:t>
      </w:r>
      <w:r w:rsidRPr="008A76EC">
        <w:rPr>
          <w:sz w:val="24"/>
          <w:szCs w:val="24"/>
        </w:rPr>
        <w:t xml:space="preserve">Pantoja, Y. (2011). </w:t>
      </w:r>
      <w:r w:rsidRPr="008A76EC">
        <w:rPr>
          <w:i/>
          <w:iCs/>
          <w:sz w:val="24"/>
          <w:szCs w:val="24"/>
        </w:rPr>
        <w:t>Manual de procedimientos para el manejo sostenible de tierras</w:t>
      </w:r>
      <w:r w:rsidRPr="008A76EC">
        <w:rPr>
          <w:sz w:val="24"/>
          <w:szCs w:val="24"/>
        </w:rPr>
        <w:t xml:space="preserve"> (Primera). CIGEA.</w:t>
      </w:r>
    </w:p>
    <w:p w14:paraId="6D5200C8" w14:textId="77777777" w:rsidR="007465D3" w:rsidRPr="00A43B4C" w:rsidRDefault="00BC41B4" w:rsidP="00E35D0D">
      <w:pPr>
        <w:tabs>
          <w:tab w:val="left" w:pos="1080"/>
        </w:tabs>
        <w:spacing w:line="360" w:lineRule="auto"/>
        <w:ind w:left="425" w:hanging="425"/>
        <w:rPr>
          <w:sz w:val="22"/>
          <w:szCs w:val="22"/>
        </w:rPr>
      </w:pPr>
      <w:r w:rsidRPr="00A43B4C">
        <w:rPr>
          <w:b/>
          <w:bCs/>
          <w:sz w:val="22"/>
          <w:szCs w:val="22"/>
          <w:lang w:val="es-SV"/>
        </w:rPr>
        <w:fldChar w:fldCharType="end"/>
      </w:r>
    </w:p>
    <w:sectPr w:rsidR="007465D3" w:rsidRPr="00A43B4C" w:rsidSect="00E35D0D">
      <w:headerReference w:type="default" r:id="rId19"/>
      <w:footerReference w:type="default" r:id="rId20"/>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257DE" w14:textId="77777777" w:rsidR="00C41A1D" w:rsidRDefault="00C41A1D" w:rsidP="00AA477D">
      <w:r>
        <w:separator/>
      </w:r>
    </w:p>
  </w:endnote>
  <w:endnote w:type="continuationSeparator" w:id="0">
    <w:p w14:paraId="2472572E" w14:textId="77777777" w:rsidR="00C41A1D" w:rsidRDefault="00C41A1D" w:rsidP="00AA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32703058"/>
  <w:bookmarkStart w:id="3" w:name="_Hlk132703059"/>
  <w:p w14:paraId="7B6ECFD1" w14:textId="77777777" w:rsidR="00AA477D" w:rsidRDefault="0013766E" w:rsidP="0013766E">
    <w:pPr>
      <w:pStyle w:val="Piedepgina"/>
      <w:jc w:val="right"/>
    </w:pPr>
    <w:r>
      <w:fldChar w:fldCharType="begin"/>
    </w:r>
    <w:r>
      <w:instrText xml:space="preserve"> HYPERLINK "https://www.cct-uleam.info" </w:instrText>
    </w:r>
    <w:r>
      <w:fldChar w:fldCharType="separate"/>
    </w:r>
    <w:r>
      <w:rPr>
        <w:rStyle w:val="Hipervnculo"/>
        <w:i/>
        <w:iCs/>
      </w:rPr>
      <w:t>https://</w:t>
    </w:r>
    <w:r w:rsidRPr="009205AD">
      <w:rPr>
        <w:rStyle w:val="Hipervnculo"/>
        <w:i/>
        <w:iCs/>
      </w:rPr>
      <w:t>www</w:t>
    </w:r>
    <w:r>
      <w:rPr>
        <w:rStyle w:val="Hipervnculo"/>
        <w:i/>
        <w:iCs/>
      </w:rPr>
      <w:t>.cct-uleam.info</w:t>
    </w:r>
    <w:bookmarkEnd w:id="2"/>
    <w:bookmarkEnd w:id="3"/>
    <w:r>
      <w:fldChar w:fldCharType="end"/>
    </w:r>
  </w:p>
  <w:p w14:paraId="65278055" w14:textId="77777777" w:rsidR="00AA477D" w:rsidRDefault="00AA47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3E44" w14:textId="77777777" w:rsidR="00C41A1D" w:rsidRDefault="00C41A1D" w:rsidP="00AA477D">
      <w:r>
        <w:separator/>
      </w:r>
    </w:p>
  </w:footnote>
  <w:footnote w:type="continuationSeparator" w:id="0">
    <w:p w14:paraId="136826BE" w14:textId="77777777" w:rsidR="00C41A1D" w:rsidRDefault="00C41A1D" w:rsidP="00AA4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5D9F" w14:textId="77777777" w:rsidR="0013766E" w:rsidRPr="00D21288" w:rsidRDefault="0013766E" w:rsidP="0013766E">
    <w:pPr>
      <w:pStyle w:val="Encabezado"/>
      <w:jc w:val="right"/>
      <w:rPr>
        <w:rFonts w:ascii="Times New Roman" w:hAnsi="Times New Roman"/>
        <w:b/>
        <w:bCs/>
        <w:i/>
        <w:iCs/>
        <w:lang w:val="es-CU"/>
      </w:rPr>
    </w:pPr>
    <w:bookmarkStart w:id="0" w:name="_Hlk132703050"/>
    <w:bookmarkStart w:id="1" w:name="_Hlk132703051"/>
    <w:r w:rsidRPr="00D21288">
      <w:rPr>
        <w:rFonts w:ascii="Times New Roman" w:hAnsi="Times New Roman"/>
        <w:b/>
        <w:bCs/>
        <w:i/>
        <w:iCs/>
      </w:rPr>
      <w:t xml:space="preserve">Revista “Chone, Ciencia y Tecnología”. Vol. 1, </w:t>
    </w:r>
    <w:proofErr w:type="spellStart"/>
    <w:r w:rsidRPr="00D21288">
      <w:rPr>
        <w:rFonts w:ascii="Times New Roman" w:hAnsi="Times New Roman"/>
        <w:b/>
        <w:bCs/>
        <w:i/>
        <w:iCs/>
      </w:rPr>
      <w:t>Nro</w:t>
    </w:r>
    <w:proofErr w:type="spellEnd"/>
    <w:r w:rsidRPr="00D21288">
      <w:rPr>
        <w:rFonts w:ascii="Times New Roman" w:hAnsi="Times New Roman"/>
        <w:b/>
        <w:bCs/>
        <w:i/>
        <w:iCs/>
      </w:rPr>
      <w:t xml:space="preserve"> 2. Julio – Diciembre de 2023</w:t>
    </w:r>
    <w:bookmarkEnd w:id="0"/>
    <w:bookmarkEnd w:id="1"/>
    <w:r w:rsidRPr="00D21288">
      <w:rPr>
        <w:rFonts w:ascii="Times New Roman" w:hAnsi="Times New Roman"/>
        <w:b/>
        <w:bCs/>
        <w:i/>
        <w:iCs/>
      </w:rPr>
      <w:t>, ISSN: 2960-8228</w:t>
    </w:r>
  </w:p>
  <w:p w14:paraId="793477F2" w14:textId="77777777" w:rsidR="0013766E" w:rsidRPr="0013766E" w:rsidRDefault="0013766E">
    <w:pPr>
      <w:pStyle w:val="Encabezado"/>
      <w:rPr>
        <w:lang w:val="es-C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4CD"/>
    <w:multiLevelType w:val="hybridMultilevel"/>
    <w:tmpl w:val="E5D829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5743A6"/>
    <w:multiLevelType w:val="hybridMultilevel"/>
    <w:tmpl w:val="FA32F6B4"/>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E399A"/>
    <w:multiLevelType w:val="hybridMultilevel"/>
    <w:tmpl w:val="06347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BD52901"/>
    <w:multiLevelType w:val="hybridMultilevel"/>
    <w:tmpl w:val="E1422E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ED3B18"/>
    <w:multiLevelType w:val="hybridMultilevel"/>
    <w:tmpl w:val="7324ABFA"/>
    <w:lvl w:ilvl="0" w:tplc="11821CF6">
      <w:start w:val="6"/>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D153B9"/>
    <w:multiLevelType w:val="hybridMultilevel"/>
    <w:tmpl w:val="71462A72"/>
    <w:lvl w:ilvl="0" w:tplc="5C0A0001">
      <w:start w:val="1"/>
      <w:numFmt w:val="bullet"/>
      <w:lvlText w:val=""/>
      <w:lvlJc w:val="left"/>
      <w:pPr>
        <w:ind w:left="1440" w:hanging="360"/>
      </w:pPr>
      <w:rPr>
        <w:rFonts w:ascii="Symbol" w:hAnsi="Symbol" w:hint="default"/>
      </w:rPr>
    </w:lvl>
    <w:lvl w:ilvl="1" w:tplc="5C0A0003" w:tentative="1">
      <w:start w:val="1"/>
      <w:numFmt w:val="bullet"/>
      <w:lvlText w:val="o"/>
      <w:lvlJc w:val="left"/>
      <w:pPr>
        <w:ind w:left="2160" w:hanging="360"/>
      </w:pPr>
      <w:rPr>
        <w:rFonts w:ascii="Courier New" w:hAnsi="Courier New" w:cs="Courier New" w:hint="default"/>
      </w:rPr>
    </w:lvl>
    <w:lvl w:ilvl="2" w:tplc="5C0A0005" w:tentative="1">
      <w:start w:val="1"/>
      <w:numFmt w:val="bullet"/>
      <w:lvlText w:val=""/>
      <w:lvlJc w:val="left"/>
      <w:pPr>
        <w:ind w:left="2880" w:hanging="360"/>
      </w:pPr>
      <w:rPr>
        <w:rFonts w:ascii="Wingdings" w:hAnsi="Wingdings" w:hint="default"/>
      </w:rPr>
    </w:lvl>
    <w:lvl w:ilvl="3" w:tplc="5C0A0001" w:tentative="1">
      <w:start w:val="1"/>
      <w:numFmt w:val="bullet"/>
      <w:lvlText w:val=""/>
      <w:lvlJc w:val="left"/>
      <w:pPr>
        <w:ind w:left="3600" w:hanging="360"/>
      </w:pPr>
      <w:rPr>
        <w:rFonts w:ascii="Symbol" w:hAnsi="Symbol" w:hint="default"/>
      </w:rPr>
    </w:lvl>
    <w:lvl w:ilvl="4" w:tplc="5C0A0003" w:tentative="1">
      <w:start w:val="1"/>
      <w:numFmt w:val="bullet"/>
      <w:lvlText w:val="o"/>
      <w:lvlJc w:val="left"/>
      <w:pPr>
        <w:ind w:left="4320" w:hanging="360"/>
      </w:pPr>
      <w:rPr>
        <w:rFonts w:ascii="Courier New" w:hAnsi="Courier New" w:cs="Courier New" w:hint="default"/>
      </w:rPr>
    </w:lvl>
    <w:lvl w:ilvl="5" w:tplc="5C0A0005" w:tentative="1">
      <w:start w:val="1"/>
      <w:numFmt w:val="bullet"/>
      <w:lvlText w:val=""/>
      <w:lvlJc w:val="left"/>
      <w:pPr>
        <w:ind w:left="5040" w:hanging="360"/>
      </w:pPr>
      <w:rPr>
        <w:rFonts w:ascii="Wingdings" w:hAnsi="Wingdings" w:hint="default"/>
      </w:rPr>
    </w:lvl>
    <w:lvl w:ilvl="6" w:tplc="5C0A0001" w:tentative="1">
      <w:start w:val="1"/>
      <w:numFmt w:val="bullet"/>
      <w:lvlText w:val=""/>
      <w:lvlJc w:val="left"/>
      <w:pPr>
        <w:ind w:left="5760" w:hanging="360"/>
      </w:pPr>
      <w:rPr>
        <w:rFonts w:ascii="Symbol" w:hAnsi="Symbol" w:hint="default"/>
      </w:rPr>
    </w:lvl>
    <w:lvl w:ilvl="7" w:tplc="5C0A0003" w:tentative="1">
      <w:start w:val="1"/>
      <w:numFmt w:val="bullet"/>
      <w:lvlText w:val="o"/>
      <w:lvlJc w:val="left"/>
      <w:pPr>
        <w:ind w:left="6480" w:hanging="360"/>
      </w:pPr>
      <w:rPr>
        <w:rFonts w:ascii="Courier New" w:hAnsi="Courier New" w:cs="Courier New" w:hint="default"/>
      </w:rPr>
    </w:lvl>
    <w:lvl w:ilvl="8" w:tplc="5C0A0005" w:tentative="1">
      <w:start w:val="1"/>
      <w:numFmt w:val="bullet"/>
      <w:lvlText w:val=""/>
      <w:lvlJc w:val="left"/>
      <w:pPr>
        <w:ind w:left="7200" w:hanging="360"/>
      </w:pPr>
      <w:rPr>
        <w:rFonts w:ascii="Wingdings" w:hAnsi="Wingdings" w:hint="default"/>
      </w:rPr>
    </w:lvl>
  </w:abstractNum>
  <w:abstractNum w:abstractNumId="6" w15:restartNumberingAfterBreak="0">
    <w:nsid w:val="10E1363C"/>
    <w:multiLevelType w:val="hybridMultilevel"/>
    <w:tmpl w:val="ADF645A4"/>
    <w:lvl w:ilvl="0" w:tplc="364EC120">
      <w:start w:val="1"/>
      <w:numFmt w:val="bullet"/>
      <w:lvlText w:val=""/>
      <w:lvlJc w:val="left"/>
      <w:pPr>
        <w:tabs>
          <w:tab w:val="num" w:pos="720"/>
        </w:tabs>
        <w:ind w:left="720" w:hanging="360"/>
      </w:pPr>
      <w:rPr>
        <w:rFonts w:ascii="Wingdings" w:hAnsi="Wingdings" w:hint="default"/>
      </w:rPr>
    </w:lvl>
    <w:lvl w:ilvl="1" w:tplc="76EA52F0" w:tentative="1">
      <w:start w:val="1"/>
      <w:numFmt w:val="bullet"/>
      <w:lvlText w:val=""/>
      <w:lvlJc w:val="left"/>
      <w:pPr>
        <w:tabs>
          <w:tab w:val="num" w:pos="1440"/>
        </w:tabs>
        <w:ind w:left="1440" w:hanging="360"/>
      </w:pPr>
      <w:rPr>
        <w:rFonts w:ascii="Wingdings" w:hAnsi="Wingdings" w:hint="default"/>
      </w:rPr>
    </w:lvl>
    <w:lvl w:ilvl="2" w:tplc="2AD23E42" w:tentative="1">
      <w:start w:val="1"/>
      <w:numFmt w:val="bullet"/>
      <w:lvlText w:val=""/>
      <w:lvlJc w:val="left"/>
      <w:pPr>
        <w:tabs>
          <w:tab w:val="num" w:pos="2160"/>
        </w:tabs>
        <w:ind w:left="2160" w:hanging="360"/>
      </w:pPr>
      <w:rPr>
        <w:rFonts w:ascii="Wingdings" w:hAnsi="Wingdings" w:hint="default"/>
      </w:rPr>
    </w:lvl>
    <w:lvl w:ilvl="3" w:tplc="F23CA5A0" w:tentative="1">
      <w:start w:val="1"/>
      <w:numFmt w:val="bullet"/>
      <w:lvlText w:val=""/>
      <w:lvlJc w:val="left"/>
      <w:pPr>
        <w:tabs>
          <w:tab w:val="num" w:pos="2880"/>
        </w:tabs>
        <w:ind w:left="2880" w:hanging="360"/>
      </w:pPr>
      <w:rPr>
        <w:rFonts w:ascii="Wingdings" w:hAnsi="Wingdings" w:hint="default"/>
      </w:rPr>
    </w:lvl>
    <w:lvl w:ilvl="4" w:tplc="9D5663E6" w:tentative="1">
      <w:start w:val="1"/>
      <w:numFmt w:val="bullet"/>
      <w:lvlText w:val=""/>
      <w:lvlJc w:val="left"/>
      <w:pPr>
        <w:tabs>
          <w:tab w:val="num" w:pos="3600"/>
        </w:tabs>
        <w:ind w:left="3600" w:hanging="360"/>
      </w:pPr>
      <w:rPr>
        <w:rFonts w:ascii="Wingdings" w:hAnsi="Wingdings" w:hint="default"/>
      </w:rPr>
    </w:lvl>
    <w:lvl w:ilvl="5" w:tplc="02C0DF9C" w:tentative="1">
      <w:start w:val="1"/>
      <w:numFmt w:val="bullet"/>
      <w:lvlText w:val=""/>
      <w:lvlJc w:val="left"/>
      <w:pPr>
        <w:tabs>
          <w:tab w:val="num" w:pos="4320"/>
        </w:tabs>
        <w:ind w:left="4320" w:hanging="360"/>
      </w:pPr>
      <w:rPr>
        <w:rFonts w:ascii="Wingdings" w:hAnsi="Wingdings" w:hint="default"/>
      </w:rPr>
    </w:lvl>
    <w:lvl w:ilvl="6" w:tplc="22C67292" w:tentative="1">
      <w:start w:val="1"/>
      <w:numFmt w:val="bullet"/>
      <w:lvlText w:val=""/>
      <w:lvlJc w:val="left"/>
      <w:pPr>
        <w:tabs>
          <w:tab w:val="num" w:pos="5040"/>
        </w:tabs>
        <w:ind w:left="5040" w:hanging="360"/>
      </w:pPr>
      <w:rPr>
        <w:rFonts w:ascii="Wingdings" w:hAnsi="Wingdings" w:hint="default"/>
      </w:rPr>
    </w:lvl>
    <w:lvl w:ilvl="7" w:tplc="D7A0BDD6" w:tentative="1">
      <w:start w:val="1"/>
      <w:numFmt w:val="bullet"/>
      <w:lvlText w:val=""/>
      <w:lvlJc w:val="left"/>
      <w:pPr>
        <w:tabs>
          <w:tab w:val="num" w:pos="5760"/>
        </w:tabs>
        <w:ind w:left="5760" w:hanging="360"/>
      </w:pPr>
      <w:rPr>
        <w:rFonts w:ascii="Wingdings" w:hAnsi="Wingdings" w:hint="default"/>
      </w:rPr>
    </w:lvl>
    <w:lvl w:ilvl="8" w:tplc="353C993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C0547"/>
    <w:multiLevelType w:val="hybridMultilevel"/>
    <w:tmpl w:val="3A22AB3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6BB2A67"/>
    <w:multiLevelType w:val="hybridMultilevel"/>
    <w:tmpl w:val="2EFE1312"/>
    <w:lvl w:ilvl="0" w:tplc="4BD80B0C">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18522997"/>
    <w:multiLevelType w:val="hybridMultilevel"/>
    <w:tmpl w:val="5BC0280E"/>
    <w:lvl w:ilvl="0" w:tplc="EC6443FE">
      <w:start w:val="1"/>
      <w:numFmt w:val="bullet"/>
      <w:lvlText w:val=""/>
      <w:lvlJc w:val="left"/>
      <w:pPr>
        <w:tabs>
          <w:tab w:val="num" w:pos="720"/>
        </w:tabs>
        <w:ind w:left="720" w:hanging="360"/>
      </w:pPr>
      <w:rPr>
        <w:rFonts w:ascii="Wingdings" w:hAnsi="Wingdings" w:hint="default"/>
      </w:rPr>
    </w:lvl>
    <w:lvl w:ilvl="1" w:tplc="D3F89012" w:tentative="1">
      <w:start w:val="1"/>
      <w:numFmt w:val="bullet"/>
      <w:lvlText w:val=""/>
      <w:lvlJc w:val="left"/>
      <w:pPr>
        <w:tabs>
          <w:tab w:val="num" w:pos="1440"/>
        </w:tabs>
        <w:ind w:left="1440" w:hanging="360"/>
      </w:pPr>
      <w:rPr>
        <w:rFonts w:ascii="Wingdings" w:hAnsi="Wingdings" w:hint="default"/>
      </w:rPr>
    </w:lvl>
    <w:lvl w:ilvl="2" w:tplc="9AB6E87A" w:tentative="1">
      <w:start w:val="1"/>
      <w:numFmt w:val="bullet"/>
      <w:lvlText w:val=""/>
      <w:lvlJc w:val="left"/>
      <w:pPr>
        <w:tabs>
          <w:tab w:val="num" w:pos="2160"/>
        </w:tabs>
        <w:ind w:left="2160" w:hanging="360"/>
      </w:pPr>
      <w:rPr>
        <w:rFonts w:ascii="Wingdings" w:hAnsi="Wingdings" w:hint="default"/>
      </w:rPr>
    </w:lvl>
    <w:lvl w:ilvl="3" w:tplc="21F89CB0" w:tentative="1">
      <w:start w:val="1"/>
      <w:numFmt w:val="bullet"/>
      <w:lvlText w:val=""/>
      <w:lvlJc w:val="left"/>
      <w:pPr>
        <w:tabs>
          <w:tab w:val="num" w:pos="2880"/>
        </w:tabs>
        <w:ind w:left="2880" w:hanging="360"/>
      </w:pPr>
      <w:rPr>
        <w:rFonts w:ascii="Wingdings" w:hAnsi="Wingdings" w:hint="default"/>
      </w:rPr>
    </w:lvl>
    <w:lvl w:ilvl="4" w:tplc="B2F01D0A" w:tentative="1">
      <w:start w:val="1"/>
      <w:numFmt w:val="bullet"/>
      <w:lvlText w:val=""/>
      <w:lvlJc w:val="left"/>
      <w:pPr>
        <w:tabs>
          <w:tab w:val="num" w:pos="3600"/>
        </w:tabs>
        <w:ind w:left="3600" w:hanging="360"/>
      </w:pPr>
      <w:rPr>
        <w:rFonts w:ascii="Wingdings" w:hAnsi="Wingdings" w:hint="default"/>
      </w:rPr>
    </w:lvl>
    <w:lvl w:ilvl="5" w:tplc="568CC67C" w:tentative="1">
      <w:start w:val="1"/>
      <w:numFmt w:val="bullet"/>
      <w:lvlText w:val=""/>
      <w:lvlJc w:val="left"/>
      <w:pPr>
        <w:tabs>
          <w:tab w:val="num" w:pos="4320"/>
        </w:tabs>
        <w:ind w:left="4320" w:hanging="360"/>
      </w:pPr>
      <w:rPr>
        <w:rFonts w:ascii="Wingdings" w:hAnsi="Wingdings" w:hint="default"/>
      </w:rPr>
    </w:lvl>
    <w:lvl w:ilvl="6" w:tplc="1412658E" w:tentative="1">
      <w:start w:val="1"/>
      <w:numFmt w:val="bullet"/>
      <w:lvlText w:val=""/>
      <w:lvlJc w:val="left"/>
      <w:pPr>
        <w:tabs>
          <w:tab w:val="num" w:pos="5040"/>
        </w:tabs>
        <w:ind w:left="5040" w:hanging="360"/>
      </w:pPr>
      <w:rPr>
        <w:rFonts w:ascii="Wingdings" w:hAnsi="Wingdings" w:hint="default"/>
      </w:rPr>
    </w:lvl>
    <w:lvl w:ilvl="7" w:tplc="944213F0" w:tentative="1">
      <w:start w:val="1"/>
      <w:numFmt w:val="bullet"/>
      <w:lvlText w:val=""/>
      <w:lvlJc w:val="left"/>
      <w:pPr>
        <w:tabs>
          <w:tab w:val="num" w:pos="5760"/>
        </w:tabs>
        <w:ind w:left="5760" w:hanging="360"/>
      </w:pPr>
      <w:rPr>
        <w:rFonts w:ascii="Wingdings" w:hAnsi="Wingdings" w:hint="default"/>
      </w:rPr>
    </w:lvl>
    <w:lvl w:ilvl="8" w:tplc="432C4F0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838A6"/>
    <w:multiLevelType w:val="hybridMultilevel"/>
    <w:tmpl w:val="F7AE86F4"/>
    <w:lvl w:ilvl="0" w:tplc="0C0A000F">
      <w:start w:val="1"/>
      <w:numFmt w:val="decimal"/>
      <w:lvlText w:val="%1."/>
      <w:lvlJc w:val="left"/>
      <w:pPr>
        <w:ind w:left="927" w:hanging="360"/>
      </w:pPr>
    </w:lvl>
    <w:lvl w:ilvl="1" w:tplc="0C0A0019" w:tentative="1">
      <w:start w:val="1"/>
      <w:numFmt w:val="lowerLetter"/>
      <w:lvlText w:val="%2."/>
      <w:lvlJc w:val="left"/>
      <w:pPr>
        <w:ind w:left="2139" w:hanging="360"/>
      </w:pPr>
    </w:lvl>
    <w:lvl w:ilvl="2" w:tplc="0C0A001B" w:tentative="1">
      <w:start w:val="1"/>
      <w:numFmt w:val="lowerRoman"/>
      <w:lvlText w:val="%3."/>
      <w:lvlJc w:val="right"/>
      <w:pPr>
        <w:ind w:left="2859" w:hanging="180"/>
      </w:pPr>
    </w:lvl>
    <w:lvl w:ilvl="3" w:tplc="0C0A000F" w:tentative="1">
      <w:start w:val="1"/>
      <w:numFmt w:val="decimal"/>
      <w:lvlText w:val="%4."/>
      <w:lvlJc w:val="left"/>
      <w:pPr>
        <w:ind w:left="3579" w:hanging="360"/>
      </w:pPr>
    </w:lvl>
    <w:lvl w:ilvl="4" w:tplc="0C0A0019" w:tentative="1">
      <w:start w:val="1"/>
      <w:numFmt w:val="lowerLetter"/>
      <w:lvlText w:val="%5."/>
      <w:lvlJc w:val="left"/>
      <w:pPr>
        <w:ind w:left="4299" w:hanging="360"/>
      </w:pPr>
    </w:lvl>
    <w:lvl w:ilvl="5" w:tplc="0C0A001B" w:tentative="1">
      <w:start w:val="1"/>
      <w:numFmt w:val="lowerRoman"/>
      <w:lvlText w:val="%6."/>
      <w:lvlJc w:val="right"/>
      <w:pPr>
        <w:ind w:left="5019" w:hanging="180"/>
      </w:pPr>
    </w:lvl>
    <w:lvl w:ilvl="6" w:tplc="0C0A000F" w:tentative="1">
      <w:start w:val="1"/>
      <w:numFmt w:val="decimal"/>
      <w:lvlText w:val="%7."/>
      <w:lvlJc w:val="left"/>
      <w:pPr>
        <w:ind w:left="5739" w:hanging="360"/>
      </w:pPr>
    </w:lvl>
    <w:lvl w:ilvl="7" w:tplc="0C0A0019" w:tentative="1">
      <w:start w:val="1"/>
      <w:numFmt w:val="lowerLetter"/>
      <w:lvlText w:val="%8."/>
      <w:lvlJc w:val="left"/>
      <w:pPr>
        <w:ind w:left="6459" w:hanging="360"/>
      </w:pPr>
    </w:lvl>
    <w:lvl w:ilvl="8" w:tplc="0C0A001B" w:tentative="1">
      <w:start w:val="1"/>
      <w:numFmt w:val="lowerRoman"/>
      <w:lvlText w:val="%9."/>
      <w:lvlJc w:val="right"/>
      <w:pPr>
        <w:ind w:left="7179" w:hanging="180"/>
      </w:pPr>
    </w:lvl>
  </w:abstractNum>
  <w:abstractNum w:abstractNumId="11" w15:restartNumberingAfterBreak="0">
    <w:nsid w:val="1EA4428C"/>
    <w:multiLevelType w:val="hybridMultilevel"/>
    <w:tmpl w:val="770C9990"/>
    <w:lvl w:ilvl="0" w:tplc="0C0A000F">
      <w:start w:val="1"/>
      <w:numFmt w:val="decimal"/>
      <w:lvlText w:val="%1."/>
      <w:lvlJc w:val="left"/>
      <w:pPr>
        <w:tabs>
          <w:tab w:val="num" w:pos="720"/>
        </w:tabs>
        <w:ind w:left="720" w:hanging="360"/>
      </w:pPr>
      <w:rPr>
        <w:rFonts w:hint="default"/>
      </w:rPr>
    </w:lvl>
    <w:lvl w:ilvl="1" w:tplc="ECA6247C" w:tentative="1">
      <w:start w:val="1"/>
      <w:numFmt w:val="bullet"/>
      <w:lvlText w:val=""/>
      <w:lvlJc w:val="left"/>
      <w:pPr>
        <w:tabs>
          <w:tab w:val="num" w:pos="1440"/>
        </w:tabs>
        <w:ind w:left="1440" w:hanging="360"/>
      </w:pPr>
      <w:rPr>
        <w:rFonts w:ascii="Wingdings" w:hAnsi="Wingdings" w:hint="default"/>
      </w:rPr>
    </w:lvl>
    <w:lvl w:ilvl="2" w:tplc="11926484" w:tentative="1">
      <w:start w:val="1"/>
      <w:numFmt w:val="bullet"/>
      <w:lvlText w:val=""/>
      <w:lvlJc w:val="left"/>
      <w:pPr>
        <w:tabs>
          <w:tab w:val="num" w:pos="2160"/>
        </w:tabs>
        <w:ind w:left="2160" w:hanging="360"/>
      </w:pPr>
      <w:rPr>
        <w:rFonts w:ascii="Wingdings" w:hAnsi="Wingdings" w:hint="default"/>
      </w:rPr>
    </w:lvl>
    <w:lvl w:ilvl="3" w:tplc="A36C1998" w:tentative="1">
      <w:start w:val="1"/>
      <w:numFmt w:val="bullet"/>
      <w:lvlText w:val=""/>
      <w:lvlJc w:val="left"/>
      <w:pPr>
        <w:tabs>
          <w:tab w:val="num" w:pos="2880"/>
        </w:tabs>
        <w:ind w:left="2880" w:hanging="360"/>
      </w:pPr>
      <w:rPr>
        <w:rFonts w:ascii="Wingdings" w:hAnsi="Wingdings" w:hint="default"/>
      </w:rPr>
    </w:lvl>
    <w:lvl w:ilvl="4" w:tplc="632AC7DA" w:tentative="1">
      <w:start w:val="1"/>
      <w:numFmt w:val="bullet"/>
      <w:lvlText w:val=""/>
      <w:lvlJc w:val="left"/>
      <w:pPr>
        <w:tabs>
          <w:tab w:val="num" w:pos="3600"/>
        </w:tabs>
        <w:ind w:left="3600" w:hanging="360"/>
      </w:pPr>
      <w:rPr>
        <w:rFonts w:ascii="Wingdings" w:hAnsi="Wingdings" w:hint="default"/>
      </w:rPr>
    </w:lvl>
    <w:lvl w:ilvl="5" w:tplc="9D74E958" w:tentative="1">
      <w:start w:val="1"/>
      <w:numFmt w:val="bullet"/>
      <w:lvlText w:val=""/>
      <w:lvlJc w:val="left"/>
      <w:pPr>
        <w:tabs>
          <w:tab w:val="num" w:pos="4320"/>
        </w:tabs>
        <w:ind w:left="4320" w:hanging="360"/>
      </w:pPr>
      <w:rPr>
        <w:rFonts w:ascii="Wingdings" w:hAnsi="Wingdings" w:hint="default"/>
      </w:rPr>
    </w:lvl>
    <w:lvl w:ilvl="6" w:tplc="8B8ABA76" w:tentative="1">
      <w:start w:val="1"/>
      <w:numFmt w:val="bullet"/>
      <w:lvlText w:val=""/>
      <w:lvlJc w:val="left"/>
      <w:pPr>
        <w:tabs>
          <w:tab w:val="num" w:pos="5040"/>
        </w:tabs>
        <w:ind w:left="5040" w:hanging="360"/>
      </w:pPr>
      <w:rPr>
        <w:rFonts w:ascii="Wingdings" w:hAnsi="Wingdings" w:hint="default"/>
      </w:rPr>
    </w:lvl>
    <w:lvl w:ilvl="7" w:tplc="CDF4995E" w:tentative="1">
      <w:start w:val="1"/>
      <w:numFmt w:val="bullet"/>
      <w:lvlText w:val=""/>
      <w:lvlJc w:val="left"/>
      <w:pPr>
        <w:tabs>
          <w:tab w:val="num" w:pos="5760"/>
        </w:tabs>
        <w:ind w:left="5760" w:hanging="360"/>
      </w:pPr>
      <w:rPr>
        <w:rFonts w:ascii="Wingdings" w:hAnsi="Wingdings" w:hint="default"/>
      </w:rPr>
    </w:lvl>
    <w:lvl w:ilvl="8" w:tplc="405C81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008A0"/>
    <w:multiLevelType w:val="hybridMultilevel"/>
    <w:tmpl w:val="BE0A2A90"/>
    <w:lvl w:ilvl="0" w:tplc="0E647422">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20A21243"/>
    <w:multiLevelType w:val="multilevel"/>
    <w:tmpl w:val="F3128E0A"/>
    <w:lvl w:ilvl="0">
      <w:start w:val="1"/>
      <w:numFmt w:val="upperRoman"/>
      <w:lvlText w:val="%1."/>
      <w:lvlJc w:val="left"/>
      <w:pPr>
        <w:ind w:left="1080" w:hanging="720"/>
      </w:p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4" w15:restartNumberingAfterBreak="0">
    <w:nsid w:val="21904A5E"/>
    <w:multiLevelType w:val="multilevel"/>
    <w:tmpl w:val="87F4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753F0C"/>
    <w:multiLevelType w:val="hybridMultilevel"/>
    <w:tmpl w:val="E5D829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1FB1668"/>
    <w:multiLevelType w:val="hybridMultilevel"/>
    <w:tmpl w:val="9ED03BA2"/>
    <w:lvl w:ilvl="0" w:tplc="5C0A0001">
      <w:start w:val="1"/>
      <w:numFmt w:val="bullet"/>
      <w:lvlText w:val=""/>
      <w:lvlJc w:val="left"/>
      <w:pPr>
        <w:ind w:left="1004" w:hanging="360"/>
      </w:pPr>
      <w:rPr>
        <w:rFonts w:ascii="Symbol" w:hAnsi="Symbol" w:hint="default"/>
      </w:rPr>
    </w:lvl>
    <w:lvl w:ilvl="1" w:tplc="5C0A0003" w:tentative="1">
      <w:start w:val="1"/>
      <w:numFmt w:val="bullet"/>
      <w:lvlText w:val="o"/>
      <w:lvlJc w:val="left"/>
      <w:pPr>
        <w:ind w:left="1724" w:hanging="360"/>
      </w:pPr>
      <w:rPr>
        <w:rFonts w:ascii="Courier New" w:hAnsi="Courier New" w:cs="Courier New" w:hint="default"/>
      </w:rPr>
    </w:lvl>
    <w:lvl w:ilvl="2" w:tplc="5C0A0005" w:tentative="1">
      <w:start w:val="1"/>
      <w:numFmt w:val="bullet"/>
      <w:lvlText w:val=""/>
      <w:lvlJc w:val="left"/>
      <w:pPr>
        <w:ind w:left="2444" w:hanging="360"/>
      </w:pPr>
      <w:rPr>
        <w:rFonts w:ascii="Wingdings" w:hAnsi="Wingdings" w:hint="default"/>
      </w:rPr>
    </w:lvl>
    <w:lvl w:ilvl="3" w:tplc="5C0A0001" w:tentative="1">
      <w:start w:val="1"/>
      <w:numFmt w:val="bullet"/>
      <w:lvlText w:val=""/>
      <w:lvlJc w:val="left"/>
      <w:pPr>
        <w:ind w:left="3164" w:hanging="360"/>
      </w:pPr>
      <w:rPr>
        <w:rFonts w:ascii="Symbol" w:hAnsi="Symbol" w:hint="default"/>
      </w:rPr>
    </w:lvl>
    <w:lvl w:ilvl="4" w:tplc="5C0A0003" w:tentative="1">
      <w:start w:val="1"/>
      <w:numFmt w:val="bullet"/>
      <w:lvlText w:val="o"/>
      <w:lvlJc w:val="left"/>
      <w:pPr>
        <w:ind w:left="3884" w:hanging="360"/>
      </w:pPr>
      <w:rPr>
        <w:rFonts w:ascii="Courier New" w:hAnsi="Courier New" w:cs="Courier New" w:hint="default"/>
      </w:rPr>
    </w:lvl>
    <w:lvl w:ilvl="5" w:tplc="5C0A0005" w:tentative="1">
      <w:start w:val="1"/>
      <w:numFmt w:val="bullet"/>
      <w:lvlText w:val=""/>
      <w:lvlJc w:val="left"/>
      <w:pPr>
        <w:ind w:left="4604" w:hanging="360"/>
      </w:pPr>
      <w:rPr>
        <w:rFonts w:ascii="Wingdings" w:hAnsi="Wingdings" w:hint="default"/>
      </w:rPr>
    </w:lvl>
    <w:lvl w:ilvl="6" w:tplc="5C0A0001" w:tentative="1">
      <w:start w:val="1"/>
      <w:numFmt w:val="bullet"/>
      <w:lvlText w:val=""/>
      <w:lvlJc w:val="left"/>
      <w:pPr>
        <w:ind w:left="5324" w:hanging="360"/>
      </w:pPr>
      <w:rPr>
        <w:rFonts w:ascii="Symbol" w:hAnsi="Symbol" w:hint="default"/>
      </w:rPr>
    </w:lvl>
    <w:lvl w:ilvl="7" w:tplc="5C0A0003" w:tentative="1">
      <w:start w:val="1"/>
      <w:numFmt w:val="bullet"/>
      <w:lvlText w:val="o"/>
      <w:lvlJc w:val="left"/>
      <w:pPr>
        <w:ind w:left="6044" w:hanging="360"/>
      </w:pPr>
      <w:rPr>
        <w:rFonts w:ascii="Courier New" w:hAnsi="Courier New" w:cs="Courier New" w:hint="default"/>
      </w:rPr>
    </w:lvl>
    <w:lvl w:ilvl="8" w:tplc="5C0A0005" w:tentative="1">
      <w:start w:val="1"/>
      <w:numFmt w:val="bullet"/>
      <w:lvlText w:val=""/>
      <w:lvlJc w:val="left"/>
      <w:pPr>
        <w:ind w:left="6764" w:hanging="360"/>
      </w:pPr>
      <w:rPr>
        <w:rFonts w:ascii="Wingdings" w:hAnsi="Wingdings" w:hint="default"/>
      </w:rPr>
    </w:lvl>
  </w:abstractNum>
  <w:abstractNum w:abstractNumId="17" w15:restartNumberingAfterBreak="0">
    <w:nsid w:val="3C390B38"/>
    <w:multiLevelType w:val="hybridMultilevel"/>
    <w:tmpl w:val="310294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CB93504"/>
    <w:multiLevelType w:val="hybridMultilevel"/>
    <w:tmpl w:val="F4588FA6"/>
    <w:lvl w:ilvl="0" w:tplc="440A000F">
      <w:start w:val="1"/>
      <w:numFmt w:val="decimal"/>
      <w:lvlText w:val="%1."/>
      <w:lvlJc w:val="left"/>
      <w:pPr>
        <w:ind w:left="1636" w:hanging="360"/>
      </w:p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19" w15:restartNumberingAfterBreak="0">
    <w:nsid w:val="3D4A06D6"/>
    <w:multiLevelType w:val="hybridMultilevel"/>
    <w:tmpl w:val="BC14BB50"/>
    <w:lvl w:ilvl="0" w:tplc="B3008DE8">
      <w:numFmt w:val="bullet"/>
      <w:lvlText w:val="-"/>
      <w:lvlJc w:val="left"/>
      <w:pPr>
        <w:ind w:left="1004" w:hanging="360"/>
      </w:pPr>
      <w:rPr>
        <w:rFonts w:ascii="Calibri" w:eastAsia="Times New Roman" w:hAnsi="Calibri" w:cs="Calibri"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455353CB"/>
    <w:multiLevelType w:val="hybridMultilevel"/>
    <w:tmpl w:val="64F208C6"/>
    <w:lvl w:ilvl="0" w:tplc="397482F4">
      <w:start w:val="3"/>
      <w:numFmt w:val="bullet"/>
      <w:lvlText w:val="•"/>
      <w:lvlJc w:val="left"/>
      <w:pPr>
        <w:ind w:left="8077" w:hanging="705"/>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ED1AED"/>
    <w:multiLevelType w:val="hybridMultilevel"/>
    <w:tmpl w:val="36027A4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83433AA"/>
    <w:multiLevelType w:val="hybridMultilevel"/>
    <w:tmpl w:val="719290DA"/>
    <w:lvl w:ilvl="0" w:tplc="8FF6709A">
      <w:start w:val="1"/>
      <w:numFmt w:val="bullet"/>
      <w:lvlText w:val=""/>
      <w:lvlJc w:val="left"/>
      <w:pPr>
        <w:tabs>
          <w:tab w:val="num" w:pos="720"/>
        </w:tabs>
        <w:ind w:left="720" w:hanging="360"/>
      </w:pPr>
      <w:rPr>
        <w:rFonts w:ascii="Wingdings" w:hAnsi="Wingdings" w:hint="default"/>
      </w:rPr>
    </w:lvl>
    <w:lvl w:ilvl="1" w:tplc="27509D50" w:tentative="1">
      <w:start w:val="1"/>
      <w:numFmt w:val="bullet"/>
      <w:lvlText w:val=""/>
      <w:lvlJc w:val="left"/>
      <w:pPr>
        <w:tabs>
          <w:tab w:val="num" w:pos="1440"/>
        </w:tabs>
        <w:ind w:left="1440" w:hanging="360"/>
      </w:pPr>
      <w:rPr>
        <w:rFonts w:ascii="Wingdings" w:hAnsi="Wingdings" w:hint="default"/>
      </w:rPr>
    </w:lvl>
    <w:lvl w:ilvl="2" w:tplc="77A68588" w:tentative="1">
      <w:start w:val="1"/>
      <w:numFmt w:val="bullet"/>
      <w:lvlText w:val=""/>
      <w:lvlJc w:val="left"/>
      <w:pPr>
        <w:tabs>
          <w:tab w:val="num" w:pos="2160"/>
        </w:tabs>
        <w:ind w:left="2160" w:hanging="360"/>
      </w:pPr>
      <w:rPr>
        <w:rFonts w:ascii="Wingdings" w:hAnsi="Wingdings" w:hint="default"/>
      </w:rPr>
    </w:lvl>
    <w:lvl w:ilvl="3" w:tplc="58A88B04" w:tentative="1">
      <w:start w:val="1"/>
      <w:numFmt w:val="bullet"/>
      <w:lvlText w:val=""/>
      <w:lvlJc w:val="left"/>
      <w:pPr>
        <w:tabs>
          <w:tab w:val="num" w:pos="2880"/>
        </w:tabs>
        <w:ind w:left="2880" w:hanging="360"/>
      </w:pPr>
      <w:rPr>
        <w:rFonts w:ascii="Wingdings" w:hAnsi="Wingdings" w:hint="default"/>
      </w:rPr>
    </w:lvl>
    <w:lvl w:ilvl="4" w:tplc="B7E07B7E" w:tentative="1">
      <w:start w:val="1"/>
      <w:numFmt w:val="bullet"/>
      <w:lvlText w:val=""/>
      <w:lvlJc w:val="left"/>
      <w:pPr>
        <w:tabs>
          <w:tab w:val="num" w:pos="3600"/>
        </w:tabs>
        <w:ind w:left="3600" w:hanging="360"/>
      </w:pPr>
      <w:rPr>
        <w:rFonts w:ascii="Wingdings" w:hAnsi="Wingdings" w:hint="default"/>
      </w:rPr>
    </w:lvl>
    <w:lvl w:ilvl="5" w:tplc="35241162" w:tentative="1">
      <w:start w:val="1"/>
      <w:numFmt w:val="bullet"/>
      <w:lvlText w:val=""/>
      <w:lvlJc w:val="left"/>
      <w:pPr>
        <w:tabs>
          <w:tab w:val="num" w:pos="4320"/>
        </w:tabs>
        <w:ind w:left="4320" w:hanging="360"/>
      </w:pPr>
      <w:rPr>
        <w:rFonts w:ascii="Wingdings" w:hAnsi="Wingdings" w:hint="default"/>
      </w:rPr>
    </w:lvl>
    <w:lvl w:ilvl="6" w:tplc="49CA4AF0" w:tentative="1">
      <w:start w:val="1"/>
      <w:numFmt w:val="bullet"/>
      <w:lvlText w:val=""/>
      <w:lvlJc w:val="left"/>
      <w:pPr>
        <w:tabs>
          <w:tab w:val="num" w:pos="5040"/>
        </w:tabs>
        <w:ind w:left="5040" w:hanging="360"/>
      </w:pPr>
      <w:rPr>
        <w:rFonts w:ascii="Wingdings" w:hAnsi="Wingdings" w:hint="default"/>
      </w:rPr>
    </w:lvl>
    <w:lvl w:ilvl="7" w:tplc="449A4ED6" w:tentative="1">
      <w:start w:val="1"/>
      <w:numFmt w:val="bullet"/>
      <w:lvlText w:val=""/>
      <w:lvlJc w:val="left"/>
      <w:pPr>
        <w:tabs>
          <w:tab w:val="num" w:pos="5760"/>
        </w:tabs>
        <w:ind w:left="5760" w:hanging="360"/>
      </w:pPr>
      <w:rPr>
        <w:rFonts w:ascii="Wingdings" w:hAnsi="Wingdings" w:hint="default"/>
      </w:rPr>
    </w:lvl>
    <w:lvl w:ilvl="8" w:tplc="F27C1A2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AD21C5"/>
    <w:multiLevelType w:val="hybridMultilevel"/>
    <w:tmpl w:val="DE1C7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6565E6E"/>
    <w:multiLevelType w:val="hybridMultilevel"/>
    <w:tmpl w:val="B7920F34"/>
    <w:lvl w:ilvl="0" w:tplc="11821CF6">
      <w:start w:val="6"/>
      <w:numFmt w:val="bullet"/>
      <w:lvlText w:val="-"/>
      <w:lvlJc w:val="left"/>
      <w:pPr>
        <w:ind w:left="869" w:hanging="360"/>
      </w:pPr>
      <w:rPr>
        <w:rFonts w:hint="default"/>
      </w:rPr>
    </w:lvl>
    <w:lvl w:ilvl="1" w:tplc="0C0A0003" w:tentative="1">
      <w:start w:val="1"/>
      <w:numFmt w:val="bullet"/>
      <w:lvlText w:val="o"/>
      <w:lvlJc w:val="left"/>
      <w:pPr>
        <w:ind w:left="1589" w:hanging="360"/>
      </w:pPr>
      <w:rPr>
        <w:rFonts w:ascii="Courier New" w:hAnsi="Courier New" w:cs="Courier New" w:hint="default"/>
      </w:rPr>
    </w:lvl>
    <w:lvl w:ilvl="2" w:tplc="0C0A0005" w:tentative="1">
      <w:start w:val="1"/>
      <w:numFmt w:val="bullet"/>
      <w:lvlText w:val=""/>
      <w:lvlJc w:val="left"/>
      <w:pPr>
        <w:ind w:left="2309" w:hanging="360"/>
      </w:pPr>
      <w:rPr>
        <w:rFonts w:ascii="Wingdings" w:hAnsi="Wingdings" w:hint="default"/>
      </w:rPr>
    </w:lvl>
    <w:lvl w:ilvl="3" w:tplc="0C0A0001" w:tentative="1">
      <w:start w:val="1"/>
      <w:numFmt w:val="bullet"/>
      <w:lvlText w:val=""/>
      <w:lvlJc w:val="left"/>
      <w:pPr>
        <w:ind w:left="3029" w:hanging="360"/>
      </w:pPr>
      <w:rPr>
        <w:rFonts w:ascii="Symbol" w:hAnsi="Symbol" w:hint="default"/>
      </w:rPr>
    </w:lvl>
    <w:lvl w:ilvl="4" w:tplc="0C0A0003" w:tentative="1">
      <w:start w:val="1"/>
      <w:numFmt w:val="bullet"/>
      <w:lvlText w:val="o"/>
      <w:lvlJc w:val="left"/>
      <w:pPr>
        <w:ind w:left="3749" w:hanging="360"/>
      </w:pPr>
      <w:rPr>
        <w:rFonts w:ascii="Courier New" w:hAnsi="Courier New" w:cs="Courier New" w:hint="default"/>
      </w:rPr>
    </w:lvl>
    <w:lvl w:ilvl="5" w:tplc="0C0A0005" w:tentative="1">
      <w:start w:val="1"/>
      <w:numFmt w:val="bullet"/>
      <w:lvlText w:val=""/>
      <w:lvlJc w:val="left"/>
      <w:pPr>
        <w:ind w:left="4469" w:hanging="360"/>
      </w:pPr>
      <w:rPr>
        <w:rFonts w:ascii="Wingdings" w:hAnsi="Wingdings" w:hint="default"/>
      </w:rPr>
    </w:lvl>
    <w:lvl w:ilvl="6" w:tplc="0C0A0001" w:tentative="1">
      <w:start w:val="1"/>
      <w:numFmt w:val="bullet"/>
      <w:lvlText w:val=""/>
      <w:lvlJc w:val="left"/>
      <w:pPr>
        <w:ind w:left="5189" w:hanging="360"/>
      </w:pPr>
      <w:rPr>
        <w:rFonts w:ascii="Symbol" w:hAnsi="Symbol" w:hint="default"/>
      </w:rPr>
    </w:lvl>
    <w:lvl w:ilvl="7" w:tplc="0C0A0003" w:tentative="1">
      <w:start w:val="1"/>
      <w:numFmt w:val="bullet"/>
      <w:lvlText w:val="o"/>
      <w:lvlJc w:val="left"/>
      <w:pPr>
        <w:ind w:left="5909" w:hanging="360"/>
      </w:pPr>
      <w:rPr>
        <w:rFonts w:ascii="Courier New" w:hAnsi="Courier New" w:cs="Courier New" w:hint="default"/>
      </w:rPr>
    </w:lvl>
    <w:lvl w:ilvl="8" w:tplc="0C0A0005" w:tentative="1">
      <w:start w:val="1"/>
      <w:numFmt w:val="bullet"/>
      <w:lvlText w:val=""/>
      <w:lvlJc w:val="left"/>
      <w:pPr>
        <w:ind w:left="6629" w:hanging="360"/>
      </w:pPr>
      <w:rPr>
        <w:rFonts w:ascii="Wingdings" w:hAnsi="Wingdings" w:hint="default"/>
      </w:rPr>
    </w:lvl>
  </w:abstractNum>
  <w:abstractNum w:abstractNumId="25" w15:restartNumberingAfterBreak="0">
    <w:nsid w:val="62452D81"/>
    <w:multiLevelType w:val="hybridMultilevel"/>
    <w:tmpl w:val="DBB67DD0"/>
    <w:lvl w:ilvl="0" w:tplc="1B026766">
      <w:start w:val="1"/>
      <w:numFmt w:val="bullet"/>
      <w:lvlText w:val=""/>
      <w:lvlJc w:val="left"/>
      <w:pPr>
        <w:tabs>
          <w:tab w:val="num" w:pos="720"/>
        </w:tabs>
        <w:ind w:left="720" w:hanging="360"/>
      </w:pPr>
      <w:rPr>
        <w:rFonts w:ascii="Wingdings" w:hAnsi="Wingdings" w:hint="default"/>
      </w:rPr>
    </w:lvl>
    <w:lvl w:ilvl="1" w:tplc="0FE2A71E" w:tentative="1">
      <w:start w:val="1"/>
      <w:numFmt w:val="bullet"/>
      <w:lvlText w:val=""/>
      <w:lvlJc w:val="left"/>
      <w:pPr>
        <w:tabs>
          <w:tab w:val="num" w:pos="1440"/>
        </w:tabs>
        <w:ind w:left="1440" w:hanging="360"/>
      </w:pPr>
      <w:rPr>
        <w:rFonts w:ascii="Wingdings" w:hAnsi="Wingdings" w:hint="default"/>
      </w:rPr>
    </w:lvl>
    <w:lvl w:ilvl="2" w:tplc="C4C2F1F8" w:tentative="1">
      <w:start w:val="1"/>
      <w:numFmt w:val="bullet"/>
      <w:lvlText w:val=""/>
      <w:lvlJc w:val="left"/>
      <w:pPr>
        <w:tabs>
          <w:tab w:val="num" w:pos="2160"/>
        </w:tabs>
        <w:ind w:left="2160" w:hanging="360"/>
      </w:pPr>
      <w:rPr>
        <w:rFonts w:ascii="Wingdings" w:hAnsi="Wingdings" w:hint="default"/>
      </w:rPr>
    </w:lvl>
    <w:lvl w:ilvl="3" w:tplc="781431B4" w:tentative="1">
      <w:start w:val="1"/>
      <w:numFmt w:val="bullet"/>
      <w:lvlText w:val=""/>
      <w:lvlJc w:val="left"/>
      <w:pPr>
        <w:tabs>
          <w:tab w:val="num" w:pos="2880"/>
        </w:tabs>
        <w:ind w:left="2880" w:hanging="360"/>
      </w:pPr>
      <w:rPr>
        <w:rFonts w:ascii="Wingdings" w:hAnsi="Wingdings" w:hint="default"/>
      </w:rPr>
    </w:lvl>
    <w:lvl w:ilvl="4" w:tplc="4FE6AF92" w:tentative="1">
      <w:start w:val="1"/>
      <w:numFmt w:val="bullet"/>
      <w:lvlText w:val=""/>
      <w:lvlJc w:val="left"/>
      <w:pPr>
        <w:tabs>
          <w:tab w:val="num" w:pos="3600"/>
        </w:tabs>
        <w:ind w:left="3600" w:hanging="360"/>
      </w:pPr>
      <w:rPr>
        <w:rFonts w:ascii="Wingdings" w:hAnsi="Wingdings" w:hint="default"/>
      </w:rPr>
    </w:lvl>
    <w:lvl w:ilvl="5" w:tplc="F5D22C90" w:tentative="1">
      <w:start w:val="1"/>
      <w:numFmt w:val="bullet"/>
      <w:lvlText w:val=""/>
      <w:lvlJc w:val="left"/>
      <w:pPr>
        <w:tabs>
          <w:tab w:val="num" w:pos="4320"/>
        </w:tabs>
        <w:ind w:left="4320" w:hanging="360"/>
      </w:pPr>
      <w:rPr>
        <w:rFonts w:ascii="Wingdings" w:hAnsi="Wingdings" w:hint="default"/>
      </w:rPr>
    </w:lvl>
    <w:lvl w:ilvl="6" w:tplc="FC863698" w:tentative="1">
      <w:start w:val="1"/>
      <w:numFmt w:val="bullet"/>
      <w:lvlText w:val=""/>
      <w:lvlJc w:val="left"/>
      <w:pPr>
        <w:tabs>
          <w:tab w:val="num" w:pos="5040"/>
        </w:tabs>
        <w:ind w:left="5040" w:hanging="360"/>
      </w:pPr>
      <w:rPr>
        <w:rFonts w:ascii="Wingdings" w:hAnsi="Wingdings" w:hint="default"/>
      </w:rPr>
    </w:lvl>
    <w:lvl w:ilvl="7" w:tplc="BEE8534A" w:tentative="1">
      <w:start w:val="1"/>
      <w:numFmt w:val="bullet"/>
      <w:lvlText w:val=""/>
      <w:lvlJc w:val="left"/>
      <w:pPr>
        <w:tabs>
          <w:tab w:val="num" w:pos="5760"/>
        </w:tabs>
        <w:ind w:left="5760" w:hanging="360"/>
      </w:pPr>
      <w:rPr>
        <w:rFonts w:ascii="Wingdings" w:hAnsi="Wingdings" w:hint="default"/>
      </w:rPr>
    </w:lvl>
    <w:lvl w:ilvl="8" w:tplc="B45A8BF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630174"/>
    <w:multiLevelType w:val="hybridMultilevel"/>
    <w:tmpl w:val="8C10D002"/>
    <w:lvl w:ilvl="0" w:tplc="B3008DE8">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689C6B3C"/>
    <w:multiLevelType w:val="hybridMultilevel"/>
    <w:tmpl w:val="323C87F6"/>
    <w:lvl w:ilvl="0" w:tplc="11821CF6">
      <w:start w:val="6"/>
      <w:numFmt w:val="bullet"/>
      <w:lvlText w:val="-"/>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517611"/>
    <w:multiLevelType w:val="hybridMultilevel"/>
    <w:tmpl w:val="92C2B322"/>
    <w:lvl w:ilvl="0" w:tplc="D7AEC06A">
      <w:start w:val="1"/>
      <w:numFmt w:val="decimal"/>
      <w:lvlText w:val="%1."/>
      <w:lvlJc w:val="left"/>
      <w:pPr>
        <w:ind w:left="928"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41471E1"/>
    <w:multiLevelType w:val="hybridMultilevel"/>
    <w:tmpl w:val="1B5607D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0" w15:restartNumberingAfterBreak="0">
    <w:nsid w:val="7F727E54"/>
    <w:multiLevelType w:val="hybridMultilevel"/>
    <w:tmpl w:val="79C05C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2"/>
  </w:num>
  <w:num w:numId="4">
    <w:abstractNumId w:val="8"/>
  </w:num>
  <w:num w:numId="5">
    <w:abstractNumId w:val="10"/>
  </w:num>
  <w:num w:numId="6">
    <w:abstractNumId w:val="14"/>
  </w:num>
  <w:num w:numId="7">
    <w:abstractNumId w:val="7"/>
  </w:num>
  <w:num w:numId="8">
    <w:abstractNumId w:val="20"/>
  </w:num>
  <w:num w:numId="9">
    <w:abstractNumId w:val="17"/>
  </w:num>
  <w:num w:numId="10">
    <w:abstractNumId w:val="25"/>
  </w:num>
  <w:num w:numId="11">
    <w:abstractNumId w:val="9"/>
  </w:num>
  <w:num w:numId="12">
    <w:abstractNumId w:val="6"/>
  </w:num>
  <w:num w:numId="13">
    <w:abstractNumId w:val="3"/>
  </w:num>
  <w:num w:numId="14">
    <w:abstractNumId w:val="15"/>
  </w:num>
  <w:num w:numId="15">
    <w:abstractNumId w:val="0"/>
  </w:num>
  <w:num w:numId="16">
    <w:abstractNumId w:val="21"/>
  </w:num>
  <w:num w:numId="17">
    <w:abstractNumId w:val="30"/>
  </w:num>
  <w:num w:numId="18">
    <w:abstractNumId w:val="28"/>
  </w:num>
  <w:num w:numId="19">
    <w:abstractNumId w:val="4"/>
  </w:num>
  <w:num w:numId="20">
    <w:abstractNumId w:val="27"/>
  </w:num>
  <w:num w:numId="21">
    <w:abstractNumId w:val="24"/>
  </w:num>
  <w:num w:numId="22">
    <w:abstractNumId w:val="1"/>
  </w:num>
  <w:num w:numId="23">
    <w:abstractNumId w:val="23"/>
  </w:num>
  <w:num w:numId="24">
    <w:abstractNumId w:val="19"/>
  </w:num>
  <w:num w:numId="25">
    <w:abstractNumId w:val="22"/>
  </w:num>
  <w:num w:numId="26">
    <w:abstractNumId w:val="18"/>
  </w:num>
  <w:num w:numId="27">
    <w:abstractNumId w:val="2"/>
  </w:num>
  <w:num w:numId="28">
    <w:abstractNumId w:val="11"/>
  </w:num>
  <w:num w:numId="29">
    <w:abstractNumId w:val="29"/>
  </w:num>
  <w:num w:numId="30">
    <w:abstractNumId w:val="1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57"/>
    <w:rsid w:val="00001F6E"/>
    <w:rsid w:val="00002E7E"/>
    <w:rsid w:val="00004FDE"/>
    <w:rsid w:val="000059D1"/>
    <w:rsid w:val="00006277"/>
    <w:rsid w:val="000072BC"/>
    <w:rsid w:val="0000730C"/>
    <w:rsid w:val="000078DC"/>
    <w:rsid w:val="000134F0"/>
    <w:rsid w:val="00014B73"/>
    <w:rsid w:val="0001720A"/>
    <w:rsid w:val="0002044C"/>
    <w:rsid w:val="00020F6E"/>
    <w:rsid w:val="00022D74"/>
    <w:rsid w:val="0002395F"/>
    <w:rsid w:val="00030BEB"/>
    <w:rsid w:val="00030F73"/>
    <w:rsid w:val="00036667"/>
    <w:rsid w:val="00036AC0"/>
    <w:rsid w:val="00037D1E"/>
    <w:rsid w:val="00040A82"/>
    <w:rsid w:val="00044EC7"/>
    <w:rsid w:val="000460EA"/>
    <w:rsid w:val="00047894"/>
    <w:rsid w:val="00053127"/>
    <w:rsid w:val="0005395A"/>
    <w:rsid w:val="0006003C"/>
    <w:rsid w:val="00060116"/>
    <w:rsid w:val="0006091E"/>
    <w:rsid w:val="00061EAE"/>
    <w:rsid w:val="00062E4E"/>
    <w:rsid w:val="00064761"/>
    <w:rsid w:val="00066487"/>
    <w:rsid w:val="00071B2F"/>
    <w:rsid w:val="0007278A"/>
    <w:rsid w:val="00072C78"/>
    <w:rsid w:val="00073A46"/>
    <w:rsid w:val="000742FB"/>
    <w:rsid w:val="00074AE9"/>
    <w:rsid w:val="00076A3F"/>
    <w:rsid w:val="00077F66"/>
    <w:rsid w:val="00084A16"/>
    <w:rsid w:val="000852E7"/>
    <w:rsid w:val="000913C0"/>
    <w:rsid w:val="00092885"/>
    <w:rsid w:val="00095782"/>
    <w:rsid w:val="000957BE"/>
    <w:rsid w:val="000962B8"/>
    <w:rsid w:val="000968C3"/>
    <w:rsid w:val="00096E7B"/>
    <w:rsid w:val="000A2B08"/>
    <w:rsid w:val="000A3E83"/>
    <w:rsid w:val="000A42DA"/>
    <w:rsid w:val="000A761E"/>
    <w:rsid w:val="000B12E3"/>
    <w:rsid w:val="000B239D"/>
    <w:rsid w:val="000B25DB"/>
    <w:rsid w:val="000B344A"/>
    <w:rsid w:val="000B5AB7"/>
    <w:rsid w:val="000B61F6"/>
    <w:rsid w:val="000B665F"/>
    <w:rsid w:val="000B79DD"/>
    <w:rsid w:val="000B7ED6"/>
    <w:rsid w:val="000C4C84"/>
    <w:rsid w:val="000D1978"/>
    <w:rsid w:val="000D3C2A"/>
    <w:rsid w:val="000D435C"/>
    <w:rsid w:val="000D5607"/>
    <w:rsid w:val="000D60DF"/>
    <w:rsid w:val="000E05AB"/>
    <w:rsid w:val="000E2839"/>
    <w:rsid w:val="000E5806"/>
    <w:rsid w:val="000E7174"/>
    <w:rsid w:val="000F3C79"/>
    <w:rsid w:val="000F620D"/>
    <w:rsid w:val="000F69DA"/>
    <w:rsid w:val="000F73DB"/>
    <w:rsid w:val="0010388A"/>
    <w:rsid w:val="001056B1"/>
    <w:rsid w:val="001100A9"/>
    <w:rsid w:val="00114296"/>
    <w:rsid w:val="001145E7"/>
    <w:rsid w:val="00116838"/>
    <w:rsid w:val="00117681"/>
    <w:rsid w:val="001178B4"/>
    <w:rsid w:val="001230FF"/>
    <w:rsid w:val="00124393"/>
    <w:rsid w:val="00124F14"/>
    <w:rsid w:val="00125036"/>
    <w:rsid w:val="00130B19"/>
    <w:rsid w:val="00133A41"/>
    <w:rsid w:val="001354BF"/>
    <w:rsid w:val="0013766E"/>
    <w:rsid w:val="001406AC"/>
    <w:rsid w:val="001409DE"/>
    <w:rsid w:val="00142902"/>
    <w:rsid w:val="00142E35"/>
    <w:rsid w:val="0014316F"/>
    <w:rsid w:val="001435DB"/>
    <w:rsid w:val="00154111"/>
    <w:rsid w:val="001542B1"/>
    <w:rsid w:val="00154609"/>
    <w:rsid w:val="00155782"/>
    <w:rsid w:val="00155D2C"/>
    <w:rsid w:val="0016036E"/>
    <w:rsid w:val="001608F4"/>
    <w:rsid w:val="00161F11"/>
    <w:rsid w:val="001632A0"/>
    <w:rsid w:val="00163864"/>
    <w:rsid w:val="00163CD4"/>
    <w:rsid w:val="00166050"/>
    <w:rsid w:val="00166071"/>
    <w:rsid w:val="00170C39"/>
    <w:rsid w:val="00171677"/>
    <w:rsid w:val="0017291B"/>
    <w:rsid w:val="00173924"/>
    <w:rsid w:val="0017450F"/>
    <w:rsid w:val="0017626B"/>
    <w:rsid w:val="00186681"/>
    <w:rsid w:val="0019112D"/>
    <w:rsid w:val="00191948"/>
    <w:rsid w:val="00192A58"/>
    <w:rsid w:val="001974EC"/>
    <w:rsid w:val="001A0A10"/>
    <w:rsid w:val="001A561E"/>
    <w:rsid w:val="001A76DE"/>
    <w:rsid w:val="001B019A"/>
    <w:rsid w:val="001B0D4F"/>
    <w:rsid w:val="001B1836"/>
    <w:rsid w:val="001B1EA2"/>
    <w:rsid w:val="001B31C3"/>
    <w:rsid w:val="001B79CE"/>
    <w:rsid w:val="001C00C8"/>
    <w:rsid w:val="001C0B2E"/>
    <w:rsid w:val="001C1312"/>
    <w:rsid w:val="001C4BDD"/>
    <w:rsid w:val="001C4C92"/>
    <w:rsid w:val="001C4E91"/>
    <w:rsid w:val="001C60E3"/>
    <w:rsid w:val="001C7A0E"/>
    <w:rsid w:val="001D08F6"/>
    <w:rsid w:val="001D1D02"/>
    <w:rsid w:val="001D4932"/>
    <w:rsid w:val="001D5265"/>
    <w:rsid w:val="001D5E4D"/>
    <w:rsid w:val="001D6DF0"/>
    <w:rsid w:val="001E1B6B"/>
    <w:rsid w:val="001E4157"/>
    <w:rsid w:val="001E5E8E"/>
    <w:rsid w:val="001F1607"/>
    <w:rsid w:val="001F1D93"/>
    <w:rsid w:val="001F25D5"/>
    <w:rsid w:val="001F2ED3"/>
    <w:rsid w:val="001F75EB"/>
    <w:rsid w:val="002016AC"/>
    <w:rsid w:val="00201BA7"/>
    <w:rsid w:val="00202054"/>
    <w:rsid w:val="002021A9"/>
    <w:rsid w:val="00202A70"/>
    <w:rsid w:val="00203654"/>
    <w:rsid w:val="0020424C"/>
    <w:rsid w:val="002101A5"/>
    <w:rsid w:val="002115DF"/>
    <w:rsid w:val="0022032A"/>
    <w:rsid w:val="00220C18"/>
    <w:rsid w:val="00220E61"/>
    <w:rsid w:val="00222C1C"/>
    <w:rsid w:val="002246D0"/>
    <w:rsid w:val="00237493"/>
    <w:rsid w:val="0023791E"/>
    <w:rsid w:val="00240379"/>
    <w:rsid w:val="002419B2"/>
    <w:rsid w:val="00243C72"/>
    <w:rsid w:val="002450F6"/>
    <w:rsid w:val="00246E23"/>
    <w:rsid w:val="00246F69"/>
    <w:rsid w:val="002475B8"/>
    <w:rsid w:val="00253E66"/>
    <w:rsid w:val="00255F10"/>
    <w:rsid w:val="0025618F"/>
    <w:rsid w:val="00256C8B"/>
    <w:rsid w:val="0026036D"/>
    <w:rsid w:val="00261EE3"/>
    <w:rsid w:val="0026202E"/>
    <w:rsid w:val="00263938"/>
    <w:rsid w:val="00263ED1"/>
    <w:rsid w:val="00264AFD"/>
    <w:rsid w:val="00267EB3"/>
    <w:rsid w:val="0027119F"/>
    <w:rsid w:val="0027540A"/>
    <w:rsid w:val="002802A6"/>
    <w:rsid w:val="00280E16"/>
    <w:rsid w:val="00286EFE"/>
    <w:rsid w:val="002903E7"/>
    <w:rsid w:val="00290FF6"/>
    <w:rsid w:val="00291098"/>
    <w:rsid w:val="002915A8"/>
    <w:rsid w:val="00291CDA"/>
    <w:rsid w:val="002A12F3"/>
    <w:rsid w:val="002A28D6"/>
    <w:rsid w:val="002B0F0C"/>
    <w:rsid w:val="002B3744"/>
    <w:rsid w:val="002C172F"/>
    <w:rsid w:val="002C18F0"/>
    <w:rsid w:val="002C23A9"/>
    <w:rsid w:val="002C29EC"/>
    <w:rsid w:val="002D11C7"/>
    <w:rsid w:val="002D157F"/>
    <w:rsid w:val="002D1E97"/>
    <w:rsid w:val="002D3CD9"/>
    <w:rsid w:val="002D4A34"/>
    <w:rsid w:val="002D4E92"/>
    <w:rsid w:val="002D7180"/>
    <w:rsid w:val="002E2FD5"/>
    <w:rsid w:val="002E3AAF"/>
    <w:rsid w:val="002E669A"/>
    <w:rsid w:val="002F0902"/>
    <w:rsid w:val="002F2279"/>
    <w:rsid w:val="002F31B4"/>
    <w:rsid w:val="002F52C2"/>
    <w:rsid w:val="002F5630"/>
    <w:rsid w:val="002F771D"/>
    <w:rsid w:val="00300A33"/>
    <w:rsid w:val="00301037"/>
    <w:rsid w:val="00306364"/>
    <w:rsid w:val="00306B74"/>
    <w:rsid w:val="003071A2"/>
    <w:rsid w:val="00307CEE"/>
    <w:rsid w:val="003124CE"/>
    <w:rsid w:val="00312644"/>
    <w:rsid w:val="003154F0"/>
    <w:rsid w:val="003204B6"/>
    <w:rsid w:val="0032120F"/>
    <w:rsid w:val="00323865"/>
    <w:rsid w:val="003240F8"/>
    <w:rsid w:val="00326358"/>
    <w:rsid w:val="00332BA3"/>
    <w:rsid w:val="00340231"/>
    <w:rsid w:val="003406C3"/>
    <w:rsid w:val="00343F91"/>
    <w:rsid w:val="00344F48"/>
    <w:rsid w:val="00345FCB"/>
    <w:rsid w:val="003467A7"/>
    <w:rsid w:val="003468B7"/>
    <w:rsid w:val="00347599"/>
    <w:rsid w:val="00347657"/>
    <w:rsid w:val="00356232"/>
    <w:rsid w:val="003576E4"/>
    <w:rsid w:val="00362602"/>
    <w:rsid w:val="00363C0C"/>
    <w:rsid w:val="003712B0"/>
    <w:rsid w:val="0037158D"/>
    <w:rsid w:val="00375D13"/>
    <w:rsid w:val="00382874"/>
    <w:rsid w:val="00382FFB"/>
    <w:rsid w:val="003860B5"/>
    <w:rsid w:val="00386DC0"/>
    <w:rsid w:val="00390FEC"/>
    <w:rsid w:val="003A201A"/>
    <w:rsid w:val="003A62B0"/>
    <w:rsid w:val="003A6A74"/>
    <w:rsid w:val="003A7E16"/>
    <w:rsid w:val="003B3F0D"/>
    <w:rsid w:val="003B5285"/>
    <w:rsid w:val="003C1685"/>
    <w:rsid w:val="003C2642"/>
    <w:rsid w:val="003C36CF"/>
    <w:rsid w:val="003C528B"/>
    <w:rsid w:val="003C6804"/>
    <w:rsid w:val="003C6FF9"/>
    <w:rsid w:val="003C7F5A"/>
    <w:rsid w:val="003D1EC8"/>
    <w:rsid w:val="003D2C8A"/>
    <w:rsid w:val="003E0202"/>
    <w:rsid w:val="003E2F65"/>
    <w:rsid w:val="003E6B96"/>
    <w:rsid w:val="003F267D"/>
    <w:rsid w:val="003F7493"/>
    <w:rsid w:val="00412492"/>
    <w:rsid w:val="004130C6"/>
    <w:rsid w:val="004137A9"/>
    <w:rsid w:val="00415D06"/>
    <w:rsid w:val="0041738A"/>
    <w:rsid w:val="00420EE0"/>
    <w:rsid w:val="004217B6"/>
    <w:rsid w:val="00422F34"/>
    <w:rsid w:val="00422FD1"/>
    <w:rsid w:val="004254C3"/>
    <w:rsid w:val="0042672B"/>
    <w:rsid w:val="004278E5"/>
    <w:rsid w:val="004306FB"/>
    <w:rsid w:val="0043437B"/>
    <w:rsid w:val="00434B23"/>
    <w:rsid w:val="00436F95"/>
    <w:rsid w:val="00442C8B"/>
    <w:rsid w:val="0044372E"/>
    <w:rsid w:val="00443E53"/>
    <w:rsid w:val="00446306"/>
    <w:rsid w:val="00451D5E"/>
    <w:rsid w:val="00452269"/>
    <w:rsid w:val="00455DBD"/>
    <w:rsid w:val="004574AD"/>
    <w:rsid w:val="00462189"/>
    <w:rsid w:val="004630D4"/>
    <w:rsid w:val="0046448A"/>
    <w:rsid w:val="00464FAB"/>
    <w:rsid w:val="00470B00"/>
    <w:rsid w:val="004713FE"/>
    <w:rsid w:val="0047191E"/>
    <w:rsid w:val="0048026D"/>
    <w:rsid w:val="00482A2C"/>
    <w:rsid w:val="004843E9"/>
    <w:rsid w:val="004853AC"/>
    <w:rsid w:val="004862A0"/>
    <w:rsid w:val="00486E65"/>
    <w:rsid w:val="004875C9"/>
    <w:rsid w:val="0049289E"/>
    <w:rsid w:val="00495F17"/>
    <w:rsid w:val="004A1CE1"/>
    <w:rsid w:val="004A38DB"/>
    <w:rsid w:val="004A5692"/>
    <w:rsid w:val="004B0F28"/>
    <w:rsid w:val="004B3E02"/>
    <w:rsid w:val="004B7F94"/>
    <w:rsid w:val="004C2CF4"/>
    <w:rsid w:val="004D2FF3"/>
    <w:rsid w:val="004D5276"/>
    <w:rsid w:val="004D6950"/>
    <w:rsid w:val="004D79BB"/>
    <w:rsid w:val="004E0F89"/>
    <w:rsid w:val="004E55FB"/>
    <w:rsid w:val="004E6200"/>
    <w:rsid w:val="004E6DE0"/>
    <w:rsid w:val="004F04DF"/>
    <w:rsid w:val="004F09D6"/>
    <w:rsid w:val="004F117B"/>
    <w:rsid w:val="004F28B9"/>
    <w:rsid w:val="004F35CE"/>
    <w:rsid w:val="004F6815"/>
    <w:rsid w:val="00506C7B"/>
    <w:rsid w:val="0051047F"/>
    <w:rsid w:val="00511A72"/>
    <w:rsid w:val="005149AB"/>
    <w:rsid w:val="0051521B"/>
    <w:rsid w:val="00515F6A"/>
    <w:rsid w:val="0052005D"/>
    <w:rsid w:val="00521C55"/>
    <w:rsid w:val="00522BFC"/>
    <w:rsid w:val="00523379"/>
    <w:rsid w:val="00525A03"/>
    <w:rsid w:val="0052620A"/>
    <w:rsid w:val="0052728A"/>
    <w:rsid w:val="005345E4"/>
    <w:rsid w:val="00534E3D"/>
    <w:rsid w:val="00536390"/>
    <w:rsid w:val="00536D44"/>
    <w:rsid w:val="0054411A"/>
    <w:rsid w:val="005453A4"/>
    <w:rsid w:val="00545917"/>
    <w:rsid w:val="005460C7"/>
    <w:rsid w:val="00547EEC"/>
    <w:rsid w:val="00550C81"/>
    <w:rsid w:val="00553CAB"/>
    <w:rsid w:val="00556CC1"/>
    <w:rsid w:val="00560740"/>
    <w:rsid w:val="00562515"/>
    <w:rsid w:val="0056258D"/>
    <w:rsid w:val="0056369A"/>
    <w:rsid w:val="0056728E"/>
    <w:rsid w:val="00567CBF"/>
    <w:rsid w:val="00576A38"/>
    <w:rsid w:val="00576F5F"/>
    <w:rsid w:val="005900E5"/>
    <w:rsid w:val="00593CF9"/>
    <w:rsid w:val="00595DE2"/>
    <w:rsid w:val="00596582"/>
    <w:rsid w:val="00596E98"/>
    <w:rsid w:val="005A061B"/>
    <w:rsid w:val="005A0A31"/>
    <w:rsid w:val="005A12E7"/>
    <w:rsid w:val="005A3EEC"/>
    <w:rsid w:val="005A6B3D"/>
    <w:rsid w:val="005A6C71"/>
    <w:rsid w:val="005B0E85"/>
    <w:rsid w:val="005B3897"/>
    <w:rsid w:val="005B56E5"/>
    <w:rsid w:val="005B76BA"/>
    <w:rsid w:val="005C3BC6"/>
    <w:rsid w:val="005C3CA2"/>
    <w:rsid w:val="005C677F"/>
    <w:rsid w:val="005C6DAA"/>
    <w:rsid w:val="005D3D6E"/>
    <w:rsid w:val="005D6595"/>
    <w:rsid w:val="005D78DD"/>
    <w:rsid w:val="005D7E44"/>
    <w:rsid w:val="005E0003"/>
    <w:rsid w:val="005E0C68"/>
    <w:rsid w:val="005E66F8"/>
    <w:rsid w:val="005E6E66"/>
    <w:rsid w:val="005F1774"/>
    <w:rsid w:val="005F319D"/>
    <w:rsid w:val="0060039E"/>
    <w:rsid w:val="006023D2"/>
    <w:rsid w:val="00604B17"/>
    <w:rsid w:val="006103DB"/>
    <w:rsid w:val="00611745"/>
    <w:rsid w:val="00614765"/>
    <w:rsid w:val="00621343"/>
    <w:rsid w:val="00623424"/>
    <w:rsid w:val="00626417"/>
    <w:rsid w:val="00627BCF"/>
    <w:rsid w:val="00627CC0"/>
    <w:rsid w:val="00632940"/>
    <w:rsid w:val="00637C1E"/>
    <w:rsid w:val="0064035C"/>
    <w:rsid w:val="006418B8"/>
    <w:rsid w:val="00645AAC"/>
    <w:rsid w:val="006460DE"/>
    <w:rsid w:val="00646C2F"/>
    <w:rsid w:val="00651197"/>
    <w:rsid w:val="00651B74"/>
    <w:rsid w:val="006570E8"/>
    <w:rsid w:val="0066266E"/>
    <w:rsid w:val="00662D10"/>
    <w:rsid w:val="006631A0"/>
    <w:rsid w:val="00663BC2"/>
    <w:rsid w:val="00665997"/>
    <w:rsid w:val="006664AD"/>
    <w:rsid w:val="00667F58"/>
    <w:rsid w:val="006701A9"/>
    <w:rsid w:val="0067368D"/>
    <w:rsid w:val="006747B5"/>
    <w:rsid w:val="00674BDC"/>
    <w:rsid w:val="00674DD3"/>
    <w:rsid w:val="006750DF"/>
    <w:rsid w:val="00675337"/>
    <w:rsid w:val="006814C9"/>
    <w:rsid w:val="006835F8"/>
    <w:rsid w:val="00683EA0"/>
    <w:rsid w:val="006870B8"/>
    <w:rsid w:val="0069446D"/>
    <w:rsid w:val="006952B1"/>
    <w:rsid w:val="006973D2"/>
    <w:rsid w:val="00697CFE"/>
    <w:rsid w:val="006A0089"/>
    <w:rsid w:val="006A241A"/>
    <w:rsid w:val="006A30C8"/>
    <w:rsid w:val="006A71AA"/>
    <w:rsid w:val="006A750D"/>
    <w:rsid w:val="006B0190"/>
    <w:rsid w:val="006B049F"/>
    <w:rsid w:val="006B121E"/>
    <w:rsid w:val="006B498F"/>
    <w:rsid w:val="006B6CD5"/>
    <w:rsid w:val="006C0154"/>
    <w:rsid w:val="006C2575"/>
    <w:rsid w:val="006C3561"/>
    <w:rsid w:val="006C3AE1"/>
    <w:rsid w:val="006C4E25"/>
    <w:rsid w:val="006C78D0"/>
    <w:rsid w:val="006D04DD"/>
    <w:rsid w:val="006D16F6"/>
    <w:rsid w:val="006D1B52"/>
    <w:rsid w:val="006D1D62"/>
    <w:rsid w:val="006D2FA8"/>
    <w:rsid w:val="006D4C82"/>
    <w:rsid w:val="006D579E"/>
    <w:rsid w:val="006E1277"/>
    <w:rsid w:val="006E35AF"/>
    <w:rsid w:val="006E4B18"/>
    <w:rsid w:val="006E7475"/>
    <w:rsid w:val="006F338A"/>
    <w:rsid w:val="006F4C6C"/>
    <w:rsid w:val="006F4D33"/>
    <w:rsid w:val="006F4E2D"/>
    <w:rsid w:val="006F5220"/>
    <w:rsid w:val="006F7684"/>
    <w:rsid w:val="006F7838"/>
    <w:rsid w:val="006F79CC"/>
    <w:rsid w:val="007029B7"/>
    <w:rsid w:val="00707EBE"/>
    <w:rsid w:val="00711534"/>
    <w:rsid w:val="00711FC5"/>
    <w:rsid w:val="007130C0"/>
    <w:rsid w:val="007138A7"/>
    <w:rsid w:val="00722B03"/>
    <w:rsid w:val="0072507A"/>
    <w:rsid w:val="00725271"/>
    <w:rsid w:val="00726AA3"/>
    <w:rsid w:val="0073131D"/>
    <w:rsid w:val="0073163A"/>
    <w:rsid w:val="00732840"/>
    <w:rsid w:val="00734757"/>
    <w:rsid w:val="007409F3"/>
    <w:rsid w:val="0074192B"/>
    <w:rsid w:val="00744599"/>
    <w:rsid w:val="00745B4C"/>
    <w:rsid w:val="007465D3"/>
    <w:rsid w:val="007465EA"/>
    <w:rsid w:val="00750AA9"/>
    <w:rsid w:val="00750C50"/>
    <w:rsid w:val="00753B08"/>
    <w:rsid w:val="00753C13"/>
    <w:rsid w:val="00754D80"/>
    <w:rsid w:val="007610C1"/>
    <w:rsid w:val="007614E2"/>
    <w:rsid w:val="0076151B"/>
    <w:rsid w:val="0076222B"/>
    <w:rsid w:val="00762E30"/>
    <w:rsid w:val="007677DB"/>
    <w:rsid w:val="00772049"/>
    <w:rsid w:val="00772198"/>
    <w:rsid w:val="007741A2"/>
    <w:rsid w:val="00774E7E"/>
    <w:rsid w:val="00775872"/>
    <w:rsid w:val="007769A9"/>
    <w:rsid w:val="00776CC2"/>
    <w:rsid w:val="00780763"/>
    <w:rsid w:val="00780CEF"/>
    <w:rsid w:val="00783038"/>
    <w:rsid w:val="00784493"/>
    <w:rsid w:val="007849A4"/>
    <w:rsid w:val="007860CC"/>
    <w:rsid w:val="007872BC"/>
    <w:rsid w:val="00790D75"/>
    <w:rsid w:val="00791182"/>
    <w:rsid w:val="00792455"/>
    <w:rsid w:val="00794916"/>
    <w:rsid w:val="007A1220"/>
    <w:rsid w:val="007A4D00"/>
    <w:rsid w:val="007B180D"/>
    <w:rsid w:val="007B26AC"/>
    <w:rsid w:val="007B33E9"/>
    <w:rsid w:val="007B4CF5"/>
    <w:rsid w:val="007B6D4C"/>
    <w:rsid w:val="007B772E"/>
    <w:rsid w:val="007C18A9"/>
    <w:rsid w:val="007C634E"/>
    <w:rsid w:val="007D279D"/>
    <w:rsid w:val="007D3D76"/>
    <w:rsid w:val="007D4D6F"/>
    <w:rsid w:val="007D52A5"/>
    <w:rsid w:val="007E11D8"/>
    <w:rsid w:val="007E1235"/>
    <w:rsid w:val="007E1328"/>
    <w:rsid w:val="007E27D7"/>
    <w:rsid w:val="007E7051"/>
    <w:rsid w:val="007F53A0"/>
    <w:rsid w:val="007F789B"/>
    <w:rsid w:val="008011E1"/>
    <w:rsid w:val="0080328F"/>
    <w:rsid w:val="00804B63"/>
    <w:rsid w:val="00806158"/>
    <w:rsid w:val="00807ECA"/>
    <w:rsid w:val="00815008"/>
    <w:rsid w:val="0081614C"/>
    <w:rsid w:val="0081653E"/>
    <w:rsid w:val="008178A2"/>
    <w:rsid w:val="00822719"/>
    <w:rsid w:val="00823231"/>
    <w:rsid w:val="00824001"/>
    <w:rsid w:val="00830767"/>
    <w:rsid w:val="008326AF"/>
    <w:rsid w:val="00832AC8"/>
    <w:rsid w:val="0083465D"/>
    <w:rsid w:val="008356DC"/>
    <w:rsid w:val="008363CA"/>
    <w:rsid w:val="00840FDB"/>
    <w:rsid w:val="0084233D"/>
    <w:rsid w:val="00843C93"/>
    <w:rsid w:val="00844181"/>
    <w:rsid w:val="00844AD7"/>
    <w:rsid w:val="00844FE8"/>
    <w:rsid w:val="0084609B"/>
    <w:rsid w:val="0085350B"/>
    <w:rsid w:val="008536BC"/>
    <w:rsid w:val="00853807"/>
    <w:rsid w:val="00856A0E"/>
    <w:rsid w:val="00857698"/>
    <w:rsid w:val="00857C6A"/>
    <w:rsid w:val="00861706"/>
    <w:rsid w:val="008623CF"/>
    <w:rsid w:val="00862BBB"/>
    <w:rsid w:val="00863C63"/>
    <w:rsid w:val="00864522"/>
    <w:rsid w:val="00865DF5"/>
    <w:rsid w:val="0086792C"/>
    <w:rsid w:val="008679EB"/>
    <w:rsid w:val="0087073E"/>
    <w:rsid w:val="00872E29"/>
    <w:rsid w:val="008750A5"/>
    <w:rsid w:val="0087702D"/>
    <w:rsid w:val="00881F77"/>
    <w:rsid w:val="008822FE"/>
    <w:rsid w:val="008827D8"/>
    <w:rsid w:val="008915BA"/>
    <w:rsid w:val="00893D7B"/>
    <w:rsid w:val="00894E3F"/>
    <w:rsid w:val="008972FF"/>
    <w:rsid w:val="00897EBC"/>
    <w:rsid w:val="008A04DD"/>
    <w:rsid w:val="008A30F1"/>
    <w:rsid w:val="008A76EC"/>
    <w:rsid w:val="008A7DDC"/>
    <w:rsid w:val="008B1A5D"/>
    <w:rsid w:val="008B4037"/>
    <w:rsid w:val="008B576F"/>
    <w:rsid w:val="008B63B2"/>
    <w:rsid w:val="008B69AE"/>
    <w:rsid w:val="008B7E42"/>
    <w:rsid w:val="008C1960"/>
    <w:rsid w:val="008C5F9F"/>
    <w:rsid w:val="008C7307"/>
    <w:rsid w:val="008D0C96"/>
    <w:rsid w:val="008D4DAF"/>
    <w:rsid w:val="008D53B6"/>
    <w:rsid w:val="008D6B71"/>
    <w:rsid w:val="008E08A9"/>
    <w:rsid w:val="008E0FA1"/>
    <w:rsid w:val="008E35DB"/>
    <w:rsid w:val="008E753D"/>
    <w:rsid w:val="008F1088"/>
    <w:rsid w:val="008F269C"/>
    <w:rsid w:val="008F277B"/>
    <w:rsid w:val="008F32D8"/>
    <w:rsid w:val="008F3515"/>
    <w:rsid w:val="008F3872"/>
    <w:rsid w:val="00905E93"/>
    <w:rsid w:val="009122CF"/>
    <w:rsid w:val="009131A0"/>
    <w:rsid w:val="00913974"/>
    <w:rsid w:val="0091410D"/>
    <w:rsid w:val="009145D3"/>
    <w:rsid w:val="00915CB5"/>
    <w:rsid w:val="0091665B"/>
    <w:rsid w:val="00920038"/>
    <w:rsid w:val="00923C88"/>
    <w:rsid w:val="009247B1"/>
    <w:rsid w:val="00933710"/>
    <w:rsid w:val="00941AB0"/>
    <w:rsid w:val="00950C7F"/>
    <w:rsid w:val="0095160B"/>
    <w:rsid w:val="00952F08"/>
    <w:rsid w:val="00953BC5"/>
    <w:rsid w:val="0095484B"/>
    <w:rsid w:val="00956383"/>
    <w:rsid w:val="00956960"/>
    <w:rsid w:val="0095748B"/>
    <w:rsid w:val="009578A0"/>
    <w:rsid w:val="009618EA"/>
    <w:rsid w:val="009621D5"/>
    <w:rsid w:val="009653C7"/>
    <w:rsid w:val="00965F5B"/>
    <w:rsid w:val="0096628D"/>
    <w:rsid w:val="00967284"/>
    <w:rsid w:val="009706AF"/>
    <w:rsid w:val="0097167A"/>
    <w:rsid w:val="0097315B"/>
    <w:rsid w:val="009764A2"/>
    <w:rsid w:val="00977A8D"/>
    <w:rsid w:val="00977C0F"/>
    <w:rsid w:val="00980C39"/>
    <w:rsid w:val="009820B8"/>
    <w:rsid w:val="00985588"/>
    <w:rsid w:val="00992465"/>
    <w:rsid w:val="009924CA"/>
    <w:rsid w:val="00993BC6"/>
    <w:rsid w:val="009941FC"/>
    <w:rsid w:val="009961B4"/>
    <w:rsid w:val="00996CA4"/>
    <w:rsid w:val="009A221C"/>
    <w:rsid w:val="009A2A92"/>
    <w:rsid w:val="009A35A5"/>
    <w:rsid w:val="009A3B96"/>
    <w:rsid w:val="009A3ECA"/>
    <w:rsid w:val="009A40D0"/>
    <w:rsid w:val="009A5776"/>
    <w:rsid w:val="009A7643"/>
    <w:rsid w:val="009B0230"/>
    <w:rsid w:val="009B05D1"/>
    <w:rsid w:val="009B445D"/>
    <w:rsid w:val="009C1792"/>
    <w:rsid w:val="009C1EFF"/>
    <w:rsid w:val="009C39AB"/>
    <w:rsid w:val="009C546C"/>
    <w:rsid w:val="009C6797"/>
    <w:rsid w:val="009C6C18"/>
    <w:rsid w:val="009C799B"/>
    <w:rsid w:val="009D0C41"/>
    <w:rsid w:val="009D1700"/>
    <w:rsid w:val="009D30BC"/>
    <w:rsid w:val="009D36F2"/>
    <w:rsid w:val="009E05F4"/>
    <w:rsid w:val="009E1BC3"/>
    <w:rsid w:val="009E3980"/>
    <w:rsid w:val="009F0C64"/>
    <w:rsid w:val="009F3E36"/>
    <w:rsid w:val="009F4E78"/>
    <w:rsid w:val="009F58B8"/>
    <w:rsid w:val="009F5E6D"/>
    <w:rsid w:val="009F719D"/>
    <w:rsid w:val="00A02823"/>
    <w:rsid w:val="00A037D2"/>
    <w:rsid w:val="00A07432"/>
    <w:rsid w:val="00A10400"/>
    <w:rsid w:val="00A108CA"/>
    <w:rsid w:val="00A1478A"/>
    <w:rsid w:val="00A1650A"/>
    <w:rsid w:val="00A174AD"/>
    <w:rsid w:val="00A17700"/>
    <w:rsid w:val="00A2013D"/>
    <w:rsid w:val="00A2220A"/>
    <w:rsid w:val="00A2224A"/>
    <w:rsid w:val="00A224D3"/>
    <w:rsid w:val="00A24291"/>
    <w:rsid w:val="00A26FD7"/>
    <w:rsid w:val="00A33C01"/>
    <w:rsid w:val="00A343DB"/>
    <w:rsid w:val="00A35EC6"/>
    <w:rsid w:val="00A370CE"/>
    <w:rsid w:val="00A37FD6"/>
    <w:rsid w:val="00A43B4C"/>
    <w:rsid w:val="00A50172"/>
    <w:rsid w:val="00A50334"/>
    <w:rsid w:val="00A50561"/>
    <w:rsid w:val="00A51511"/>
    <w:rsid w:val="00A51962"/>
    <w:rsid w:val="00A52BE8"/>
    <w:rsid w:val="00A54B70"/>
    <w:rsid w:val="00A55218"/>
    <w:rsid w:val="00A56A2B"/>
    <w:rsid w:val="00A56C1B"/>
    <w:rsid w:val="00A6298A"/>
    <w:rsid w:val="00A6321E"/>
    <w:rsid w:val="00A64BEC"/>
    <w:rsid w:val="00A71852"/>
    <w:rsid w:val="00A72322"/>
    <w:rsid w:val="00A73D11"/>
    <w:rsid w:val="00A7550A"/>
    <w:rsid w:val="00A75B03"/>
    <w:rsid w:val="00A76F79"/>
    <w:rsid w:val="00A770B0"/>
    <w:rsid w:val="00A825F0"/>
    <w:rsid w:val="00A8271F"/>
    <w:rsid w:val="00A82F90"/>
    <w:rsid w:val="00A83D50"/>
    <w:rsid w:val="00A84F3E"/>
    <w:rsid w:val="00A86D9A"/>
    <w:rsid w:val="00A91FE3"/>
    <w:rsid w:val="00A933B6"/>
    <w:rsid w:val="00A9380B"/>
    <w:rsid w:val="00A962B2"/>
    <w:rsid w:val="00A97E30"/>
    <w:rsid w:val="00AA0A99"/>
    <w:rsid w:val="00AA129C"/>
    <w:rsid w:val="00AA3959"/>
    <w:rsid w:val="00AA4194"/>
    <w:rsid w:val="00AA477D"/>
    <w:rsid w:val="00AA563A"/>
    <w:rsid w:val="00AA5C93"/>
    <w:rsid w:val="00AA6311"/>
    <w:rsid w:val="00AA6CE1"/>
    <w:rsid w:val="00AB15E9"/>
    <w:rsid w:val="00AB64A5"/>
    <w:rsid w:val="00AB7C6E"/>
    <w:rsid w:val="00AC015D"/>
    <w:rsid w:val="00AC0CBF"/>
    <w:rsid w:val="00AC18CB"/>
    <w:rsid w:val="00AC1E55"/>
    <w:rsid w:val="00AC51EB"/>
    <w:rsid w:val="00AD093A"/>
    <w:rsid w:val="00AD2A18"/>
    <w:rsid w:val="00AE0098"/>
    <w:rsid w:val="00AE017B"/>
    <w:rsid w:val="00AE0DBE"/>
    <w:rsid w:val="00AE2225"/>
    <w:rsid w:val="00AF0748"/>
    <w:rsid w:val="00AF089E"/>
    <w:rsid w:val="00AF3259"/>
    <w:rsid w:val="00AF4B32"/>
    <w:rsid w:val="00AF4CA4"/>
    <w:rsid w:val="00B03C5F"/>
    <w:rsid w:val="00B052C3"/>
    <w:rsid w:val="00B0749E"/>
    <w:rsid w:val="00B144B6"/>
    <w:rsid w:val="00B15180"/>
    <w:rsid w:val="00B15A6D"/>
    <w:rsid w:val="00B1793E"/>
    <w:rsid w:val="00B20A57"/>
    <w:rsid w:val="00B22CF1"/>
    <w:rsid w:val="00B237D7"/>
    <w:rsid w:val="00B23D94"/>
    <w:rsid w:val="00B32E64"/>
    <w:rsid w:val="00B33904"/>
    <w:rsid w:val="00B36159"/>
    <w:rsid w:val="00B3657F"/>
    <w:rsid w:val="00B37C4C"/>
    <w:rsid w:val="00B41A38"/>
    <w:rsid w:val="00B43D48"/>
    <w:rsid w:val="00B44660"/>
    <w:rsid w:val="00B46F0C"/>
    <w:rsid w:val="00B50214"/>
    <w:rsid w:val="00B541D9"/>
    <w:rsid w:val="00B55C1F"/>
    <w:rsid w:val="00B56174"/>
    <w:rsid w:val="00B606D2"/>
    <w:rsid w:val="00B61186"/>
    <w:rsid w:val="00B6121C"/>
    <w:rsid w:val="00B62FE0"/>
    <w:rsid w:val="00B63D09"/>
    <w:rsid w:val="00B674FB"/>
    <w:rsid w:val="00B771CB"/>
    <w:rsid w:val="00B86E53"/>
    <w:rsid w:val="00B9285E"/>
    <w:rsid w:val="00B95325"/>
    <w:rsid w:val="00B97376"/>
    <w:rsid w:val="00BA06EB"/>
    <w:rsid w:val="00BA3DC4"/>
    <w:rsid w:val="00BA43FB"/>
    <w:rsid w:val="00BB285B"/>
    <w:rsid w:val="00BB4AD2"/>
    <w:rsid w:val="00BB4BDB"/>
    <w:rsid w:val="00BB5977"/>
    <w:rsid w:val="00BB69B6"/>
    <w:rsid w:val="00BC1E56"/>
    <w:rsid w:val="00BC26D0"/>
    <w:rsid w:val="00BC41B4"/>
    <w:rsid w:val="00BC5BF7"/>
    <w:rsid w:val="00BC7444"/>
    <w:rsid w:val="00BD3F18"/>
    <w:rsid w:val="00BD5EBF"/>
    <w:rsid w:val="00BD6928"/>
    <w:rsid w:val="00BD6DEC"/>
    <w:rsid w:val="00BD6E0A"/>
    <w:rsid w:val="00BE08D8"/>
    <w:rsid w:val="00BE1575"/>
    <w:rsid w:val="00BE157F"/>
    <w:rsid w:val="00BE168A"/>
    <w:rsid w:val="00BE246E"/>
    <w:rsid w:val="00BE77D8"/>
    <w:rsid w:val="00BF078F"/>
    <w:rsid w:val="00BF2E85"/>
    <w:rsid w:val="00BF59F0"/>
    <w:rsid w:val="00BF6358"/>
    <w:rsid w:val="00BF707F"/>
    <w:rsid w:val="00C011B2"/>
    <w:rsid w:val="00C0670A"/>
    <w:rsid w:val="00C06D79"/>
    <w:rsid w:val="00C07CC6"/>
    <w:rsid w:val="00C115E2"/>
    <w:rsid w:val="00C13234"/>
    <w:rsid w:val="00C17398"/>
    <w:rsid w:val="00C17942"/>
    <w:rsid w:val="00C202B1"/>
    <w:rsid w:val="00C20323"/>
    <w:rsid w:val="00C206BF"/>
    <w:rsid w:val="00C23DD6"/>
    <w:rsid w:val="00C24937"/>
    <w:rsid w:val="00C27B32"/>
    <w:rsid w:val="00C305DE"/>
    <w:rsid w:val="00C30932"/>
    <w:rsid w:val="00C34089"/>
    <w:rsid w:val="00C340B5"/>
    <w:rsid w:val="00C37F52"/>
    <w:rsid w:val="00C4087D"/>
    <w:rsid w:val="00C41809"/>
    <w:rsid w:val="00C41A1D"/>
    <w:rsid w:val="00C4222C"/>
    <w:rsid w:val="00C4385C"/>
    <w:rsid w:val="00C4453F"/>
    <w:rsid w:val="00C44A87"/>
    <w:rsid w:val="00C44C70"/>
    <w:rsid w:val="00C450D5"/>
    <w:rsid w:val="00C45B05"/>
    <w:rsid w:val="00C4649C"/>
    <w:rsid w:val="00C50604"/>
    <w:rsid w:val="00C511BE"/>
    <w:rsid w:val="00C52358"/>
    <w:rsid w:val="00C60223"/>
    <w:rsid w:val="00C602B5"/>
    <w:rsid w:val="00C60B8F"/>
    <w:rsid w:val="00C62146"/>
    <w:rsid w:val="00C6229D"/>
    <w:rsid w:val="00C673D0"/>
    <w:rsid w:val="00C71264"/>
    <w:rsid w:val="00C71A2A"/>
    <w:rsid w:val="00C72E59"/>
    <w:rsid w:val="00C742DD"/>
    <w:rsid w:val="00C75271"/>
    <w:rsid w:val="00C76B3C"/>
    <w:rsid w:val="00C77015"/>
    <w:rsid w:val="00C8239D"/>
    <w:rsid w:val="00C879E8"/>
    <w:rsid w:val="00C935A8"/>
    <w:rsid w:val="00C94227"/>
    <w:rsid w:val="00C963C6"/>
    <w:rsid w:val="00C9642B"/>
    <w:rsid w:val="00CA1A6D"/>
    <w:rsid w:val="00CA1D0A"/>
    <w:rsid w:val="00CA3A6E"/>
    <w:rsid w:val="00CA6ADD"/>
    <w:rsid w:val="00CA733D"/>
    <w:rsid w:val="00CB1E07"/>
    <w:rsid w:val="00CB5F2E"/>
    <w:rsid w:val="00CC1616"/>
    <w:rsid w:val="00CC3BFE"/>
    <w:rsid w:val="00CC46C4"/>
    <w:rsid w:val="00CC6394"/>
    <w:rsid w:val="00CD022D"/>
    <w:rsid w:val="00CD23A4"/>
    <w:rsid w:val="00CD3E8D"/>
    <w:rsid w:val="00CD5D39"/>
    <w:rsid w:val="00CE0402"/>
    <w:rsid w:val="00CE65F0"/>
    <w:rsid w:val="00CF151B"/>
    <w:rsid w:val="00CF234A"/>
    <w:rsid w:val="00CF4DAC"/>
    <w:rsid w:val="00CF5C6E"/>
    <w:rsid w:val="00CF6DD4"/>
    <w:rsid w:val="00CF7EF8"/>
    <w:rsid w:val="00D01C2A"/>
    <w:rsid w:val="00D06A7A"/>
    <w:rsid w:val="00D139FE"/>
    <w:rsid w:val="00D1456B"/>
    <w:rsid w:val="00D1480D"/>
    <w:rsid w:val="00D15C51"/>
    <w:rsid w:val="00D16C70"/>
    <w:rsid w:val="00D17AEB"/>
    <w:rsid w:val="00D17E04"/>
    <w:rsid w:val="00D23B66"/>
    <w:rsid w:val="00D25AC5"/>
    <w:rsid w:val="00D2623E"/>
    <w:rsid w:val="00D305EE"/>
    <w:rsid w:val="00D31BAA"/>
    <w:rsid w:val="00D32877"/>
    <w:rsid w:val="00D32FF0"/>
    <w:rsid w:val="00D350CD"/>
    <w:rsid w:val="00D373C0"/>
    <w:rsid w:val="00D40E46"/>
    <w:rsid w:val="00D40F17"/>
    <w:rsid w:val="00D41354"/>
    <w:rsid w:val="00D5319F"/>
    <w:rsid w:val="00D53434"/>
    <w:rsid w:val="00D53DA6"/>
    <w:rsid w:val="00D5507E"/>
    <w:rsid w:val="00D55342"/>
    <w:rsid w:val="00D60125"/>
    <w:rsid w:val="00D60A5E"/>
    <w:rsid w:val="00D612BD"/>
    <w:rsid w:val="00D61A21"/>
    <w:rsid w:val="00D667D0"/>
    <w:rsid w:val="00D671FC"/>
    <w:rsid w:val="00D6725A"/>
    <w:rsid w:val="00D7001B"/>
    <w:rsid w:val="00D7394E"/>
    <w:rsid w:val="00D81120"/>
    <w:rsid w:val="00D8177D"/>
    <w:rsid w:val="00D8237F"/>
    <w:rsid w:val="00D83BE5"/>
    <w:rsid w:val="00D8434E"/>
    <w:rsid w:val="00D84FD4"/>
    <w:rsid w:val="00D855A3"/>
    <w:rsid w:val="00D902CA"/>
    <w:rsid w:val="00D90BC8"/>
    <w:rsid w:val="00D91419"/>
    <w:rsid w:val="00D94555"/>
    <w:rsid w:val="00D97903"/>
    <w:rsid w:val="00D97E49"/>
    <w:rsid w:val="00DA240A"/>
    <w:rsid w:val="00DA25A0"/>
    <w:rsid w:val="00DA601E"/>
    <w:rsid w:val="00DB3780"/>
    <w:rsid w:val="00DB3F66"/>
    <w:rsid w:val="00DB5491"/>
    <w:rsid w:val="00DB61AC"/>
    <w:rsid w:val="00DB7745"/>
    <w:rsid w:val="00DC14E7"/>
    <w:rsid w:val="00DC3255"/>
    <w:rsid w:val="00DC375D"/>
    <w:rsid w:val="00DC5CF8"/>
    <w:rsid w:val="00DD10F1"/>
    <w:rsid w:val="00DD4CB2"/>
    <w:rsid w:val="00DD7C67"/>
    <w:rsid w:val="00DE0669"/>
    <w:rsid w:val="00DE1833"/>
    <w:rsid w:val="00DF18C5"/>
    <w:rsid w:val="00DF31F8"/>
    <w:rsid w:val="00DF439F"/>
    <w:rsid w:val="00DF7A5D"/>
    <w:rsid w:val="00DF7D7F"/>
    <w:rsid w:val="00E0225B"/>
    <w:rsid w:val="00E02E5F"/>
    <w:rsid w:val="00E0571F"/>
    <w:rsid w:val="00E0628A"/>
    <w:rsid w:val="00E06394"/>
    <w:rsid w:val="00E073AC"/>
    <w:rsid w:val="00E11D4F"/>
    <w:rsid w:val="00E12267"/>
    <w:rsid w:val="00E12F7A"/>
    <w:rsid w:val="00E1473D"/>
    <w:rsid w:val="00E16D85"/>
    <w:rsid w:val="00E22144"/>
    <w:rsid w:val="00E23675"/>
    <w:rsid w:val="00E23E63"/>
    <w:rsid w:val="00E23FD2"/>
    <w:rsid w:val="00E24057"/>
    <w:rsid w:val="00E329A8"/>
    <w:rsid w:val="00E35B8C"/>
    <w:rsid w:val="00E35D0D"/>
    <w:rsid w:val="00E44546"/>
    <w:rsid w:val="00E453EE"/>
    <w:rsid w:val="00E45C6B"/>
    <w:rsid w:val="00E4638A"/>
    <w:rsid w:val="00E50A26"/>
    <w:rsid w:val="00E526FC"/>
    <w:rsid w:val="00E55ED0"/>
    <w:rsid w:val="00E60752"/>
    <w:rsid w:val="00E65FD3"/>
    <w:rsid w:val="00E6613B"/>
    <w:rsid w:val="00E67169"/>
    <w:rsid w:val="00E67C13"/>
    <w:rsid w:val="00E67F14"/>
    <w:rsid w:val="00E75EE7"/>
    <w:rsid w:val="00E80274"/>
    <w:rsid w:val="00E824DF"/>
    <w:rsid w:val="00E8252A"/>
    <w:rsid w:val="00E82677"/>
    <w:rsid w:val="00E82FBF"/>
    <w:rsid w:val="00E8320E"/>
    <w:rsid w:val="00E84B42"/>
    <w:rsid w:val="00E86ACF"/>
    <w:rsid w:val="00E91782"/>
    <w:rsid w:val="00E93CAB"/>
    <w:rsid w:val="00E944BE"/>
    <w:rsid w:val="00E95602"/>
    <w:rsid w:val="00E96A47"/>
    <w:rsid w:val="00E972C5"/>
    <w:rsid w:val="00E97783"/>
    <w:rsid w:val="00EA0AA3"/>
    <w:rsid w:val="00EA0DEE"/>
    <w:rsid w:val="00EA2DF7"/>
    <w:rsid w:val="00EA6D28"/>
    <w:rsid w:val="00EB3DD1"/>
    <w:rsid w:val="00EB54B5"/>
    <w:rsid w:val="00EB7DC6"/>
    <w:rsid w:val="00EC1D91"/>
    <w:rsid w:val="00EC2B98"/>
    <w:rsid w:val="00EC57BF"/>
    <w:rsid w:val="00EC6341"/>
    <w:rsid w:val="00EC79DE"/>
    <w:rsid w:val="00ED08A9"/>
    <w:rsid w:val="00ED102A"/>
    <w:rsid w:val="00ED6C7A"/>
    <w:rsid w:val="00ED75CA"/>
    <w:rsid w:val="00ED79EC"/>
    <w:rsid w:val="00EE0BE9"/>
    <w:rsid w:val="00EE187B"/>
    <w:rsid w:val="00EE2CD3"/>
    <w:rsid w:val="00EE308D"/>
    <w:rsid w:val="00EE332D"/>
    <w:rsid w:val="00EE3999"/>
    <w:rsid w:val="00EE515E"/>
    <w:rsid w:val="00EE5B37"/>
    <w:rsid w:val="00EE5F5E"/>
    <w:rsid w:val="00EE638C"/>
    <w:rsid w:val="00EE6D7E"/>
    <w:rsid w:val="00EF0608"/>
    <w:rsid w:val="00EF1205"/>
    <w:rsid w:val="00EF1F9C"/>
    <w:rsid w:val="00EF225F"/>
    <w:rsid w:val="00EF3643"/>
    <w:rsid w:val="00EF3DFC"/>
    <w:rsid w:val="00EF4E1D"/>
    <w:rsid w:val="00F02B20"/>
    <w:rsid w:val="00F03323"/>
    <w:rsid w:val="00F042B8"/>
    <w:rsid w:val="00F06FD9"/>
    <w:rsid w:val="00F07C15"/>
    <w:rsid w:val="00F13D58"/>
    <w:rsid w:val="00F14879"/>
    <w:rsid w:val="00F1603D"/>
    <w:rsid w:val="00F160A4"/>
    <w:rsid w:val="00F16D63"/>
    <w:rsid w:val="00F24BD7"/>
    <w:rsid w:val="00F24C8F"/>
    <w:rsid w:val="00F364CE"/>
    <w:rsid w:val="00F44746"/>
    <w:rsid w:val="00F44966"/>
    <w:rsid w:val="00F47392"/>
    <w:rsid w:val="00F505A5"/>
    <w:rsid w:val="00F57D11"/>
    <w:rsid w:val="00F6027E"/>
    <w:rsid w:val="00F66550"/>
    <w:rsid w:val="00F67E03"/>
    <w:rsid w:val="00F71325"/>
    <w:rsid w:val="00F716C6"/>
    <w:rsid w:val="00F72059"/>
    <w:rsid w:val="00F7294D"/>
    <w:rsid w:val="00F72F43"/>
    <w:rsid w:val="00F73AB2"/>
    <w:rsid w:val="00F7412D"/>
    <w:rsid w:val="00F745D3"/>
    <w:rsid w:val="00F83543"/>
    <w:rsid w:val="00F92075"/>
    <w:rsid w:val="00F93C29"/>
    <w:rsid w:val="00F949E5"/>
    <w:rsid w:val="00F94D9A"/>
    <w:rsid w:val="00F97ECB"/>
    <w:rsid w:val="00FA1C4B"/>
    <w:rsid w:val="00FA20F7"/>
    <w:rsid w:val="00FA5DF3"/>
    <w:rsid w:val="00FA65FC"/>
    <w:rsid w:val="00FA6DFD"/>
    <w:rsid w:val="00FB0FBC"/>
    <w:rsid w:val="00FB5942"/>
    <w:rsid w:val="00FC04CB"/>
    <w:rsid w:val="00FC3B76"/>
    <w:rsid w:val="00FD02F2"/>
    <w:rsid w:val="00FD4FA0"/>
    <w:rsid w:val="00FD53F0"/>
    <w:rsid w:val="00FD6C08"/>
    <w:rsid w:val="00FD7637"/>
    <w:rsid w:val="00FE3816"/>
    <w:rsid w:val="00FE3E76"/>
    <w:rsid w:val="00FE4316"/>
    <w:rsid w:val="00FF15A8"/>
    <w:rsid w:val="00FF21F7"/>
  </w:rsids>
  <m:mathPr>
    <m:mathFont m:val="Cambria Math"/>
    <m:brkBin m:val="before"/>
    <m:brkBinSub m:val="--"/>
    <m:smallFrac/>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DEBE3A"/>
  <w15:chartTrackingRefBased/>
  <w15:docId w15:val="{54626853-9BDE-44B2-8A3A-A26DED38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EEC"/>
    <w:rPr>
      <w:rFonts w:ascii="Times New Roman" w:eastAsia="Times New Roman" w:hAnsi="Times New Roman"/>
      <w:lang w:val="es-ES_tradnl" w:eastAsia="es-ES"/>
    </w:rPr>
  </w:style>
  <w:style w:type="paragraph" w:styleId="Ttulo1">
    <w:name w:val="heading 1"/>
    <w:basedOn w:val="Normal"/>
    <w:next w:val="Normal"/>
    <w:link w:val="Ttulo1Car"/>
    <w:uiPriority w:val="9"/>
    <w:qFormat/>
    <w:rsid w:val="00BA06EB"/>
    <w:pPr>
      <w:keepNext/>
      <w:keepLines/>
      <w:spacing w:before="480"/>
      <w:outlineLvl w:val="0"/>
    </w:pPr>
    <w:rPr>
      <w:rFonts w:ascii="Cambria" w:hAnsi="Cambria"/>
      <w:b/>
      <w:bCs/>
      <w:color w:val="365F91"/>
      <w:sz w:val="28"/>
      <w:szCs w:val="28"/>
    </w:rPr>
  </w:style>
  <w:style w:type="paragraph" w:styleId="Ttulo2">
    <w:name w:val="heading 2"/>
    <w:basedOn w:val="Normal"/>
    <w:link w:val="Ttulo2Car"/>
    <w:uiPriority w:val="9"/>
    <w:qFormat/>
    <w:rsid w:val="009131A0"/>
    <w:pPr>
      <w:spacing w:before="100" w:beforeAutospacing="1" w:after="100" w:afterAutospacing="1"/>
      <w:outlineLvl w:val="1"/>
    </w:pPr>
    <w:rPr>
      <w:b/>
      <w:bCs/>
      <w:sz w:val="36"/>
      <w:szCs w:val="36"/>
      <w:lang w:val="es-SV" w:eastAsia="es-SV"/>
    </w:rPr>
  </w:style>
  <w:style w:type="paragraph" w:styleId="Ttulo3">
    <w:name w:val="heading 3"/>
    <w:basedOn w:val="Normal"/>
    <w:link w:val="Ttulo3Car"/>
    <w:uiPriority w:val="9"/>
    <w:qFormat/>
    <w:rsid w:val="009131A0"/>
    <w:pPr>
      <w:spacing w:before="100" w:beforeAutospacing="1" w:after="100" w:afterAutospacing="1"/>
      <w:outlineLvl w:val="2"/>
    </w:pPr>
    <w:rPr>
      <w:b/>
      <w:bCs/>
      <w:sz w:val="27"/>
      <w:szCs w:val="27"/>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Dot pt,F5 List Paragraph,List Paragraph Char Char Char,Indicator Text,Numbered Para 1,Bullet 1,Bullet Points,List Paragraph2,MAIN CONTENT,Normal numbered,List Paragraph1,Issue Action POC,3,POCG Table Text,Colorful List - Accent 11,Ha"/>
    <w:basedOn w:val="Normal"/>
    <w:link w:val="PrrafodelistaCar"/>
    <w:uiPriority w:val="34"/>
    <w:qFormat/>
    <w:rsid w:val="00547EEC"/>
    <w:pPr>
      <w:spacing w:after="200" w:line="276" w:lineRule="auto"/>
      <w:ind w:left="720"/>
      <w:contextualSpacing/>
    </w:pPr>
    <w:rPr>
      <w:rFonts w:ascii="Arial" w:hAnsi="Arial"/>
      <w:position w:val="2"/>
      <w:sz w:val="24"/>
      <w:szCs w:val="24"/>
      <w:lang w:val="es-MX" w:eastAsia="x-none"/>
    </w:rPr>
  </w:style>
  <w:style w:type="paragraph" w:styleId="Textodeglobo">
    <w:name w:val="Balloon Text"/>
    <w:basedOn w:val="Normal"/>
    <w:link w:val="TextodegloboCar"/>
    <w:uiPriority w:val="99"/>
    <w:semiHidden/>
    <w:unhideWhenUsed/>
    <w:rsid w:val="006A750D"/>
    <w:rPr>
      <w:rFonts w:ascii="Tahoma" w:hAnsi="Tahoma"/>
      <w:sz w:val="16"/>
      <w:szCs w:val="16"/>
    </w:rPr>
  </w:style>
  <w:style w:type="character" w:customStyle="1" w:styleId="TextodegloboCar">
    <w:name w:val="Texto de globo Car"/>
    <w:link w:val="Textodeglobo"/>
    <w:uiPriority w:val="99"/>
    <w:semiHidden/>
    <w:rsid w:val="006A750D"/>
    <w:rPr>
      <w:rFonts w:ascii="Tahoma" w:eastAsia="Times New Roman" w:hAnsi="Tahoma" w:cs="Tahoma"/>
      <w:sz w:val="16"/>
      <w:szCs w:val="16"/>
      <w:lang w:val="es-ES_tradnl" w:eastAsia="es-ES"/>
    </w:rPr>
  </w:style>
  <w:style w:type="paragraph" w:styleId="NormalWeb">
    <w:name w:val="Normal (Web)"/>
    <w:basedOn w:val="Normal"/>
    <w:link w:val="NormalWebCar"/>
    <w:uiPriority w:val="99"/>
    <w:unhideWhenUsed/>
    <w:rsid w:val="001C4C92"/>
    <w:pPr>
      <w:spacing w:before="100" w:beforeAutospacing="1" w:after="100" w:afterAutospacing="1"/>
    </w:pPr>
    <w:rPr>
      <w:sz w:val="24"/>
      <w:szCs w:val="24"/>
      <w:lang w:val="es-SV" w:eastAsia="es-SV"/>
    </w:rPr>
  </w:style>
  <w:style w:type="character" w:customStyle="1" w:styleId="Ttulo2Car">
    <w:name w:val="Título 2 Car"/>
    <w:link w:val="Ttulo2"/>
    <w:uiPriority w:val="9"/>
    <w:rsid w:val="009131A0"/>
    <w:rPr>
      <w:rFonts w:ascii="Times New Roman" w:eastAsia="Times New Roman" w:hAnsi="Times New Roman" w:cs="Times New Roman"/>
      <w:b/>
      <w:bCs/>
      <w:sz w:val="36"/>
      <w:szCs w:val="36"/>
      <w:lang w:val="es-SV" w:eastAsia="es-SV"/>
    </w:rPr>
  </w:style>
  <w:style w:type="character" w:customStyle="1" w:styleId="Ttulo3Car">
    <w:name w:val="Título 3 Car"/>
    <w:link w:val="Ttulo3"/>
    <w:uiPriority w:val="9"/>
    <w:rsid w:val="009131A0"/>
    <w:rPr>
      <w:rFonts w:ascii="Times New Roman" w:eastAsia="Times New Roman" w:hAnsi="Times New Roman" w:cs="Times New Roman"/>
      <w:b/>
      <w:bCs/>
      <w:sz w:val="27"/>
      <w:szCs w:val="27"/>
      <w:lang w:val="es-SV" w:eastAsia="es-SV"/>
    </w:rPr>
  </w:style>
  <w:style w:type="character" w:styleId="Hipervnculo">
    <w:name w:val="Hyperlink"/>
    <w:unhideWhenUsed/>
    <w:rsid w:val="009131A0"/>
    <w:rPr>
      <w:color w:val="0000FF"/>
      <w:u w:val="single"/>
    </w:rPr>
  </w:style>
  <w:style w:type="character" w:customStyle="1" w:styleId="photo-credit">
    <w:name w:val="photo-credit"/>
    <w:basedOn w:val="Fuentedeprrafopredeter"/>
    <w:rsid w:val="009131A0"/>
  </w:style>
  <w:style w:type="character" w:customStyle="1" w:styleId="Ttulo1Car">
    <w:name w:val="Título 1 Car"/>
    <w:link w:val="Ttulo1"/>
    <w:uiPriority w:val="9"/>
    <w:rsid w:val="00BA06EB"/>
    <w:rPr>
      <w:rFonts w:ascii="Cambria" w:eastAsia="Times New Roman" w:hAnsi="Cambria" w:cs="Times New Roman"/>
      <w:b/>
      <w:bCs/>
      <w:color w:val="365F91"/>
      <w:sz w:val="28"/>
      <w:szCs w:val="28"/>
      <w:lang w:val="es-ES_tradnl" w:eastAsia="es-ES"/>
    </w:rPr>
  </w:style>
  <w:style w:type="character" w:customStyle="1" w:styleId="PrrafodelistaCar">
    <w:name w:val="Párrafo de lista Car"/>
    <w:aliases w:val="Dot pt Car,F5 List Paragraph Car,List Paragraph Char Char Char Car,Indicator Text Car,Numbered Para 1 Car,Bullet 1 Car,Bullet Points Car,List Paragraph2 Car,MAIN CONTENT Car,Normal numbered Car,List Paragraph1 Car,3 Car,Ha Car"/>
    <w:link w:val="Prrafodelista"/>
    <w:uiPriority w:val="34"/>
    <w:qFormat/>
    <w:rsid w:val="00E12F7A"/>
    <w:rPr>
      <w:rFonts w:ascii="Arial" w:eastAsia="Times New Roman" w:hAnsi="Arial" w:cs="Arial"/>
      <w:position w:val="2"/>
      <w:sz w:val="24"/>
      <w:szCs w:val="24"/>
      <w:lang w:val="es-MX"/>
    </w:rPr>
  </w:style>
  <w:style w:type="character" w:styleId="Textoennegrita">
    <w:name w:val="Strong"/>
    <w:uiPriority w:val="22"/>
    <w:qFormat/>
    <w:rsid w:val="0049289E"/>
    <w:rPr>
      <w:b/>
      <w:bCs/>
    </w:rPr>
  </w:style>
  <w:style w:type="character" w:styleId="nfasis">
    <w:name w:val="Emphasis"/>
    <w:uiPriority w:val="20"/>
    <w:qFormat/>
    <w:rsid w:val="005E0C68"/>
    <w:rPr>
      <w:i/>
      <w:iCs/>
    </w:rPr>
  </w:style>
  <w:style w:type="character" w:customStyle="1" w:styleId="italica">
    <w:name w:val="italica"/>
    <w:basedOn w:val="Fuentedeprrafopredeter"/>
    <w:rsid w:val="00844181"/>
  </w:style>
  <w:style w:type="paragraph" w:customStyle="1" w:styleId="art-title">
    <w:name w:val="art-title"/>
    <w:basedOn w:val="Normal"/>
    <w:rsid w:val="008C7307"/>
    <w:pPr>
      <w:spacing w:before="100" w:beforeAutospacing="1" w:after="100" w:afterAutospacing="1"/>
    </w:pPr>
    <w:rPr>
      <w:sz w:val="24"/>
      <w:szCs w:val="24"/>
      <w:lang w:val="es-ES"/>
    </w:rPr>
  </w:style>
  <w:style w:type="character" w:customStyle="1" w:styleId="negrita">
    <w:name w:val="negrita"/>
    <w:basedOn w:val="Fuentedeprrafopredeter"/>
    <w:rsid w:val="008C7307"/>
  </w:style>
  <w:style w:type="paragraph" w:customStyle="1" w:styleId="numero">
    <w:name w:val="numero"/>
    <w:basedOn w:val="Normal"/>
    <w:rsid w:val="008C7307"/>
    <w:pPr>
      <w:spacing w:before="100" w:beforeAutospacing="1" w:after="100" w:afterAutospacing="1"/>
    </w:pPr>
    <w:rPr>
      <w:sz w:val="24"/>
      <w:szCs w:val="24"/>
      <w:lang w:val="es-ES"/>
    </w:rPr>
  </w:style>
  <w:style w:type="character" w:customStyle="1" w:styleId="journal">
    <w:name w:val="journal"/>
    <w:basedOn w:val="Fuentedeprrafopredeter"/>
    <w:rsid w:val="008C7307"/>
  </w:style>
  <w:style w:type="character" w:customStyle="1" w:styleId="volume">
    <w:name w:val="volume"/>
    <w:basedOn w:val="Fuentedeprrafopredeter"/>
    <w:rsid w:val="008C7307"/>
  </w:style>
  <w:style w:type="character" w:customStyle="1" w:styleId="year">
    <w:name w:val="year"/>
    <w:basedOn w:val="Fuentedeprrafopredeter"/>
    <w:rsid w:val="008C7307"/>
  </w:style>
  <w:style w:type="paragraph" w:customStyle="1" w:styleId="publisher">
    <w:name w:val="publisher"/>
    <w:basedOn w:val="Normal"/>
    <w:rsid w:val="008C7307"/>
    <w:pPr>
      <w:spacing w:before="100" w:beforeAutospacing="1" w:after="100" w:afterAutospacing="1"/>
    </w:pPr>
    <w:rPr>
      <w:sz w:val="24"/>
      <w:szCs w:val="24"/>
      <w:lang w:val="es-ES"/>
    </w:rPr>
  </w:style>
  <w:style w:type="character" w:customStyle="1" w:styleId="nombre">
    <w:name w:val="nombre"/>
    <w:basedOn w:val="Fuentedeprrafopredeter"/>
    <w:rsid w:val="00AC18CB"/>
  </w:style>
  <w:style w:type="character" w:customStyle="1" w:styleId="apellidos">
    <w:name w:val="apellidos"/>
    <w:basedOn w:val="Fuentedeprrafopredeter"/>
    <w:rsid w:val="00AC18CB"/>
  </w:style>
  <w:style w:type="character" w:customStyle="1" w:styleId="email">
    <w:name w:val="email"/>
    <w:basedOn w:val="Fuentedeprrafopredeter"/>
    <w:rsid w:val="00AC18CB"/>
  </w:style>
  <w:style w:type="character" w:customStyle="1" w:styleId="institucion">
    <w:name w:val="institucion"/>
    <w:basedOn w:val="Fuentedeprrafopredeter"/>
    <w:rsid w:val="00AC18CB"/>
  </w:style>
  <w:style w:type="character" w:customStyle="1" w:styleId="pais">
    <w:name w:val="pais"/>
    <w:basedOn w:val="Fuentedeprrafopredeter"/>
    <w:rsid w:val="00AC18CB"/>
  </w:style>
  <w:style w:type="character" w:styleId="CitaHTML">
    <w:name w:val="HTML Cite"/>
    <w:uiPriority w:val="99"/>
    <w:semiHidden/>
    <w:unhideWhenUsed/>
    <w:rsid w:val="0044372E"/>
    <w:rPr>
      <w:i/>
      <w:iCs/>
    </w:rPr>
  </w:style>
  <w:style w:type="paragraph" w:customStyle="1" w:styleId="gqlncc">
    <w:name w:val="gqlncc"/>
    <w:basedOn w:val="Normal"/>
    <w:rsid w:val="003E0202"/>
    <w:pPr>
      <w:spacing w:before="100" w:beforeAutospacing="1" w:after="100" w:afterAutospacing="1"/>
    </w:pPr>
    <w:rPr>
      <w:sz w:val="24"/>
      <w:szCs w:val="24"/>
      <w:lang w:val="es-ES"/>
    </w:rPr>
  </w:style>
  <w:style w:type="character" w:customStyle="1" w:styleId="gl9hy">
    <w:name w:val="gl9hy"/>
    <w:basedOn w:val="Fuentedeprrafopredeter"/>
    <w:rsid w:val="003E0202"/>
  </w:style>
  <w:style w:type="character" w:customStyle="1" w:styleId="dyjrff">
    <w:name w:val="dyjrff"/>
    <w:basedOn w:val="Fuentedeprrafopredeter"/>
    <w:rsid w:val="003E0202"/>
  </w:style>
  <w:style w:type="character" w:styleId="Hipervnculovisitado">
    <w:name w:val="FollowedHyperlink"/>
    <w:uiPriority w:val="99"/>
    <w:semiHidden/>
    <w:unhideWhenUsed/>
    <w:rsid w:val="005A6C71"/>
    <w:rPr>
      <w:color w:val="800080"/>
      <w:u w:val="single"/>
    </w:rPr>
  </w:style>
  <w:style w:type="character" w:customStyle="1" w:styleId="markedcontent">
    <w:name w:val="markedcontent"/>
    <w:basedOn w:val="Fuentedeprrafopredeter"/>
    <w:rsid w:val="00F03323"/>
  </w:style>
  <w:style w:type="paragraph" w:customStyle="1" w:styleId="bodytext">
    <w:name w:val="bodytext"/>
    <w:basedOn w:val="Normal"/>
    <w:rsid w:val="003712B0"/>
    <w:pPr>
      <w:spacing w:before="100" w:beforeAutospacing="1" w:after="100" w:afterAutospacing="1"/>
    </w:pPr>
    <w:rPr>
      <w:sz w:val="24"/>
      <w:szCs w:val="24"/>
      <w:lang w:val="es-ES"/>
    </w:rPr>
  </w:style>
  <w:style w:type="character" w:customStyle="1" w:styleId="has-inline-color">
    <w:name w:val="has-inline-color"/>
    <w:rsid w:val="00CF234A"/>
  </w:style>
  <w:style w:type="table" w:styleId="Tablaconcuadrcula">
    <w:name w:val="Table Grid"/>
    <w:basedOn w:val="Tablanormal"/>
    <w:uiPriority w:val="59"/>
    <w:rsid w:val="009A3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B7ED6"/>
    <w:rPr>
      <w:rFonts w:ascii="TimesNewRomanPSMT" w:hAnsi="TimesNewRomanPSMT" w:hint="default"/>
      <w:b w:val="0"/>
      <w:bCs w:val="0"/>
      <w:i w:val="0"/>
      <w:iCs w:val="0"/>
      <w:color w:val="000000"/>
      <w:sz w:val="20"/>
      <w:szCs w:val="20"/>
    </w:rPr>
  </w:style>
  <w:style w:type="paragraph" w:styleId="Bibliografa">
    <w:name w:val="Bibliography"/>
    <w:basedOn w:val="Normal"/>
    <w:next w:val="Normal"/>
    <w:uiPriority w:val="37"/>
    <w:unhideWhenUsed/>
    <w:rsid w:val="00ED6C7A"/>
  </w:style>
  <w:style w:type="paragraph" w:customStyle="1" w:styleId="Default">
    <w:name w:val="Default"/>
    <w:rsid w:val="00734757"/>
    <w:pPr>
      <w:autoSpaceDE w:val="0"/>
      <w:autoSpaceDN w:val="0"/>
      <w:adjustRightInd w:val="0"/>
    </w:pPr>
    <w:rPr>
      <w:rFonts w:ascii="Arial" w:hAnsi="Arial" w:cs="Arial"/>
      <w:color w:val="000000"/>
      <w:sz w:val="24"/>
      <w:szCs w:val="24"/>
      <w:lang w:val="es-ES" w:eastAsia="en-US"/>
    </w:rPr>
  </w:style>
  <w:style w:type="paragraph" w:customStyle="1" w:styleId="Pa8">
    <w:name w:val="Pa8"/>
    <w:basedOn w:val="Default"/>
    <w:next w:val="Default"/>
    <w:uiPriority w:val="99"/>
    <w:rsid w:val="00734757"/>
    <w:pPr>
      <w:spacing w:line="241" w:lineRule="atLeast"/>
    </w:pPr>
    <w:rPr>
      <w:color w:val="auto"/>
      <w:lang w:eastAsia="es-ES"/>
    </w:rPr>
  </w:style>
  <w:style w:type="character" w:customStyle="1" w:styleId="A2">
    <w:name w:val="A2"/>
    <w:uiPriority w:val="99"/>
    <w:rsid w:val="00734757"/>
    <w:rPr>
      <w:color w:val="000000"/>
      <w:sz w:val="20"/>
      <w:szCs w:val="20"/>
    </w:rPr>
  </w:style>
  <w:style w:type="paragraph" w:styleId="Encabezado">
    <w:name w:val="header"/>
    <w:basedOn w:val="Normal"/>
    <w:link w:val="EncabezadoCar"/>
    <w:uiPriority w:val="99"/>
    <w:rsid w:val="009F719D"/>
    <w:pPr>
      <w:tabs>
        <w:tab w:val="center" w:pos="4252"/>
        <w:tab w:val="right" w:pos="8504"/>
      </w:tabs>
    </w:pPr>
    <w:rPr>
      <w:rFonts w:ascii="Calibri" w:eastAsia="Calibri" w:hAnsi="Calibri"/>
      <w:lang w:val="x-none" w:eastAsia="x-none"/>
    </w:rPr>
  </w:style>
  <w:style w:type="character" w:customStyle="1" w:styleId="EncabezadoCar">
    <w:name w:val="Encabezado Car"/>
    <w:link w:val="Encabezado"/>
    <w:uiPriority w:val="99"/>
    <w:rsid w:val="009F719D"/>
    <w:rPr>
      <w:lang w:val="x-none" w:eastAsia="x-none"/>
    </w:rPr>
  </w:style>
  <w:style w:type="character" w:customStyle="1" w:styleId="NormalWebCar">
    <w:name w:val="Normal (Web) Car"/>
    <w:link w:val="NormalWeb"/>
    <w:uiPriority w:val="99"/>
    <w:locked/>
    <w:rsid w:val="00B63D09"/>
    <w:rPr>
      <w:rFonts w:ascii="Times New Roman" w:eastAsia="Times New Roman" w:hAnsi="Times New Roman"/>
      <w:sz w:val="24"/>
      <w:szCs w:val="24"/>
      <w:lang w:val="es-SV" w:eastAsia="es-SV"/>
    </w:rPr>
  </w:style>
  <w:style w:type="table" w:styleId="Cuadrculaclara">
    <w:name w:val="Light Grid"/>
    <w:basedOn w:val="Tablanormal"/>
    <w:uiPriority w:val="62"/>
    <w:rsid w:val="006750DF"/>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Mencinsinresolver">
    <w:name w:val="Unresolved Mention"/>
    <w:uiPriority w:val="99"/>
    <w:semiHidden/>
    <w:unhideWhenUsed/>
    <w:rsid w:val="00F72059"/>
    <w:rPr>
      <w:color w:val="605E5C"/>
      <w:shd w:val="clear" w:color="auto" w:fill="E1DFDD"/>
    </w:rPr>
  </w:style>
  <w:style w:type="paragraph" w:styleId="Piedepgina">
    <w:name w:val="footer"/>
    <w:basedOn w:val="Normal"/>
    <w:link w:val="PiedepginaCar"/>
    <w:uiPriority w:val="99"/>
    <w:unhideWhenUsed/>
    <w:rsid w:val="00AA477D"/>
    <w:pPr>
      <w:tabs>
        <w:tab w:val="center" w:pos="4419"/>
        <w:tab w:val="right" w:pos="8838"/>
      </w:tabs>
    </w:pPr>
  </w:style>
  <w:style w:type="character" w:customStyle="1" w:styleId="PiedepginaCar">
    <w:name w:val="Pie de página Car"/>
    <w:link w:val="Piedepgina"/>
    <w:uiPriority w:val="99"/>
    <w:rsid w:val="00AA477D"/>
    <w:rPr>
      <w:rFonts w:ascii="Times New Roman" w:eastAsia="Times New Roman" w:hAnsi="Times New Roman"/>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0391">
      <w:bodyDiv w:val="1"/>
      <w:marLeft w:val="0"/>
      <w:marRight w:val="0"/>
      <w:marTop w:val="0"/>
      <w:marBottom w:val="0"/>
      <w:divBdr>
        <w:top w:val="none" w:sz="0" w:space="0" w:color="auto"/>
        <w:left w:val="none" w:sz="0" w:space="0" w:color="auto"/>
        <w:bottom w:val="none" w:sz="0" w:space="0" w:color="auto"/>
        <w:right w:val="none" w:sz="0" w:space="0" w:color="auto"/>
      </w:divBdr>
    </w:div>
    <w:div w:id="53044540">
      <w:bodyDiv w:val="1"/>
      <w:marLeft w:val="0"/>
      <w:marRight w:val="0"/>
      <w:marTop w:val="0"/>
      <w:marBottom w:val="0"/>
      <w:divBdr>
        <w:top w:val="none" w:sz="0" w:space="0" w:color="auto"/>
        <w:left w:val="none" w:sz="0" w:space="0" w:color="auto"/>
        <w:bottom w:val="none" w:sz="0" w:space="0" w:color="auto"/>
        <w:right w:val="none" w:sz="0" w:space="0" w:color="auto"/>
      </w:divBdr>
      <w:divsChild>
        <w:div w:id="488060628">
          <w:marLeft w:val="547"/>
          <w:marRight w:val="0"/>
          <w:marTop w:val="0"/>
          <w:marBottom w:val="0"/>
          <w:divBdr>
            <w:top w:val="none" w:sz="0" w:space="0" w:color="auto"/>
            <w:left w:val="none" w:sz="0" w:space="0" w:color="auto"/>
            <w:bottom w:val="none" w:sz="0" w:space="0" w:color="auto"/>
            <w:right w:val="none" w:sz="0" w:space="0" w:color="auto"/>
          </w:divBdr>
        </w:div>
      </w:divsChild>
    </w:div>
    <w:div w:id="82803409">
      <w:bodyDiv w:val="1"/>
      <w:marLeft w:val="0"/>
      <w:marRight w:val="0"/>
      <w:marTop w:val="0"/>
      <w:marBottom w:val="0"/>
      <w:divBdr>
        <w:top w:val="none" w:sz="0" w:space="0" w:color="auto"/>
        <w:left w:val="none" w:sz="0" w:space="0" w:color="auto"/>
        <w:bottom w:val="none" w:sz="0" w:space="0" w:color="auto"/>
        <w:right w:val="none" w:sz="0" w:space="0" w:color="auto"/>
      </w:divBdr>
    </w:div>
    <w:div w:id="217863084">
      <w:bodyDiv w:val="1"/>
      <w:marLeft w:val="0"/>
      <w:marRight w:val="0"/>
      <w:marTop w:val="0"/>
      <w:marBottom w:val="0"/>
      <w:divBdr>
        <w:top w:val="none" w:sz="0" w:space="0" w:color="auto"/>
        <w:left w:val="none" w:sz="0" w:space="0" w:color="auto"/>
        <w:bottom w:val="none" w:sz="0" w:space="0" w:color="auto"/>
        <w:right w:val="none" w:sz="0" w:space="0" w:color="auto"/>
      </w:divBdr>
      <w:divsChild>
        <w:div w:id="2019846625">
          <w:marLeft w:val="0"/>
          <w:marRight w:val="0"/>
          <w:marTop w:val="0"/>
          <w:marBottom w:val="0"/>
          <w:divBdr>
            <w:top w:val="none" w:sz="0" w:space="0" w:color="auto"/>
            <w:left w:val="none" w:sz="0" w:space="0" w:color="auto"/>
            <w:bottom w:val="none" w:sz="0" w:space="0" w:color="auto"/>
            <w:right w:val="none" w:sz="0" w:space="0" w:color="auto"/>
          </w:divBdr>
          <w:divsChild>
            <w:div w:id="205340357">
              <w:marLeft w:val="0"/>
              <w:marRight w:val="0"/>
              <w:marTop w:val="0"/>
              <w:marBottom w:val="0"/>
              <w:divBdr>
                <w:top w:val="none" w:sz="0" w:space="0" w:color="auto"/>
                <w:left w:val="none" w:sz="0" w:space="0" w:color="auto"/>
                <w:bottom w:val="none" w:sz="0" w:space="0" w:color="auto"/>
                <w:right w:val="none" w:sz="0" w:space="0" w:color="auto"/>
              </w:divBdr>
              <w:divsChild>
                <w:div w:id="31661851">
                  <w:marLeft w:val="0"/>
                  <w:marRight w:val="0"/>
                  <w:marTop w:val="0"/>
                  <w:marBottom w:val="0"/>
                  <w:divBdr>
                    <w:top w:val="none" w:sz="0" w:space="0" w:color="auto"/>
                    <w:left w:val="none" w:sz="0" w:space="0" w:color="auto"/>
                    <w:bottom w:val="none" w:sz="0" w:space="0" w:color="auto"/>
                    <w:right w:val="none" w:sz="0" w:space="0" w:color="auto"/>
                  </w:divBdr>
                </w:div>
                <w:div w:id="1488400945">
                  <w:marLeft w:val="0"/>
                  <w:marRight w:val="0"/>
                  <w:marTop w:val="0"/>
                  <w:marBottom w:val="0"/>
                  <w:divBdr>
                    <w:top w:val="none" w:sz="0" w:space="0" w:color="auto"/>
                    <w:left w:val="none" w:sz="0" w:space="0" w:color="auto"/>
                    <w:bottom w:val="none" w:sz="0" w:space="0" w:color="auto"/>
                    <w:right w:val="none" w:sz="0" w:space="0" w:color="auto"/>
                  </w:divBdr>
                </w:div>
              </w:divsChild>
            </w:div>
            <w:div w:id="838429586">
              <w:marLeft w:val="0"/>
              <w:marRight w:val="0"/>
              <w:marTop w:val="0"/>
              <w:marBottom w:val="0"/>
              <w:divBdr>
                <w:top w:val="none" w:sz="0" w:space="0" w:color="auto"/>
                <w:left w:val="none" w:sz="0" w:space="0" w:color="auto"/>
                <w:bottom w:val="none" w:sz="0" w:space="0" w:color="auto"/>
                <w:right w:val="none" w:sz="0" w:space="0" w:color="auto"/>
              </w:divBdr>
              <w:divsChild>
                <w:div w:id="201746400">
                  <w:marLeft w:val="0"/>
                  <w:marRight w:val="0"/>
                  <w:marTop w:val="0"/>
                  <w:marBottom w:val="0"/>
                  <w:divBdr>
                    <w:top w:val="none" w:sz="0" w:space="0" w:color="auto"/>
                    <w:left w:val="none" w:sz="0" w:space="0" w:color="auto"/>
                    <w:bottom w:val="none" w:sz="0" w:space="0" w:color="auto"/>
                    <w:right w:val="none" w:sz="0" w:space="0" w:color="auto"/>
                  </w:divBdr>
                </w:div>
                <w:div w:id="838427478">
                  <w:marLeft w:val="0"/>
                  <w:marRight w:val="0"/>
                  <w:marTop w:val="0"/>
                  <w:marBottom w:val="0"/>
                  <w:divBdr>
                    <w:top w:val="none" w:sz="0" w:space="0" w:color="auto"/>
                    <w:left w:val="none" w:sz="0" w:space="0" w:color="auto"/>
                    <w:bottom w:val="none" w:sz="0" w:space="0" w:color="auto"/>
                    <w:right w:val="none" w:sz="0" w:space="0" w:color="auto"/>
                  </w:divBdr>
                </w:div>
              </w:divsChild>
            </w:div>
            <w:div w:id="1403747480">
              <w:marLeft w:val="0"/>
              <w:marRight w:val="0"/>
              <w:marTop w:val="0"/>
              <w:marBottom w:val="0"/>
              <w:divBdr>
                <w:top w:val="none" w:sz="0" w:space="0" w:color="auto"/>
                <w:left w:val="none" w:sz="0" w:space="0" w:color="auto"/>
                <w:bottom w:val="none" w:sz="0" w:space="0" w:color="auto"/>
                <w:right w:val="none" w:sz="0" w:space="0" w:color="auto"/>
              </w:divBdr>
              <w:divsChild>
                <w:div w:id="1142428669">
                  <w:marLeft w:val="0"/>
                  <w:marRight w:val="0"/>
                  <w:marTop w:val="0"/>
                  <w:marBottom w:val="0"/>
                  <w:divBdr>
                    <w:top w:val="none" w:sz="0" w:space="0" w:color="auto"/>
                    <w:left w:val="none" w:sz="0" w:space="0" w:color="auto"/>
                    <w:bottom w:val="none" w:sz="0" w:space="0" w:color="auto"/>
                    <w:right w:val="none" w:sz="0" w:space="0" w:color="auto"/>
                  </w:divBdr>
                </w:div>
                <w:div w:id="17382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3702">
      <w:bodyDiv w:val="1"/>
      <w:marLeft w:val="0"/>
      <w:marRight w:val="0"/>
      <w:marTop w:val="0"/>
      <w:marBottom w:val="0"/>
      <w:divBdr>
        <w:top w:val="none" w:sz="0" w:space="0" w:color="auto"/>
        <w:left w:val="none" w:sz="0" w:space="0" w:color="auto"/>
        <w:bottom w:val="none" w:sz="0" w:space="0" w:color="auto"/>
        <w:right w:val="none" w:sz="0" w:space="0" w:color="auto"/>
      </w:divBdr>
      <w:divsChild>
        <w:div w:id="925961814">
          <w:marLeft w:val="547"/>
          <w:marRight w:val="0"/>
          <w:marTop w:val="0"/>
          <w:marBottom w:val="0"/>
          <w:divBdr>
            <w:top w:val="none" w:sz="0" w:space="0" w:color="auto"/>
            <w:left w:val="none" w:sz="0" w:space="0" w:color="auto"/>
            <w:bottom w:val="none" w:sz="0" w:space="0" w:color="auto"/>
            <w:right w:val="none" w:sz="0" w:space="0" w:color="auto"/>
          </w:divBdr>
        </w:div>
      </w:divsChild>
    </w:div>
    <w:div w:id="252980427">
      <w:bodyDiv w:val="1"/>
      <w:marLeft w:val="0"/>
      <w:marRight w:val="0"/>
      <w:marTop w:val="0"/>
      <w:marBottom w:val="0"/>
      <w:divBdr>
        <w:top w:val="none" w:sz="0" w:space="0" w:color="auto"/>
        <w:left w:val="none" w:sz="0" w:space="0" w:color="auto"/>
        <w:bottom w:val="none" w:sz="0" w:space="0" w:color="auto"/>
        <w:right w:val="none" w:sz="0" w:space="0" w:color="auto"/>
      </w:divBdr>
    </w:div>
    <w:div w:id="300380155">
      <w:bodyDiv w:val="1"/>
      <w:marLeft w:val="0"/>
      <w:marRight w:val="0"/>
      <w:marTop w:val="0"/>
      <w:marBottom w:val="0"/>
      <w:divBdr>
        <w:top w:val="none" w:sz="0" w:space="0" w:color="auto"/>
        <w:left w:val="none" w:sz="0" w:space="0" w:color="auto"/>
        <w:bottom w:val="none" w:sz="0" w:space="0" w:color="auto"/>
        <w:right w:val="none" w:sz="0" w:space="0" w:color="auto"/>
      </w:divBdr>
    </w:div>
    <w:div w:id="327515257">
      <w:bodyDiv w:val="1"/>
      <w:marLeft w:val="0"/>
      <w:marRight w:val="0"/>
      <w:marTop w:val="0"/>
      <w:marBottom w:val="0"/>
      <w:divBdr>
        <w:top w:val="none" w:sz="0" w:space="0" w:color="auto"/>
        <w:left w:val="none" w:sz="0" w:space="0" w:color="auto"/>
        <w:bottom w:val="none" w:sz="0" w:space="0" w:color="auto"/>
        <w:right w:val="none" w:sz="0" w:space="0" w:color="auto"/>
      </w:divBdr>
    </w:div>
    <w:div w:id="382098210">
      <w:bodyDiv w:val="1"/>
      <w:marLeft w:val="0"/>
      <w:marRight w:val="0"/>
      <w:marTop w:val="0"/>
      <w:marBottom w:val="0"/>
      <w:divBdr>
        <w:top w:val="none" w:sz="0" w:space="0" w:color="auto"/>
        <w:left w:val="none" w:sz="0" w:space="0" w:color="auto"/>
        <w:bottom w:val="none" w:sz="0" w:space="0" w:color="auto"/>
        <w:right w:val="none" w:sz="0" w:space="0" w:color="auto"/>
      </w:divBdr>
    </w:div>
    <w:div w:id="581336235">
      <w:bodyDiv w:val="1"/>
      <w:marLeft w:val="0"/>
      <w:marRight w:val="0"/>
      <w:marTop w:val="0"/>
      <w:marBottom w:val="0"/>
      <w:divBdr>
        <w:top w:val="none" w:sz="0" w:space="0" w:color="auto"/>
        <w:left w:val="none" w:sz="0" w:space="0" w:color="auto"/>
        <w:bottom w:val="none" w:sz="0" w:space="0" w:color="auto"/>
        <w:right w:val="none" w:sz="0" w:space="0" w:color="auto"/>
      </w:divBdr>
    </w:div>
    <w:div w:id="583611221">
      <w:bodyDiv w:val="1"/>
      <w:marLeft w:val="0"/>
      <w:marRight w:val="0"/>
      <w:marTop w:val="0"/>
      <w:marBottom w:val="0"/>
      <w:divBdr>
        <w:top w:val="none" w:sz="0" w:space="0" w:color="auto"/>
        <w:left w:val="none" w:sz="0" w:space="0" w:color="auto"/>
        <w:bottom w:val="none" w:sz="0" w:space="0" w:color="auto"/>
        <w:right w:val="none" w:sz="0" w:space="0" w:color="auto"/>
      </w:divBdr>
    </w:div>
    <w:div w:id="680930772">
      <w:bodyDiv w:val="1"/>
      <w:marLeft w:val="0"/>
      <w:marRight w:val="0"/>
      <w:marTop w:val="0"/>
      <w:marBottom w:val="0"/>
      <w:divBdr>
        <w:top w:val="none" w:sz="0" w:space="0" w:color="auto"/>
        <w:left w:val="none" w:sz="0" w:space="0" w:color="auto"/>
        <w:bottom w:val="none" w:sz="0" w:space="0" w:color="auto"/>
        <w:right w:val="none" w:sz="0" w:space="0" w:color="auto"/>
      </w:divBdr>
    </w:div>
    <w:div w:id="684405115">
      <w:bodyDiv w:val="1"/>
      <w:marLeft w:val="0"/>
      <w:marRight w:val="0"/>
      <w:marTop w:val="0"/>
      <w:marBottom w:val="0"/>
      <w:divBdr>
        <w:top w:val="none" w:sz="0" w:space="0" w:color="auto"/>
        <w:left w:val="none" w:sz="0" w:space="0" w:color="auto"/>
        <w:bottom w:val="none" w:sz="0" w:space="0" w:color="auto"/>
        <w:right w:val="none" w:sz="0" w:space="0" w:color="auto"/>
      </w:divBdr>
    </w:div>
    <w:div w:id="749501867">
      <w:bodyDiv w:val="1"/>
      <w:marLeft w:val="0"/>
      <w:marRight w:val="0"/>
      <w:marTop w:val="0"/>
      <w:marBottom w:val="0"/>
      <w:divBdr>
        <w:top w:val="none" w:sz="0" w:space="0" w:color="auto"/>
        <w:left w:val="none" w:sz="0" w:space="0" w:color="auto"/>
        <w:bottom w:val="none" w:sz="0" w:space="0" w:color="auto"/>
        <w:right w:val="none" w:sz="0" w:space="0" w:color="auto"/>
      </w:divBdr>
    </w:div>
    <w:div w:id="825972703">
      <w:bodyDiv w:val="1"/>
      <w:marLeft w:val="0"/>
      <w:marRight w:val="0"/>
      <w:marTop w:val="0"/>
      <w:marBottom w:val="0"/>
      <w:divBdr>
        <w:top w:val="none" w:sz="0" w:space="0" w:color="auto"/>
        <w:left w:val="none" w:sz="0" w:space="0" w:color="auto"/>
        <w:bottom w:val="none" w:sz="0" w:space="0" w:color="auto"/>
        <w:right w:val="none" w:sz="0" w:space="0" w:color="auto"/>
      </w:divBdr>
    </w:div>
    <w:div w:id="850296403">
      <w:bodyDiv w:val="1"/>
      <w:marLeft w:val="0"/>
      <w:marRight w:val="0"/>
      <w:marTop w:val="0"/>
      <w:marBottom w:val="0"/>
      <w:divBdr>
        <w:top w:val="none" w:sz="0" w:space="0" w:color="auto"/>
        <w:left w:val="none" w:sz="0" w:space="0" w:color="auto"/>
        <w:bottom w:val="none" w:sz="0" w:space="0" w:color="auto"/>
        <w:right w:val="none" w:sz="0" w:space="0" w:color="auto"/>
      </w:divBdr>
    </w:div>
    <w:div w:id="954559399">
      <w:bodyDiv w:val="1"/>
      <w:marLeft w:val="0"/>
      <w:marRight w:val="0"/>
      <w:marTop w:val="0"/>
      <w:marBottom w:val="0"/>
      <w:divBdr>
        <w:top w:val="none" w:sz="0" w:space="0" w:color="auto"/>
        <w:left w:val="none" w:sz="0" w:space="0" w:color="auto"/>
        <w:bottom w:val="none" w:sz="0" w:space="0" w:color="auto"/>
        <w:right w:val="none" w:sz="0" w:space="0" w:color="auto"/>
      </w:divBdr>
      <w:divsChild>
        <w:div w:id="523904776">
          <w:marLeft w:val="547"/>
          <w:marRight w:val="0"/>
          <w:marTop w:val="0"/>
          <w:marBottom w:val="0"/>
          <w:divBdr>
            <w:top w:val="none" w:sz="0" w:space="0" w:color="auto"/>
            <w:left w:val="none" w:sz="0" w:space="0" w:color="auto"/>
            <w:bottom w:val="none" w:sz="0" w:space="0" w:color="auto"/>
            <w:right w:val="none" w:sz="0" w:space="0" w:color="auto"/>
          </w:divBdr>
        </w:div>
        <w:div w:id="1407730704">
          <w:marLeft w:val="547"/>
          <w:marRight w:val="0"/>
          <w:marTop w:val="0"/>
          <w:marBottom w:val="0"/>
          <w:divBdr>
            <w:top w:val="none" w:sz="0" w:space="0" w:color="auto"/>
            <w:left w:val="none" w:sz="0" w:space="0" w:color="auto"/>
            <w:bottom w:val="none" w:sz="0" w:space="0" w:color="auto"/>
            <w:right w:val="none" w:sz="0" w:space="0" w:color="auto"/>
          </w:divBdr>
        </w:div>
        <w:div w:id="2071418998">
          <w:marLeft w:val="547"/>
          <w:marRight w:val="0"/>
          <w:marTop w:val="0"/>
          <w:marBottom w:val="0"/>
          <w:divBdr>
            <w:top w:val="none" w:sz="0" w:space="0" w:color="auto"/>
            <w:left w:val="none" w:sz="0" w:space="0" w:color="auto"/>
            <w:bottom w:val="none" w:sz="0" w:space="0" w:color="auto"/>
            <w:right w:val="none" w:sz="0" w:space="0" w:color="auto"/>
          </w:divBdr>
        </w:div>
      </w:divsChild>
    </w:div>
    <w:div w:id="967315190">
      <w:bodyDiv w:val="1"/>
      <w:marLeft w:val="0"/>
      <w:marRight w:val="0"/>
      <w:marTop w:val="0"/>
      <w:marBottom w:val="0"/>
      <w:divBdr>
        <w:top w:val="none" w:sz="0" w:space="0" w:color="auto"/>
        <w:left w:val="none" w:sz="0" w:space="0" w:color="auto"/>
        <w:bottom w:val="none" w:sz="0" w:space="0" w:color="auto"/>
        <w:right w:val="none" w:sz="0" w:space="0" w:color="auto"/>
      </w:divBdr>
      <w:divsChild>
        <w:div w:id="659893123">
          <w:marLeft w:val="0"/>
          <w:marRight w:val="0"/>
          <w:marTop w:val="0"/>
          <w:marBottom w:val="0"/>
          <w:divBdr>
            <w:top w:val="none" w:sz="0" w:space="0" w:color="auto"/>
            <w:left w:val="none" w:sz="0" w:space="0" w:color="auto"/>
            <w:bottom w:val="none" w:sz="0" w:space="0" w:color="auto"/>
            <w:right w:val="none" w:sz="0" w:space="0" w:color="auto"/>
          </w:divBdr>
          <w:divsChild>
            <w:div w:id="1028989792">
              <w:marLeft w:val="0"/>
              <w:marRight w:val="0"/>
              <w:marTop w:val="0"/>
              <w:marBottom w:val="0"/>
              <w:divBdr>
                <w:top w:val="none" w:sz="0" w:space="0" w:color="auto"/>
                <w:left w:val="none" w:sz="0" w:space="0" w:color="auto"/>
                <w:bottom w:val="none" w:sz="0" w:space="0" w:color="auto"/>
                <w:right w:val="none" w:sz="0" w:space="0" w:color="auto"/>
              </w:divBdr>
              <w:divsChild>
                <w:div w:id="1947149319">
                  <w:marLeft w:val="0"/>
                  <w:marRight w:val="0"/>
                  <w:marTop w:val="0"/>
                  <w:marBottom w:val="0"/>
                  <w:divBdr>
                    <w:top w:val="none" w:sz="0" w:space="0" w:color="auto"/>
                    <w:left w:val="none" w:sz="0" w:space="0" w:color="auto"/>
                    <w:bottom w:val="none" w:sz="0" w:space="0" w:color="auto"/>
                    <w:right w:val="none" w:sz="0" w:space="0" w:color="auto"/>
                  </w:divBdr>
                </w:div>
              </w:divsChild>
            </w:div>
            <w:div w:id="2069646339">
              <w:marLeft w:val="0"/>
              <w:marRight w:val="0"/>
              <w:marTop w:val="0"/>
              <w:marBottom w:val="0"/>
              <w:divBdr>
                <w:top w:val="none" w:sz="0" w:space="0" w:color="auto"/>
                <w:left w:val="none" w:sz="0" w:space="0" w:color="auto"/>
                <w:bottom w:val="none" w:sz="0" w:space="0" w:color="auto"/>
                <w:right w:val="none" w:sz="0" w:space="0" w:color="auto"/>
              </w:divBdr>
            </w:div>
          </w:divsChild>
        </w:div>
        <w:div w:id="2046171122">
          <w:marLeft w:val="0"/>
          <w:marRight w:val="0"/>
          <w:marTop w:val="0"/>
          <w:marBottom w:val="0"/>
          <w:divBdr>
            <w:top w:val="none" w:sz="0" w:space="0" w:color="auto"/>
            <w:left w:val="none" w:sz="0" w:space="0" w:color="auto"/>
            <w:bottom w:val="none" w:sz="0" w:space="0" w:color="auto"/>
            <w:right w:val="none" w:sz="0" w:space="0" w:color="auto"/>
          </w:divBdr>
          <w:divsChild>
            <w:div w:id="533275126">
              <w:marLeft w:val="0"/>
              <w:marRight w:val="0"/>
              <w:marTop w:val="0"/>
              <w:marBottom w:val="0"/>
              <w:divBdr>
                <w:top w:val="none" w:sz="0" w:space="0" w:color="auto"/>
                <w:left w:val="none" w:sz="0" w:space="0" w:color="auto"/>
                <w:bottom w:val="none" w:sz="0" w:space="0" w:color="auto"/>
                <w:right w:val="none" w:sz="0" w:space="0" w:color="auto"/>
              </w:divBdr>
              <w:divsChild>
                <w:div w:id="328871093">
                  <w:marLeft w:val="0"/>
                  <w:marRight w:val="0"/>
                  <w:marTop w:val="0"/>
                  <w:marBottom w:val="0"/>
                  <w:divBdr>
                    <w:top w:val="none" w:sz="0" w:space="0" w:color="auto"/>
                    <w:left w:val="none" w:sz="0" w:space="0" w:color="auto"/>
                    <w:bottom w:val="none" w:sz="0" w:space="0" w:color="auto"/>
                    <w:right w:val="none" w:sz="0" w:space="0" w:color="auto"/>
                  </w:divBdr>
                  <w:divsChild>
                    <w:div w:id="635259426">
                      <w:marLeft w:val="0"/>
                      <w:marRight w:val="0"/>
                      <w:marTop w:val="0"/>
                      <w:marBottom w:val="0"/>
                      <w:divBdr>
                        <w:top w:val="none" w:sz="0" w:space="0" w:color="auto"/>
                        <w:left w:val="none" w:sz="0" w:space="0" w:color="auto"/>
                        <w:bottom w:val="none" w:sz="0" w:space="0" w:color="auto"/>
                        <w:right w:val="none" w:sz="0" w:space="0" w:color="auto"/>
                      </w:divBdr>
                      <w:divsChild>
                        <w:div w:id="1727602321">
                          <w:marLeft w:val="0"/>
                          <w:marRight w:val="0"/>
                          <w:marTop w:val="0"/>
                          <w:marBottom w:val="0"/>
                          <w:divBdr>
                            <w:top w:val="none" w:sz="0" w:space="0" w:color="auto"/>
                            <w:left w:val="none" w:sz="0" w:space="0" w:color="auto"/>
                            <w:bottom w:val="none" w:sz="0" w:space="0" w:color="auto"/>
                            <w:right w:val="none" w:sz="0" w:space="0" w:color="auto"/>
                          </w:divBdr>
                          <w:divsChild>
                            <w:div w:id="46689360">
                              <w:marLeft w:val="0"/>
                              <w:marRight w:val="0"/>
                              <w:marTop w:val="0"/>
                              <w:marBottom w:val="0"/>
                              <w:divBdr>
                                <w:top w:val="none" w:sz="0" w:space="0" w:color="auto"/>
                                <w:left w:val="none" w:sz="0" w:space="0" w:color="auto"/>
                                <w:bottom w:val="none" w:sz="0" w:space="0" w:color="auto"/>
                                <w:right w:val="none" w:sz="0" w:space="0" w:color="auto"/>
                              </w:divBdr>
                              <w:divsChild>
                                <w:div w:id="1727215366">
                                  <w:marLeft w:val="0"/>
                                  <w:marRight w:val="0"/>
                                  <w:marTop w:val="0"/>
                                  <w:marBottom w:val="0"/>
                                  <w:divBdr>
                                    <w:top w:val="none" w:sz="0" w:space="0" w:color="auto"/>
                                    <w:left w:val="none" w:sz="0" w:space="0" w:color="auto"/>
                                    <w:bottom w:val="none" w:sz="0" w:space="0" w:color="auto"/>
                                    <w:right w:val="none" w:sz="0" w:space="0" w:color="auto"/>
                                  </w:divBdr>
                                  <w:divsChild>
                                    <w:div w:id="413357188">
                                      <w:marLeft w:val="0"/>
                                      <w:marRight w:val="0"/>
                                      <w:marTop w:val="0"/>
                                      <w:marBottom w:val="0"/>
                                      <w:divBdr>
                                        <w:top w:val="none" w:sz="0" w:space="0" w:color="auto"/>
                                        <w:left w:val="none" w:sz="0" w:space="0" w:color="auto"/>
                                        <w:bottom w:val="none" w:sz="0" w:space="0" w:color="auto"/>
                                        <w:right w:val="none" w:sz="0" w:space="0" w:color="auto"/>
                                      </w:divBdr>
                                      <w:divsChild>
                                        <w:div w:id="72902140">
                                          <w:marLeft w:val="0"/>
                                          <w:marRight w:val="0"/>
                                          <w:marTop w:val="0"/>
                                          <w:marBottom w:val="0"/>
                                          <w:divBdr>
                                            <w:top w:val="none" w:sz="0" w:space="0" w:color="auto"/>
                                            <w:left w:val="none" w:sz="0" w:space="0" w:color="auto"/>
                                            <w:bottom w:val="none" w:sz="0" w:space="0" w:color="auto"/>
                                            <w:right w:val="none" w:sz="0" w:space="0" w:color="auto"/>
                                          </w:divBdr>
                                          <w:divsChild>
                                            <w:div w:id="3649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67">
                              <w:marLeft w:val="0"/>
                              <w:marRight w:val="0"/>
                              <w:marTop w:val="0"/>
                              <w:marBottom w:val="0"/>
                              <w:divBdr>
                                <w:top w:val="none" w:sz="0" w:space="0" w:color="auto"/>
                                <w:left w:val="none" w:sz="0" w:space="0" w:color="auto"/>
                                <w:bottom w:val="none" w:sz="0" w:space="0" w:color="auto"/>
                                <w:right w:val="none" w:sz="0" w:space="0" w:color="auto"/>
                              </w:divBdr>
                            </w:div>
                            <w:div w:id="171615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272680">
      <w:bodyDiv w:val="1"/>
      <w:marLeft w:val="0"/>
      <w:marRight w:val="0"/>
      <w:marTop w:val="0"/>
      <w:marBottom w:val="0"/>
      <w:divBdr>
        <w:top w:val="none" w:sz="0" w:space="0" w:color="auto"/>
        <w:left w:val="none" w:sz="0" w:space="0" w:color="auto"/>
        <w:bottom w:val="none" w:sz="0" w:space="0" w:color="auto"/>
        <w:right w:val="none" w:sz="0" w:space="0" w:color="auto"/>
      </w:divBdr>
    </w:div>
    <w:div w:id="1127165682">
      <w:bodyDiv w:val="1"/>
      <w:marLeft w:val="0"/>
      <w:marRight w:val="0"/>
      <w:marTop w:val="0"/>
      <w:marBottom w:val="0"/>
      <w:divBdr>
        <w:top w:val="none" w:sz="0" w:space="0" w:color="auto"/>
        <w:left w:val="none" w:sz="0" w:space="0" w:color="auto"/>
        <w:bottom w:val="none" w:sz="0" w:space="0" w:color="auto"/>
        <w:right w:val="none" w:sz="0" w:space="0" w:color="auto"/>
      </w:divBdr>
      <w:divsChild>
        <w:div w:id="336616936">
          <w:marLeft w:val="0"/>
          <w:marRight w:val="0"/>
          <w:marTop w:val="0"/>
          <w:marBottom w:val="0"/>
          <w:divBdr>
            <w:top w:val="none" w:sz="0" w:space="0" w:color="auto"/>
            <w:left w:val="none" w:sz="0" w:space="0" w:color="auto"/>
            <w:bottom w:val="none" w:sz="0" w:space="0" w:color="auto"/>
            <w:right w:val="none" w:sz="0" w:space="0" w:color="auto"/>
          </w:divBdr>
          <w:divsChild>
            <w:div w:id="300692431">
              <w:marLeft w:val="0"/>
              <w:marRight w:val="0"/>
              <w:marTop w:val="0"/>
              <w:marBottom w:val="0"/>
              <w:divBdr>
                <w:top w:val="none" w:sz="0" w:space="0" w:color="auto"/>
                <w:left w:val="none" w:sz="0" w:space="0" w:color="auto"/>
                <w:bottom w:val="none" w:sz="0" w:space="0" w:color="auto"/>
                <w:right w:val="none" w:sz="0" w:space="0" w:color="auto"/>
              </w:divBdr>
              <w:divsChild>
                <w:div w:id="10029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6811">
          <w:marLeft w:val="0"/>
          <w:marRight w:val="0"/>
          <w:marTop w:val="0"/>
          <w:marBottom w:val="0"/>
          <w:divBdr>
            <w:top w:val="none" w:sz="0" w:space="0" w:color="auto"/>
            <w:left w:val="none" w:sz="0" w:space="0" w:color="auto"/>
            <w:bottom w:val="none" w:sz="0" w:space="0" w:color="auto"/>
            <w:right w:val="none" w:sz="0" w:space="0" w:color="auto"/>
          </w:divBdr>
          <w:divsChild>
            <w:div w:id="1064063567">
              <w:marLeft w:val="0"/>
              <w:marRight w:val="0"/>
              <w:marTop w:val="0"/>
              <w:marBottom w:val="0"/>
              <w:divBdr>
                <w:top w:val="none" w:sz="0" w:space="0" w:color="auto"/>
                <w:left w:val="none" w:sz="0" w:space="0" w:color="auto"/>
                <w:bottom w:val="none" w:sz="0" w:space="0" w:color="auto"/>
                <w:right w:val="none" w:sz="0" w:space="0" w:color="auto"/>
              </w:divBdr>
              <w:divsChild>
                <w:div w:id="1030179186">
                  <w:marLeft w:val="0"/>
                  <w:marRight w:val="0"/>
                  <w:marTop w:val="0"/>
                  <w:marBottom w:val="0"/>
                  <w:divBdr>
                    <w:top w:val="none" w:sz="0" w:space="0" w:color="auto"/>
                    <w:left w:val="none" w:sz="0" w:space="0" w:color="auto"/>
                    <w:bottom w:val="none" w:sz="0" w:space="0" w:color="auto"/>
                    <w:right w:val="none" w:sz="0" w:space="0" w:color="auto"/>
                  </w:divBdr>
                  <w:divsChild>
                    <w:div w:id="164149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4696">
      <w:bodyDiv w:val="1"/>
      <w:marLeft w:val="0"/>
      <w:marRight w:val="0"/>
      <w:marTop w:val="0"/>
      <w:marBottom w:val="0"/>
      <w:divBdr>
        <w:top w:val="none" w:sz="0" w:space="0" w:color="auto"/>
        <w:left w:val="none" w:sz="0" w:space="0" w:color="auto"/>
        <w:bottom w:val="none" w:sz="0" w:space="0" w:color="auto"/>
        <w:right w:val="none" w:sz="0" w:space="0" w:color="auto"/>
      </w:divBdr>
    </w:div>
    <w:div w:id="1355765750">
      <w:bodyDiv w:val="1"/>
      <w:marLeft w:val="0"/>
      <w:marRight w:val="0"/>
      <w:marTop w:val="0"/>
      <w:marBottom w:val="0"/>
      <w:divBdr>
        <w:top w:val="none" w:sz="0" w:space="0" w:color="auto"/>
        <w:left w:val="none" w:sz="0" w:space="0" w:color="auto"/>
        <w:bottom w:val="none" w:sz="0" w:space="0" w:color="auto"/>
        <w:right w:val="none" w:sz="0" w:space="0" w:color="auto"/>
      </w:divBdr>
    </w:div>
    <w:div w:id="1402866481">
      <w:bodyDiv w:val="1"/>
      <w:marLeft w:val="0"/>
      <w:marRight w:val="0"/>
      <w:marTop w:val="0"/>
      <w:marBottom w:val="0"/>
      <w:divBdr>
        <w:top w:val="none" w:sz="0" w:space="0" w:color="auto"/>
        <w:left w:val="none" w:sz="0" w:space="0" w:color="auto"/>
        <w:bottom w:val="none" w:sz="0" w:space="0" w:color="auto"/>
        <w:right w:val="none" w:sz="0" w:space="0" w:color="auto"/>
      </w:divBdr>
      <w:divsChild>
        <w:div w:id="742214950">
          <w:marLeft w:val="0"/>
          <w:marRight w:val="0"/>
          <w:marTop w:val="0"/>
          <w:marBottom w:val="0"/>
          <w:divBdr>
            <w:top w:val="none" w:sz="0" w:space="0" w:color="auto"/>
            <w:left w:val="none" w:sz="0" w:space="0" w:color="auto"/>
            <w:bottom w:val="none" w:sz="0" w:space="0" w:color="auto"/>
            <w:right w:val="none" w:sz="0" w:space="0" w:color="auto"/>
          </w:divBdr>
          <w:divsChild>
            <w:div w:id="750852259">
              <w:marLeft w:val="0"/>
              <w:marRight w:val="0"/>
              <w:marTop w:val="0"/>
              <w:marBottom w:val="0"/>
              <w:divBdr>
                <w:top w:val="none" w:sz="0" w:space="0" w:color="auto"/>
                <w:left w:val="none" w:sz="0" w:space="0" w:color="auto"/>
                <w:bottom w:val="none" w:sz="0" w:space="0" w:color="auto"/>
                <w:right w:val="none" w:sz="0" w:space="0" w:color="auto"/>
              </w:divBdr>
              <w:divsChild>
                <w:div w:id="1766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12888">
      <w:bodyDiv w:val="1"/>
      <w:marLeft w:val="0"/>
      <w:marRight w:val="0"/>
      <w:marTop w:val="0"/>
      <w:marBottom w:val="0"/>
      <w:divBdr>
        <w:top w:val="none" w:sz="0" w:space="0" w:color="auto"/>
        <w:left w:val="none" w:sz="0" w:space="0" w:color="auto"/>
        <w:bottom w:val="none" w:sz="0" w:space="0" w:color="auto"/>
        <w:right w:val="none" w:sz="0" w:space="0" w:color="auto"/>
      </w:divBdr>
    </w:div>
    <w:div w:id="1527056141">
      <w:bodyDiv w:val="1"/>
      <w:marLeft w:val="0"/>
      <w:marRight w:val="0"/>
      <w:marTop w:val="0"/>
      <w:marBottom w:val="0"/>
      <w:divBdr>
        <w:top w:val="none" w:sz="0" w:space="0" w:color="auto"/>
        <w:left w:val="none" w:sz="0" w:space="0" w:color="auto"/>
        <w:bottom w:val="none" w:sz="0" w:space="0" w:color="auto"/>
        <w:right w:val="none" w:sz="0" w:space="0" w:color="auto"/>
      </w:divBdr>
    </w:div>
    <w:div w:id="1578437192">
      <w:bodyDiv w:val="1"/>
      <w:marLeft w:val="0"/>
      <w:marRight w:val="0"/>
      <w:marTop w:val="0"/>
      <w:marBottom w:val="0"/>
      <w:divBdr>
        <w:top w:val="none" w:sz="0" w:space="0" w:color="auto"/>
        <w:left w:val="none" w:sz="0" w:space="0" w:color="auto"/>
        <w:bottom w:val="none" w:sz="0" w:space="0" w:color="auto"/>
        <w:right w:val="none" w:sz="0" w:space="0" w:color="auto"/>
      </w:divBdr>
      <w:divsChild>
        <w:div w:id="68356486">
          <w:marLeft w:val="480"/>
          <w:marRight w:val="0"/>
          <w:marTop w:val="0"/>
          <w:marBottom w:val="0"/>
          <w:divBdr>
            <w:top w:val="none" w:sz="0" w:space="0" w:color="auto"/>
            <w:left w:val="none" w:sz="0" w:space="0" w:color="auto"/>
            <w:bottom w:val="none" w:sz="0" w:space="0" w:color="auto"/>
            <w:right w:val="none" w:sz="0" w:space="0" w:color="auto"/>
          </w:divBdr>
          <w:divsChild>
            <w:div w:id="6425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7979">
      <w:bodyDiv w:val="1"/>
      <w:marLeft w:val="0"/>
      <w:marRight w:val="0"/>
      <w:marTop w:val="0"/>
      <w:marBottom w:val="0"/>
      <w:divBdr>
        <w:top w:val="none" w:sz="0" w:space="0" w:color="auto"/>
        <w:left w:val="none" w:sz="0" w:space="0" w:color="auto"/>
        <w:bottom w:val="none" w:sz="0" w:space="0" w:color="auto"/>
        <w:right w:val="none" w:sz="0" w:space="0" w:color="auto"/>
      </w:divBdr>
    </w:div>
    <w:div w:id="1625308687">
      <w:bodyDiv w:val="1"/>
      <w:marLeft w:val="0"/>
      <w:marRight w:val="0"/>
      <w:marTop w:val="0"/>
      <w:marBottom w:val="0"/>
      <w:divBdr>
        <w:top w:val="none" w:sz="0" w:space="0" w:color="auto"/>
        <w:left w:val="none" w:sz="0" w:space="0" w:color="auto"/>
        <w:bottom w:val="none" w:sz="0" w:space="0" w:color="auto"/>
        <w:right w:val="none" w:sz="0" w:space="0" w:color="auto"/>
      </w:divBdr>
    </w:div>
    <w:div w:id="1774784825">
      <w:bodyDiv w:val="1"/>
      <w:marLeft w:val="0"/>
      <w:marRight w:val="0"/>
      <w:marTop w:val="0"/>
      <w:marBottom w:val="0"/>
      <w:divBdr>
        <w:top w:val="none" w:sz="0" w:space="0" w:color="auto"/>
        <w:left w:val="none" w:sz="0" w:space="0" w:color="auto"/>
        <w:bottom w:val="none" w:sz="0" w:space="0" w:color="auto"/>
        <w:right w:val="none" w:sz="0" w:space="0" w:color="auto"/>
      </w:divBdr>
    </w:div>
    <w:div w:id="1859273373">
      <w:bodyDiv w:val="1"/>
      <w:marLeft w:val="0"/>
      <w:marRight w:val="0"/>
      <w:marTop w:val="0"/>
      <w:marBottom w:val="0"/>
      <w:divBdr>
        <w:top w:val="none" w:sz="0" w:space="0" w:color="auto"/>
        <w:left w:val="none" w:sz="0" w:space="0" w:color="auto"/>
        <w:bottom w:val="none" w:sz="0" w:space="0" w:color="auto"/>
        <w:right w:val="none" w:sz="0" w:space="0" w:color="auto"/>
      </w:divBdr>
      <w:divsChild>
        <w:div w:id="1453524465">
          <w:marLeft w:val="0"/>
          <w:marRight w:val="0"/>
          <w:marTop w:val="0"/>
          <w:marBottom w:val="0"/>
          <w:divBdr>
            <w:top w:val="none" w:sz="0" w:space="0" w:color="auto"/>
            <w:left w:val="none" w:sz="0" w:space="0" w:color="auto"/>
            <w:bottom w:val="none" w:sz="0" w:space="0" w:color="auto"/>
            <w:right w:val="none" w:sz="0" w:space="0" w:color="auto"/>
          </w:divBdr>
          <w:divsChild>
            <w:div w:id="746146483">
              <w:marLeft w:val="0"/>
              <w:marRight w:val="0"/>
              <w:marTop w:val="0"/>
              <w:marBottom w:val="0"/>
              <w:divBdr>
                <w:top w:val="none" w:sz="0" w:space="0" w:color="auto"/>
                <w:left w:val="none" w:sz="0" w:space="0" w:color="auto"/>
                <w:bottom w:val="none" w:sz="0" w:space="0" w:color="auto"/>
                <w:right w:val="none" w:sz="0" w:space="0" w:color="auto"/>
              </w:divBdr>
              <w:divsChild>
                <w:div w:id="1066411962">
                  <w:marLeft w:val="0"/>
                  <w:marRight w:val="0"/>
                  <w:marTop w:val="0"/>
                  <w:marBottom w:val="0"/>
                  <w:divBdr>
                    <w:top w:val="none" w:sz="0" w:space="0" w:color="auto"/>
                    <w:left w:val="none" w:sz="0" w:space="0" w:color="auto"/>
                    <w:bottom w:val="none" w:sz="0" w:space="0" w:color="auto"/>
                    <w:right w:val="none" w:sz="0" w:space="0" w:color="auto"/>
                  </w:divBdr>
                  <w:divsChild>
                    <w:div w:id="1801726834">
                      <w:marLeft w:val="0"/>
                      <w:marRight w:val="0"/>
                      <w:marTop w:val="0"/>
                      <w:marBottom w:val="0"/>
                      <w:divBdr>
                        <w:top w:val="none" w:sz="0" w:space="0" w:color="auto"/>
                        <w:left w:val="none" w:sz="0" w:space="0" w:color="auto"/>
                        <w:bottom w:val="none" w:sz="0" w:space="0" w:color="auto"/>
                        <w:right w:val="none" w:sz="0" w:space="0" w:color="auto"/>
                      </w:divBdr>
                      <w:divsChild>
                        <w:div w:id="1254778533">
                          <w:marLeft w:val="0"/>
                          <w:marRight w:val="0"/>
                          <w:marTop w:val="0"/>
                          <w:marBottom w:val="0"/>
                          <w:divBdr>
                            <w:top w:val="none" w:sz="0" w:space="0" w:color="auto"/>
                            <w:left w:val="none" w:sz="0" w:space="0" w:color="auto"/>
                            <w:bottom w:val="none" w:sz="0" w:space="0" w:color="auto"/>
                            <w:right w:val="none" w:sz="0" w:space="0" w:color="auto"/>
                          </w:divBdr>
                          <w:divsChild>
                            <w:div w:id="17993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887709">
      <w:bodyDiv w:val="1"/>
      <w:marLeft w:val="0"/>
      <w:marRight w:val="0"/>
      <w:marTop w:val="0"/>
      <w:marBottom w:val="0"/>
      <w:divBdr>
        <w:top w:val="none" w:sz="0" w:space="0" w:color="auto"/>
        <w:left w:val="none" w:sz="0" w:space="0" w:color="auto"/>
        <w:bottom w:val="none" w:sz="0" w:space="0" w:color="auto"/>
        <w:right w:val="none" w:sz="0" w:space="0" w:color="auto"/>
      </w:divBdr>
      <w:divsChild>
        <w:div w:id="1462305572">
          <w:marLeft w:val="0"/>
          <w:marRight w:val="0"/>
          <w:marTop w:val="0"/>
          <w:marBottom w:val="0"/>
          <w:divBdr>
            <w:top w:val="none" w:sz="0" w:space="0" w:color="auto"/>
            <w:left w:val="none" w:sz="0" w:space="0" w:color="auto"/>
            <w:bottom w:val="none" w:sz="0" w:space="0" w:color="auto"/>
            <w:right w:val="none" w:sz="0" w:space="0" w:color="auto"/>
          </w:divBdr>
        </w:div>
      </w:divsChild>
    </w:div>
    <w:div w:id="1952587190">
      <w:bodyDiv w:val="1"/>
      <w:marLeft w:val="0"/>
      <w:marRight w:val="0"/>
      <w:marTop w:val="0"/>
      <w:marBottom w:val="0"/>
      <w:divBdr>
        <w:top w:val="none" w:sz="0" w:space="0" w:color="auto"/>
        <w:left w:val="none" w:sz="0" w:space="0" w:color="auto"/>
        <w:bottom w:val="none" w:sz="0" w:space="0" w:color="auto"/>
        <w:right w:val="none" w:sz="0" w:space="0" w:color="auto"/>
      </w:divBdr>
    </w:div>
    <w:div w:id="1962031602">
      <w:bodyDiv w:val="1"/>
      <w:marLeft w:val="0"/>
      <w:marRight w:val="0"/>
      <w:marTop w:val="0"/>
      <w:marBottom w:val="0"/>
      <w:divBdr>
        <w:top w:val="none" w:sz="0" w:space="0" w:color="auto"/>
        <w:left w:val="none" w:sz="0" w:space="0" w:color="auto"/>
        <w:bottom w:val="none" w:sz="0" w:space="0" w:color="auto"/>
        <w:right w:val="none" w:sz="0" w:space="0" w:color="auto"/>
      </w:divBdr>
    </w:div>
    <w:div w:id="210888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129-5633" TargetMode="External"/><Relationship Id="rId13" Type="http://schemas.openxmlformats.org/officeDocument/2006/relationships/hyperlink" Target="https://orcid.org/0009-0000-7215-5368" TargetMode="External"/><Relationship Id="rId18" Type="http://schemas.openxmlformats.org/officeDocument/2006/relationships/hyperlink" Target="https://ediciones.inca.edu.cu/files/libros/clasificacionsueloscub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liana@citmagrm.gob.cu" TargetMode="External"/><Relationship Id="rId12" Type="http://schemas.openxmlformats.org/officeDocument/2006/relationships/hyperlink" Target="mailto:delegada@citmagrm.gob.cu" TargetMode="Externa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rbe@citmagrm.gob.cu" TargetMode="Externa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yperlink" Target="https://orcid.org/0000-0002-4901-996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elixgonzalezmilanes@gmail.com" TargetMode="External"/><Relationship Id="rId14" Type="http://schemas.openxmlformats.org/officeDocument/2006/relationships/image" Target="media/image1.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Maestria%20en%20Gestion%20Ambiental\Primer%20seminario%20de%20Tesis%20ok\Matriz%20de%20Vester\Copia%20Matriz%20de%20Vester%201.0%20iliana%20%2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Maestria%20en%20Gestion%20Ambiental\Primer%20seminario%20de%20Tesis%20ok\Matriz%20de%20Vester\Copia%20Matriz%20de%20Vester%201.0%20iliana%20%2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D:\Maestria%20en%20Gestion%20Ambiental\Primer%20seminario%20de%20Tesis%20ok\Matriz%20de%20Vester\Copia%20Matriz%20de%20Vester%201.0%20iliana%20%20.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75006274543659"/>
          <c:y val="3.7319772480287713E-2"/>
          <c:w val="0.86416160708145962"/>
          <c:h val="0.71381777632287347"/>
        </c:manualLayout>
      </c:layout>
      <c:scatterChart>
        <c:scatterStyle val="smoothMarker"/>
        <c:varyColors val="0"/>
        <c:ser>
          <c:idx val="0"/>
          <c:order val="10"/>
          <c:tx>
            <c:strRef>
              <c:f>'Matriz Vester'!$P$7:$P$8</c:f>
              <c:strCache>
                <c:ptCount val="1"/>
                <c:pt idx="0">
                  <c:v>Linea horizontal</c:v>
                </c:pt>
              </c:strCache>
            </c:strRef>
          </c:tx>
          <c:spPr>
            <a:ln w="19050" cap="rnd">
              <a:solidFill>
                <a:schemeClr val="accent1"/>
              </a:solidFill>
              <a:round/>
            </a:ln>
            <a:effectLst/>
          </c:spPr>
          <c:marker>
            <c:symbol val="none"/>
          </c:marker>
          <c:dLbls>
            <c:delete val="1"/>
          </c:dLbls>
          <c:xVal>
            <c:numRef>
              <c:f>'Matriz Vester'!$Q$7:$Q$8</c:f>
              <c:numCache>
                <c:formatCode>General</c:formatCode>
                <c:ptCount val="2"/>
                <c:pt idx="0">
                  <c:v>0</c:v>
                </c:pt>
                <c:pt idx="1">
                  <c:v>16</c:v>
                </c:pt>
              </c:numCache>
            </c:numRef>
          </c:xVal>
          <c:yVal>
            <c:numRef>
              <c:f>'Matriz Vester'!$R$7:$R$8</c:f>
              <c:numCache>
                <c:formatCode>General</c:formatCode>
                <c:ptCount val="2"/>
                <c:pt idx="0">
                  <c:v>8.5</c:v>
                </c:pt>
                <c:pt idx="1">
                  <c:v>8.5</c:v>
                </c:pt>
              </c:numCache>
            </c:numRef>
          </c:yVal>
          <c:smooth val="1"/>
          <c:extLst>
            <c:ext xmlns:c16="http://schemas.microsoft.com/office/drawing/2014/chart" uri="{C3380CC4-5D6E-409C-BE32-E72D297353CC}">
              <c16:uniqueId val="{0000000B-F569-46B0-969D-0AFCF54605BA}"/>
            </c:ext>
          </c:extLst>
        </c:ser>
        <c:ser>
          <c:idx val="1"/>
          <c:order val="11"/>
          <c:tx>
            <c:strRef>
              <c:f>'Matriz Vester'!$P$9:$P$10</c:f>
              <c:strCache>
                <c:ptCount val="1"/>
                <c:pt idx="0">
                  <c:v>Linea vertical</c:v>
                </c:pt>
              </c:strCache>
            </c:strRef>
          </c:tx>
          <c:spPr>
            <a:ln w="19050" cap="rnd">
              <a:solidFill>
                <a:schemeClr val="accent2"/>
              </a:solidFill>
              <a:round/>
            </a:ln>
            <a:effectLst/>
          </c:spPr>
          <c:marker>
            <c:symbol val="none"/>
          </c:marker>
          <c:dPt>
            <c:idx val="1"/>
            <c:bubble3D val="0"/>
            <c:spPr>
              <a:ln w="19050" cap="rnd">
                <a:solidFill>
                  <a:schemeClr val="accent1"/>
                </a:solidFill>
                <a:round/>
              </a:ln>
              <a:effectLst/>
            </c:spPr>
            <c:extLst>
              <c:ext xmlns:c16="http://schemas.microsoft.com/office/drawing/2014/chart" uri="{C3380CC4-5D6E-409C-BE32-E72D297353CC}">
                <c16:uniqueId val="{00000001-2747-4290-A585-0235E5A17D29}"/>
              </c:ext>
            </c:extLst>
          </c:dPt>
          <c:dLbls>
            <c:delete val="1"/>
          </c:dLbls>
          <c:xVal>
            <c:numRef>
              <c:f>'Matriz Vester'!$Q$9:$Q$10</c:f>
              <c:numCache>
                <c:formatCode>General</c:formatCode>
                <c:ptCount val="2"/>
                <c:pt idx="0">
                  <c:v>9</c:v>
                </c:pt>
                <c:pt idx="1">
                  <c:v>9</c:v>
                </c:pt>
              </c:numCache>
            </c:numRef>
          </c:xVal>
          <c:yVal>
            <c:numRef>
              <c:f>'Matriz Vester'!$R$9:$R$10</c:f>
              <c:numCache>
                <c:formatCode>General</c:formatCode>
                <c:ptCount val="2"/>
                <c:pt idx="0">
                  <c:v>0</c:v>
                </c:pt>
                <c:pt idx="1">
                  <c:v>18</c:v>
                </c:pt>
              </c:numCache>
            </c:numRef>
          </c:yVal>
          <c:smooth val="1"/>
          <c:extLst>
            <c:ext xmlns:c16="http://schemas.microsoft.com/office/drawing/2014/chart" uri="{C3380CC4-5D6E-409C-BE32-E72D297353CC}">
              <c16:uniqueId val="{00000000-F569-46B0-969D-0AFCF54605BA}"/>
            </c:ext>
          </c:extLst>
        </c:ser>
        <c:dLbls>
          <c:showLegendKey val="0"/>
          <c:showVal val="1"/>
          <c:showCatName val="0"/>
          <c:showSerName val="0"/>
          <c:showPercent val="0"/>
          <c:showBubbleSize val="0"/>
        </c:dLbls>
        <c:axId val="264367104"/>
        <c:axId val="162858496"/>
      </c:scatterChart>
      <c:scatterChart>
        <c:scatterStyle val="lineMarker"/>
        <c:varyColors val="0"/>
        <c:ser>
          <c:idx val="2"/>
          <c:order val="0"/>
          <c:tx>
            <c:strRef>
              <c:f>'Matriz Vester'!$B$7</c:f>
              <c:strCache>
                <c:ptCount val="1"/>
                <c:pt idx="0">
                  <c:v>P1</c:v>
                </c:pt>
              </c:strCache>
            </c:strRef>
          </c:tx>
          <c:spPr>
            <a:ln w="25400" cap="rnd">
              <a:noFill/>
              <a:round/>
            </a:ln>
            <a:effectLst/>
          </c:spPr>
          <c:marker>
            <c:symbol val="circle"/>
            <c:size val="5"/>
            <c:spPr>
              <a:solidFill>
                <a:schemeClr val="accent3"/>
              </a:solidFill>
              <a:ln w="9525">
                <a:solidFill>
                  <a:schemeClr val="accent3"/>
                </a:solidFill>
              </a:ln>
              <a:effectLst/>
            </c:spPr>
          </c:marker>
          <c:dLbls>
            <c:dLbl>
              <c:idx val="0"/>
              <c:layout>
                <c:manualLayout>
                  <c:x val="-9.2420601061382508E-3"/>
                  <c:y val="-2.7412280701754443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0CAA-40A8-9E7E-C3A7FC8CB92E}"/>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'Matriz Vester'!$N$7</c:f>
              <c:numCache>
                <c:formatCode>General</c:formatCode>
                <c:ptCount val="1"/>
                <c:pt idx="0">
                  <c:v>13</c:v>
                </c:pt>
              </c:numCache>
            </c:numRef>
          </c:xVal>
          <c:yVal>
            <c:numRef>
              <c:f>'Matriz Vester'!$D$17</c:f>
              <c:numCache>
                <c:formatCode>General</c:formatCode>
                <c:ptCount val="1"/>
                <c:pt idx="0">
                  <c:v>18</c:v>
                </c:pt>
              </c:numCache>
            </c:numRef>
          </c:yVal>
          <c:smooth val="0"/>
          <c:extLst>
            <c:ext xmlns:c16="http://schemas.microsoft.com/office/drawing/2014/chart" uri="{C3380CC4-5D6E-409C-BE32-E72D297353CC}">
              <c16:uniqueId val="{00000002-F569-46B0-969D-0AFCF54605BA}"/>
            </c:ext>
          </c:extLst>
        </c:ser>
        <c:ser>
          <c:idx val="3"/>
          <c:order val="1"/>
          <c:tx>
            <c:strRef>
              <c:f>'Matriz Vester'!$B$8</c:f>
              <c:strCache>
                <c:ptCount val="1"/>
                <c:pt idx="0">
                  <c:v>P2</c:v>
                </c:pt>
              </c:strCache>
            </c:strRef>
          </c:tx>
          <c:spPr>
            <a:ln w="25400" cap="rnd">
              <a:no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'Matriz Vester'!$N$8</c:f>
              <c:numCache>
                <c:formatCode>General</c:formatCode>
                <c:ptCount val="1"/>
                <c:pt idx="0">
                  <c:v>10</c:v>
                </c:pt>
              </c:numCache>
            </c:numRef>
          </c:xVal>
          <c:yVal>
            <c:numRef>
              <c:f>'Matriz Vester'!$E$17</c:f>
              <c:numCache>
                <c:formatCode>General</c:formatCode>
                <c:ptCount val="1"/>
                <c:pt idx="0">
                  <c:v>1</c:v>
                </c:pt>
              </c:numCache>
            </c:numRef>
          </c:yVal>
          <c:smooth val="0"/>
          <c:extLst>
            <c:ext xmlns:c16="http://schemas.microsoft.com/office/drawing/2014/chart" uri="{C3380CC4-5D6E-409C-BE32-E72D297353CC}">
              <c16:uniqueId val="{00000003-F569-46B0-969D-0AFCF54605BA}"/>
            </c:ext>
          </c:extLst>
        </c:ser>
        <c:ser>
          <c:idx val="4"/>
          <c:order val="2"/>
          <c:tx>
            <c:strRef>
              <c:f>'Matriz Vester'!$B$9</c:f>
              <c:strCache>
                <c:ptCount val="1"/>
                <c:pt idx="0">
                  <c:v>P3</c:v>
                </c:pt>
              </c:strCache>
            </c:strRef>
          </c:tx>
          <c:spPr>
            <a:ln w="25400" cap="rnd">
              <a:noFill/>
              <a:round/>
            </a:ln>
            <a:effectLst/>
          </c:spPr>
          <c:marker>
            <c:symbol val="circle"/>
            <c:size val="5"/>
            <c:spPr>
              <a:solidFill>
                <a:schemeClr val="accent5"/>
              </a:solidFill>
              <a:ln w="9525">
                <a:solidFill>
                  <a:schemeClr val="accent5"/>
                </a:solidFill>
              </a:ln>
              <a:effectLst/>
            </c:spPr>
          </c:marker>
          <c:dLbls>
            <c:dLbl>
              <c:idx val="0"/>
              <c:layout>
                <c:manualLayout>
                  <c:x val="-9.2420601061381467E-3"/>
                  <c:y val="-1.8274853801169624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1-F6F3-4FED-92EE-215A88084E89}"/>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Vester'!$N$9</c:f>
              <c:numCache>
                <c:formatCode>General</c:formatCode>
                <c:ptCount val="1"/>
                <c:pt idx="0">
                  <c:v>11</c:v>
                </c:pt>
              </c:numCache>
            </c:numRef>
          </c:xVal>
          <c:yVal>
            <c:numRef>
              <c:f>'Matriz Vester'!$F$17</c:f>
              <c:numCache>
                <c:formatCode>General</c:formatCode>
                <c:ptCount val="1"/>
                <c:pt idx="0">
                  <c:v>4</c:v>
                </c:pt>
              </c:numCache>
            </c:numRef>
          </c:yVal>
          <c:smooth val="0"/>
          <c:extLst>
            <c:ext xmlns:c16="http://schemas.microsoft.com/office/drawing/2014/chart" uri="{C3380CC4-5D6E-409C-BE32-E72D297353CC}">
              <c16:uniqueId val="{00000004-F569-46B0-969D-0AFCF54605BA}"/>
            </c:ext>
          </c:extLst>
        </c:ser>
        <c:ser>
          <c:idx val="5"/>
          <c:order val="3"/>
          <c:tx>
            <c:strRef>
              <c:f>'Matriz Vester'!$B$10</c:f>
              <c:strCache>
                <c:ptCount val="1"/>
                <c:pt idx="0">
                  <c:v>P4</c:v>
                </c:pt>
              </c:strCache>
            </c:strRef>
          </c:tx>
          <c:spPr>
            <a:ln w="25400" cap="rnd">
              <a:noFill/>
              <a:round/>
            </a:ln>
            <a:effectLst/>
          </c:spPr>
          <c:marker>
            <c:symbol val="circle"/>
            <c:size val="5"/>
            <c:spPr>
              <a:solidFill>
                <a:schemeClr val="accent6"/>
              </a:solidFill>
              <a:ln w="9525">
                <a:solidFill>
                  <a:schemeClr val="accent6"/>
                </a:solidFill>
              </a:ln>
              <a:effectLst/>
            </c:spPr>
          </c:marker>
          <c:dLbls>
            <c:dLbl>
              <c:idx val="0"/>
              <c:layout>
                <c:manualLayout>
                  <c:x val="-4.6210300530690734E-3"/>
                  <c:y val="-2.741228070175445E-2"/>
                </c:manualLayout>
              </c:layout>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3-0CAA-40A8-9E7E-C3A7FC8CB92E}"/>
                </c:ext>
              </c:extLst>
            </c:dLbl>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Vester'!$N$10</c:f>
              <c:numCache>
                <c:formatCode>General</c:formatCode>
                <c:ptCount val="1"/>
                <c:pt idx="0">
                  <c:v>6</c:v>
                </c:pt>
              </c:numCache>
            </c:numRef>
          </c:xVal>
          <c:yVal>
            <c:numRef>
              <c:f>'Matriz Vester'!$G$17</c:f>
              <c:numCache>
                <c:formatCode>General</c:formatCode>
                <c:ptCount val="1"/>
                <c:pt idx="0">
                  <c:v>16</c:v>
                </c:pt>
              </c:numCache>
            </c:numRef>
          </c:yVal>
          <c:smooth val="0"/>
          <c:extLst>
            <c:ext xmlns:c16="http://schemas.microsoft.com/office/drawing/2014/chart" uri="{C3380CC4-5D6E-409C-BE32-E72D297353CC}">
              <c16:uniqueId val="{00000005-F569-46B0-969D-0AFCF54605BA}"/>
            </c:ext>
          </c:extLst>
        </c:ser>
        <c:ser>
          <c:idx val="6"/>
          <c:order val="4"/>
          <c:tx>
            <c:strRef>
              <c:f>'Matriz Vester'!$B$11</c:f>
              <c:strCache>
                <c:ptCount val="1"/>
                <c:pt idx="0">
                  <c:v>P5</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dLbls>
            <c:dLbl>
              <c:idx val="0"/>
              <c:layout>
                <c:manualLayout>
                  <c:x val="-5.6058215794998452E-3"/>
                  <c:y val="1.5454991292876965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0CAA-40A8-9E7E-C3A7FC8CB92E}"/>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'Matriz Vester'!$N$11</c:f>
              <c:numCache>
                <c:formatCode>General</c:formatCode>
                <c:ptCount val="1"/>
                <c:pt idx="0">
                  <c:v>2</c:v>
                </c:pt>
              </c:numCache>
            </c:numRef>
          </c:xVal>
          <c:yVal>
            <c:numRef>
              <c:f>'Matriz Vester'!$H$17</c:f>
              <c:numCache>
                <c:formatCode>General</c:formatCode>
                <c:ptCount val="1"/>
                <c:pt idx="0">
                  <c:v>15</c:v>
                </c:pt>
              </c:numCache>
            </c:numRef>
          </c:yVal>
          <c:smooth val="0"/>
          <c:extLst>
            <c:ext xmlns:c16="http://schemas.microsoft.com/office/drawing/2014/chart" uri="{C3380CC4-5D6E-409C-BE32-E72D297353CC}">
              <c16:uniqueId val="{00000006-F569-46B0-969D-0AFCF54605BA}"/>
            </c:ext>
          </c:extLst>
        </c:ser>
        <c:ser>
          <c:idx val="7"/>
          <c:order val="5"/>
          <c:tx>
            <c:strRef>
              <c:f>'Matriz Vester'!$B$12</c:f>
              <c:strCache>
                <c:ptCount val="1"/>
                <c:pt idx="0">
                  <c:v>P6</c:v>
                </c:pt>
              </c:strCache>
            </c:strRef>
          </c:tx>
          <c:spPr>
            <a:ln w="25400" cap="rnd">
              <a:noFill/>
              <a:round/>
            </a:ln>
            <a:effectLst/>
          </c:spPr>
          <c:marker>
            <c:symbol val="circle"/>
            <c:size val="5"/>
            <c:spPr>
              <a:solidFill>
                <a:schemeClr val="accent2">
                  <a:lumMod val="60000"/>
                </a:schemeClr>
              </a:solidFill>
              <a:ln w="9525">
                <a:solidFill>
                  <a:schemeClr val="accent2">
                    <a:lumMod val="60000"/>
                  </a:schemeClr>
                </a:solidFill>
              </a:ln>
              <a:effectLst/>
            </c:spPr>
          </c:marker>
          <c:dLbls>
            <c:dLbl>
              <c:idx val="0"/>
              <c:layout>
                <c:manualLayout>
                  <c:x val="-4.6210300530691584E-3"/>
                  <c:y val="-2.2843567251462069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0CAA-40A8-9E7E-C3A7FC8CB92E}"/>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Vester'!$N$12</c:f>
              <c:numCache>
                <c:formatCode>General</c:formatCode>
                <c:ptCount val="1"/>
                <c:pt idx="0">
                  <c:v>13</c:v>
                </c:pt>
              </c:numCache>
            </c:numRef>
          </c:xVal>
          <c:yVal>
            <c:numRef>
              <c:f>'Matriz Vester'!$I$17</c:f>
              <c:numCache>
                <c:formatCode>General</c:formatCode>
                <c:ptCount val="1"/>
                <c:pt idx="0">
                  <c:v>4</c:v>
                </c:pt>
              </c:numCache>
            </c:numRef>
          </c:yVal>
          <c:smooth val="0"/>
          <c:extLst>
            <c:ext xmlns:c16="http://schemas.microsoft.com/office/drawing/2014/chart" uri="{C3380CC4-5D6E-409C-BE32-E72D297353CC}">
              <c16:uniqueId val="{00000007-F569-46B0-969D-0AFCF54605BA}"/>
            </c:ext>
          </c:extLst>
        </c:ser>
        <c:ser>
          <c:idx val="8"/>
          <c:order val="6"/>
          <c:tx>
            <c:strRef>
              <c:f>'Matriz Vester'!$B$13</c:f>
              <c:strCache>
                <c:ptCount val="1"/>
                <c:pt idx="0">
                  <c:v>P7</c:v>
                </c:pt>
              </c:strCache>
            </c:strRef>
          </c:tx>
          <c:spPr>
            <a:ln w="25400" cap="rnd">
              <a:noFill/>
              <a:round/>
            </a:ln>
            <a:effectLst/>
          </c:spPr>
          <c:marker>
            <c:symbol val="circle"/>
            <c:size val="5"/>
            <c:spPr>
              <a:solidFill>
                <a:schemeClr val="accent3">
                  <a:lumMod val="60000"/>
                </a:schemeClr>
              </a:solidFill>
              <a:ln w="9525">
                <a:solidFill>
                  <a:schemeClr val="accent3">
                    <a:lumMod val="60000"/>
                  </a:schemeClr>
                </a:solidFill>
              </a:ln>
              <a:effectLst/>
            </c:spPr>
          </c:marker>
          <c:dLbls>
            <c:dLbl>
              <c:idx val="0"/>
              <c:layout>
                <c:manualLayout>
                  <c:x val="-4.6210300530690734E-3"/>
                  <c:y val="2.2843567251462069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0CAA-40A8-9E7E-C3A7FC8CB92E}"/>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Vester'!$N$13</c:f>
              <c:numCache>
                <c:formatCode>General</c:formatCode>
                <c:ptCount val="1"/>
                <c:pt idx="0">
                  <c:v>11</c:v>
                </c:pt>
              </c:numCache>
            </c:numRef>
          </c:xVal>
          <c:yVal>
            <c:numRef>
              <c:f>'Matriz Vester'!$J$17</c:f>
              <c:numCache>
                <c:formatCode>General</c:formatCode>
                <c:ptCount val="1"/>
                <c:pt idx="0">
                  <c:v>8</c:v>
                </c:pt>
              </c:numCache>
            </c:numRef>
          </c:yVal>
          <c:smooth val="0"/>
          <c:extLst>
            <c:ext xmlns:c16="http://schemas.microsoft.com/office/drawing/2014/chart" uri="{C3380CC4-5D6E-409C-BE32-E72D297353CC}">
              <c16:uniqueId val="{00000008-F569-46B0-969D-0AFCF54605BA}"/>
            </c:ext>
          </c:extLst>
        </c:ser>
        <c:ser>
          <c:idx val="9"/>
          <c:order val="7"/>
          <c:tx>
            <c:strRef>
              <c:f>'Matriz Vester'!$B$14</c:f>
              <c:strCache>
                <c:ptCount val="1"/>
                <c:pt idx="0">
                  <c:v>P8</c:v>
                </c:pt>
              </c:strCache>
            </c:strRef>
          </c:tx>
          <c:spPr>
            <a:ln w="25400" cap="rnd">
              <a:noFill/>
              <a:round/>
            </a:ln>
            <a:effectLst/>
          </c:spPr>
          <c:marker>
            <c:symbol val="circle"/>
            <c:size val="5"/>
            <c:spPr>
              <a:solidFill>
                <a:schemeClr val="accent4">
                  <a:lumMod val="60000"/>
                </a:schemeClr>
              </a:solidFill>
              <a:ln w="9525">
                <a:solidFill>
                  <a:schemeClr val="accent4">
                    <a:lumMod val="60000"/>
                  </a:schemeClr>
                </a:solidFill>
              </a:ln>
              <a:effectLst/>
            </c:spPr>
          </c:marker>
          <c:dLbls>
            <c:dLbl>
              <c:idx val="0"/>
              <c:layout>
                <c:manualLayout>
                  <c:x val="-4.6210300530690734E-3"/>
                  <c:y val="-2.7412280701754443E-2"/>
                </c:manualLayout>
              </c:layout>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7-0CAA-40A8-9E7E-C3A7FC8CB92E}"/>
                </c:ext>
              </c:extLst>
            </c:dLbl>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Vester'!$N$14</c:f>
              <c:numCache>
                <c:formatCode>General</c:formatCode>
                <c:ptCount val="1"/>
                <c:pt idx="0">
                  <c:v>1</c:v>
                </c:pt>
              </c:numCache>
            </c:numRef>
          </c:xVal>
          <c:yVal>
            <c:numRef>
              <c:f>'Matriz Vester'!$K$17</c:f>
              <c:numCache>
                <c:formatCode>General</c:formatCode>
                <c:ptCount val="1"/>
                <c:pt idx="0">
                  <c:v>18</c:v>
                </c:pt>
              </c:numCache>
            </c:numRef>
          </c:yVal>
          <c:smooth val="0"/>
          <c:extLst>
            <c:ext xmlns:c16="http://schemas.microsoft.com/office/drawing/2014/chart" uri="{C3380CC4-5D6E-409C-BE32-E72D297353CC}">
              <c16:uniqueId val="{00000009-F569-46B0-969D-0AFCF54605BA}"/>
            </c:ext>
          </c:extLst>
        </c:ser>
        <c:ser>
          <c:idx val="10"/>
          <c:order val="8"/>
          <c:tx>
            <c:strRef>
              <c:f>'Matriz Vester'!$B$15</c:f>
              <c:strCache>
                <c:ptCount val="1"/>
                <c:pt idx="0">
                  <c:v>P9</c:v>
                </c:pt>
              </c:strCache>
            </c:strRef>
          </c:tx>
          <c:spPr>
            <a:ln w="25400" cap="rnd">
              <a:noFill/>
              <a:round/>
            </a:ln>
            <a:effectLst/>
          </c:spPr>
          <c:marker>
            <c:symbol val="circle"/>
            <c:size val="5"/>
            <c:spPr>
              <a:solidFill>
                <a:schemeClr val="accent5">
                  <a:lumMod val="60000"/>
                </a:schemeClr>
              </a:solidFill>
              <a:ln w="9525">
                <a:solidFill>
                  <a:schemeClr val="accent5">
                    <a:lumMod val="60000"/>
                  </a:schemeClr>
                </a:solidFill>
              </a:ln>
              <a:effectLst/>
            </c:spPr>
          </c:marker>
          <c:dLbls>
            <c:dLbl>
              <c:idx val="0"/>
              <c:layout>
                <c:manualLayout>
                  <c:x val="-4.6210300530690734E-3"/>
                  <c:y val="-2.741228070175445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8-0CAA-40A8-9E7E-C3A7FC8CB92E}"/>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Vester'!$N$15</c:f>
              <c:numCache>
                <c:formatCode>General</c:formatCode>
                <c:ptCount val="1"/>
                <c:pt idx="0">
                  <c:v>16</c:v>
                </c:pt>
              </c:numCache>
            </c:numRef>
          </c:xVal>
          <c:yVal>
            <c:numRef>
              <c:f>'Matriz Vester'!$L$17</c:f>
              <c:numCache>
                <c:formatCode>General</c:formatCode>
                <c:ptCount val="1"/>
                <c:pt idx="0">
                  <c:v>0</c:v>
                </c:pt>
              </c:numCache>
            </c:numRef>
          </c:yVal>
          <c:smooth val="0"/>
          <c:extLst>
            <c:ext xmlns:c16="http://schemas.microsoft.com/office/drawing/2014/chart" uri="{C3380CC4-5D6E-409C-BE32-E72D297353CC}">
              <c16:uniqueId val="{0000000A-F569-46B0-969D-0AFCF54605BA}"/>
            </c:ext>
          </c:extLst>
        </c:ser>
        <c:ser>
          <c:idx val="11"/>
          <c:order val="9"/>
          <c:tx>
            <c:strRef>
              <c:f>'Matriz Vester'!$B$16</c:f>
              <c:strCache>
                <c:ptCount val="1"/>
                <c:pt idx="0">
                  <c:v>P10</c:v>
                </c:pt>
              </c:strCache>
            </c:strRef>
          </c:tx>
          <c:spPr>
            <a:ln w="25400" cap="rnd">
              <a:noFill/>
              <a:round/>
            </a:ln>
            <a:effectLst/>
          </c:spPr>
          <c:marker>
            <c:symbol val="circle"/>
            <c:size val="5"/>
            <c:spPr>
              <a:solidFill>
                <a:schemeClr val="accent6">
                  <a:lumMod val="60000"/>
                </a:schemeClr>
              </a:solidFill>
              <a:ln w="9525">
                <a:solidFill>
                  <a:schemeClr val="accent6">
                    <a:lumMod val="60000"/>
                  </a:schemeClr>
                </a:solidFill>
              </a:ln>
              <a:effectLst/>
            </c:spPr>
          </c:marker>
          <c:dLbls>
            <c:dLbl>
              <c:idx val="0"/>
              <c:layout>
                <c:manualLayout>
                  <c:x val="-6.9315450796036378E-3"/>
                  <c:y val="-2.2843567251462069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9-0CAA-40A8-9E7E-C3A7FC8CB92E}"/>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Vester'!$N$16</c:f>
              <c:numCache>
                <c:formatCode>General</c:formatCode>
                <c:ptCount val="1"/>
                <c:pt idx="0">
                  <c:v>7</c:v>
                </c:pt>
              </c:numCache>
            </c:numRef>
          </c:xVal>
          <c:yVal>
            <c:numRef>
              <c:f>'Matriz Vester'!$M$17</c:f>
              <c:numCache>
                <c:formatCode>General</c:formatCode>
                <c:ptCount val="1"/>
                <c:pt idx="0">
                  <c:v>6</c:v>
                </c:pt>
              </c:numCache>
            </c:numRef>
          </c:yVal>
          <c:smooth val="0"/>
          <c:extLst>
            <c:ext xmlns:c16="http://schemas.microsoft.com/office/drawing/2014/chart" uri="{C3380CC4-5D6E-409C-BE32-E72D297353CC}">
              <c16:uniqueId val="{0000000D-F569-46B0-969D-0AFCF54605BA}"/>
            </c:ext>
          </c:extLst>
        </c:ser>
        <c:dLbls>
          <c:showLegendKey val="0"/>
          <c:showVal val="1"/>
          <c:showCatName val="0"/>
          <c:showSerName val="0"/>
          <c:showPercent val="0"/>
          <c:showBubbleSize val="0"/>
        </c:dLbls>
        <c:axId val="264367104"/>
        <c:axId val="162858496"/>
      </c:scatterChart>
      <c:valAx>
        <c:axId val="2643671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s-ES" sz="1000" b="0" i="0" u="none" strike="noStrike" kern="1200" baseline="0">
                    <a:solidFill>
                      <a:schemeClr val="tx1">
                        <a:lumMod val="65000"/>
                        <a:lumOff val="35000"/>
                      </a:schemeClr>
                    </a:solidFill>
                    <a:latin typeface="+mn-lt"/>
                    <a:ea typeface="+mn-ea"/>
                    <a:cs typeface="+mn-cs"/>
                  </a:defRPr>
                </a:pPr>
                <a:r>
                  <a:rPr lang="es-ES" b="1"/>
                  <a:t>Influencia</a:t>
                </a:r>
              </a:p>
            </c:rich>
          </c:tx>
          <c:layout>
            <c:manualLayout>
              <c:xMode val="edge"/>
              <c:yMode val="edge"/>
              <c:x val="0.45650963892329383"/>
              <c:y val="0.8326508392952686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s-ES" sz="900" b="1" i="0" u="none" strike="noStrike" kern="1200" baseline="0">
                <a:solidFill>
                  <a:schemeClr val="tx1">
                    <a:lumMod val="65000"/>
                    <a:lumOff val="35000"/>
                  </a:schemeClr>
                </a:solidFill>
                <a:latin typeface="+mn-lt"/>
                <a:ea typeface="+mn-ea"/>
                <a:cs typeface="+mn-cs"/>
              </a:defRPr>
            </a:pPr>
            <a:endParaRPr lang="es-CU"/>
          </a:p>
        </c:txPr>
        <c:crossAx val="162858496"/>
        <c:crosses val="autoZero"/>
        <c:crossBetween val="midCat"/>
      </c:valAx>
      <c:valAx>
        <c:axId val="162858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s-ES" sz="1000" b="1" i="0" u="none" strike="noStrike" kern="1200" baseline="0">
                    <a:solidFill>
                      <a:schemeClr val="tx1">
                        <a:lumMod val="65000"/>
                        <a:lumOff val="35000"/>
                      </a:schemeClr>
                    </a:solidFill>
                    <a:latin typeface="+mn-lt"/>
                    <a:ea typeface="+mn-ea"/>
                    <a:cs typeface="+mn-cs"/>
                  </a:defRPr>
                </a:pPr>
                <a:r>
                  <a:rPr lang="es-ES" b="1"/>
                  <a:t>Dependencia</a:t>
                </a:r>
              </a:p>
            </c:rich>
          </c:tx>
          <c:layout>
            <c:manualLayout>
              <c:xMode val="edge"/>
              <c:yMode val="edge"/>
              <c:x val="0"/>
              <c:y val="0.227662568457296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s-ES" sz="900" b="1" i="0" u="none" strike="noStrike" kern="1200" baseline="0">
                <a:solidFill>
                  <a:schemeClr val="tx1">
                    <a:lumMod val="65000"/>
                    <a:lumOff val="35000"/>
                  </a:schemeClr>
                </a:solidFill>
                <a:latin typeface="+mn-lt"/>
                <a:ea typeface="+mn-ea"/>
                <a:cs typeface="+mn-cs"/>
              </a:defRPr>
            </a:pPr>
            <a:endParaRPr lang="es-CU"/>
          </a:p>
        </c:txPr>
        <c:crossAx val="264367104"/>
        <c:crosses val="autoZero"/>
        <c:crossBetween val="midCat"/>
      </c:valAx>
      <c:spPr>
        <a:noFill/>
        <a:ln>
          <a:noFill/>
        </a:ln>
        <a:effectLst/>
      </c:spPr>
    </c:plotArea>
    <c:legend>
      <c:legendPos val="b"/>
      <c:legendEntry>
        <c:idx val="0"/>
        <c:delete val="1"/>
      </c:legendEntry>
      <c:legendEntry>
        <c:idx val="1"/>
        <c:delete val="1"/>
      </c:legendEntry>
      <c:layout>
        <c:manualLayout>
          <c:xMode val="edge"/>
          <c:yMode val="edge"/>
          <c:x val="0.19791154454950868"/>
          <c:y val="0.91106009980660163"/>
          <c:w val="0.65932782226632491"/>
          <c:h val="7.3306095801455057E-2"/>
        </c:manualLayout>
      </c:layou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C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FF8F3"/>
    </a:solidFill>
    <a:ln w="9525" cap="flat" cmpd="sng" algn="ctr">
      <a:solidFill>
        <a:schemeClr val="tx1">
          <a:lumMod val="15000"/>
          <a:lumOff val="85000"/>
        </a:schemeClr>
      </a:solidFill>
      <a:round/>
    </a:ln>
    <a:effectLst/>
  </c:spPr>
  <c:txPr>
    <a:bodyPr/>
    <a:lstStyle/>
    <a:p>
      <a:pPr>
        <a:defRPr/>
      </a:pPr>
      <a:endParaRPr lang="es-C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75006274543659"/>
          <c:y val="3.7319772480287713E-2"/>
          <c:w val="0.86416160708145962"/>
          <c:h val="0.71381777632287347"/>
        </c:manualLayout>
      </c:layout>
      <c:scatterChart>
        <c:scatterStyle val="smoothMarker"/>
        <c:varyColors val="0"/>
        <c:ser>
          <c:idx val="0"/>
          <c:order val="10"/>
          <c:tx>
            <c:strRef>
              <c:f>'Matriz Vester'!$P$7:$P$8</c:f>
              <c:strCache>
                <c:ptCount val="1"/>
                <c:pt idx="0">
                  <c:v>Linea horizontal</c:v>
                </c:pt>
              </c:strCache>
            </c:strRef>
          </c:tx>
          <c:spPr>
            <a:ln w="19050" cap="rnd">
              <a:solidFill>
                <a:schemeClr val="accent1"/>
              </a:solidFill>
              <a:round/>
            </a:ln>
            <a:effectLst/>
          </c:spPr>
          <c:marker>
            <c:symbol val="none"/>
          </c:marker>
          <c:dLbls>
            <c:delete val="1"/>
          </c:dLbls>
          <c:xVal>
            <c:numRef>
              <c:f>'Matriz Vester'!$Q$7:$Q$8</c:f>
              <c:numCache>
                <c:formatCode>General</c:formatCode>
                <c:ptCount val="2"/>
                <c:pt idx="0">
                  <c:v>0</c:v>
                </c:pt>
                <c:pt idx="1">
                  <c:v>16</c:v>
                </c:pt>
              </c:numCache>
            </c:numRef>
          </c:xVal>
          <c:yVal>
            <c:numRef>
              <c:f>'Matriz Vester'!$R$7:$R$8</c:f>
              <c:numCache>
                <c:formatCode>General</c:formatCode>
                <c:ptCount val="2"/>
                <c:pt idx="0">
                  <c:v>8.5</c:v>
                </c:pt>
                <c:pt idx="1">
                  <c:v>8.5</c:v>
                </c:pt>
              </c:numCache>
            </c:numRef>
          </c:yVal>
          <c:smooth val="1"/>
          <c:extLst>
            <c:ext xmlns:c16="http://schemas.microsoft.com/office/drawing/2014/chart" uri="{C3380CC4-5D6E-409C-BE32-E72D297353CC}">
              <c16:uniqueId val="{0000000B-F569-46B0-969D-0AFCF54605BA}"/>
            </c:ext>
          </c:extLst>
        </c:ser>
        <c:ser>
          <c:idx val="1"/>
          <c:order val="11"/>
          <c:tx>
            <c:strRef>
              <c:f>'Matriz Vester'!$P$9:$P$10</c:f>
              <c:strCache>
                <c:ptCount val="1"/>
                <c:pt idx="0">
                  <c:v>Linea vertical</c:v>
                </c:pt>
              </c:strCache>
            </c:strRef>
          </c:tx>
          <c:spPr>
            <a:ln w="19050" cap="rnd">
              <a:solidFill>
                <a:schemeClr val="accent2"/>
              </a:solidFill>
              <a:round/>
            </a:ln>
            <a:effectLst/>
          </c:spPr>
          <c:marker>
            <c:symbol val="none"/>
          </c:marker>
          <c:dPt>
            <c:idx val="1"/>
            <c:bubble3D val="0"/>
            <c:spPr>
              <a:ln w="19050" cap="rnd">
                <a:solidFill>
                  <a:schemeClr val="accent1"/>
                </a:solidFill>
                <a:round/>
              </a:ln>
              <a:effectLst/>
            </c:spPr>
            <c:extLst>
              <c:ext xmlns:c16="http://schemas.microsoft.com/office/drawing/2014/chart" uri="{C3380CC4-5D6E-409C-BE32-E72D297353CC}">
                <c16:uniqueId val="{00000001-2747-4290-A585-0235E5A17D29}"/>
              </c:ext>
            </c:extLst>
          </c:dPt>
          <c:dLbls>
            <c:delete val="1"/>
          </c:dLbls>
          <c:xVal>
            <c:numRef>
              <c:f>'Matriz Vester'!$Q$9:$Q$10</c:f>
              <c:numCache>
                <c:formatCode>General</c:formatCode>
                <c:ptCount val="2"/>
                <c:pt idx="0">
                  <c:v>9</c:v>
                </c:pt>
                <c:pt idx="1">
                  <c:v>9</c:v>
                </c:pt>
              </c:numCache>
            </c:numRef>
          </c:xVal>
          <c:yVal>
            <c:numRef>
              <c:f>'Matriz Vester'!$R$9:$R$10</c:f>
              <c:numCache>
                <c:formatCode>General</c:formatCode>
                <c:ptCount val="2"/>
                <c:pt idx="0">
                  <c:v>0</c:v>
                </c:pt>
                <c:pt idx="1">
                  <c:v>18</c:v>
                </c:pt>
              </c:numCache>
            </c:numRef>
          </c:yVal>
          <c:smooth val="1"/>
          <c:extLst>
            <c:ext xmlns:c16="http://schemas.microsoft.com/office/drawing/2014/chart" uri="{C3380CC4-5D6E-409C-BE32-E72D297353CC}">
              <c16:uniqueId val="{00000000-F569-46B0-969D-0AFCF54605BA}"/>
            </c:ext>
          </c:extLst>
        </c:ser>
        <c:dLbls>
          <c:showLegendKey val="0"/>
          <c:showVal val="1"/>
          <c:showCatName val="0"/>
          <c:showSerName val="0"/>
          <c:showPercent val="0"/>
          <c:showBubbleSize val="0"/>
        </c:dLbls>
        <c:axId val="39346176"/>
        <c:axId val="39348096"/>
      </c:scatterChart>
      <c:scatterChart>
        <c:scatterStyle val="lineMarker"/>
        <c:varyColors val="0"/>
        <c:ser>
          <c:idx val="2"/>
          <c:order val="0"/>
          <c:tx>
            <c:strRef>
              <c:f>'Matriz Vester'!$B$7</c:f>
              <c:strCache>
                <c:ptCount val="1"/>
                <c:pt idx="0">
                  <c:v>P1</c:v>
                </c:pt>
              </c:strCache>
            </c:strRef>
          </c:tx>
          <c:spPr>
            <a:ln w="25400" cap="rnd">
              <a:noFill/>
              <a:round/>
            </a:ln>
            <a:effectLst/>
          </c:spPr>
          <c:marker>
            <c:symbol val="circle"/>
            <c:size val="5"/>
            <c:spPr>
              <a:solidFill>
                <a:schemeClr val="accent3"/>
              </a:solidFill>
              <a:ln w="9525">
                <a:solidFill>
                  <a:schemeClr val="accent3"/>
                </a:solidFill>
              </a:ln>
              <a:effectLst/>
            </c:spPr>
          </c:marker>
          <c:dLbls>
            <c:dLbl>
              <c:idx val="0"/>
              <c:layout>
                <c:manualLayout>
                  <c:x val="-9.2420601061382508E-3"/>
                  <c:y val="-2.7412280701754443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F938-4C86-8698-B967511B953E}"/>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'Matriz Vester'!$N$7</c:f>
              <c:numCache>
                <c:formatCode>General</c:formatCode>
                <c:ptCount val="1"/>
                <c:pt idx="0">
                  <c:v>13</c:v>
                </c:pt>
              </c:numCache>
            </c:numRef>
          </c:xVal>
          <c:yVal>
            <c:numRef>
              <c:f>'Matriz Vester'!$D$17</c:f>
              <c:numCache>
                <c:formatCode>General</c:formatCode>
                <c:ptCount val="1"/>
                <c:pt idx="0">
                  <c:v>18</c:v>
                </c:pt>
              </c:numCache>
            </c:numRef>
          </c:yVal>
          <c:smooth val="0"/>
          <c:extLst>
            <c:ext xmlns:c16="http://schemas.microsoft.com/office/drawing/2014/chart" uri="{C3380CC4-5D6E-409C-BE32-E72D297353CC}">
              <c16:uniqueId val="{00000002-F569-46B0-969D-0AFCF54605BA}"/>
            </c:ext>
          </c:extLst>
        </c:ser>
        <c:ser>
          <c:idx val="3"/>
          <c:order val="1"/>
          <c:tx>
            <c:strRef>
              <c:f>'Matriz Vester'!$B$8</c:f>
              <c:strCache>
                <c:ptCount val="1"/>
                <c:pt idx="0">
                  <c:v>P2</c:v>
                </c:pt>
              </c:strCache>
            </c:strRef>
          </c:tx>
          <c:spPr>
            <a:ln w="25400" cap="rnd">
              <a:no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'Matriz Vester'!$N$8</c:f>
              <c:numCache>
                <c:formatCode>General</c:formatCode>
                <c:ptCount val="1"/>
                <c:pt idx="0">
                  <c:v>10</c:v>
                </c:pt>
              </c:numCache>
            </c:numRef>
          </c:xVal>
          <c:yVal>
            <c:numRef>
              <c:f>'Matriz Vester'!$E$17</c:f>
              <c:numCache>
                <c:formatCode>General</c:formatCode>
                <c:ptCount val="1"/>
                <c:pt idx="0">
                  <c:v>1</c:v>
                </c:pt>
              </c:numCache>
            </c:numRef>
          </c:yVal>
          <c:smooth val="0"/>
          <c:extLst>
            <c:ext xmlns:c16="http://schemas.microsoft.com/office/drawing/2014/chart" uri="{C3380CC4-5D6E-409C-BE32-E72D297353CC}">
              <c16:uniqueId val="{00000003-F569-46B0-969D-0AFCF54605BA}"/>
            </c:ext>
          </c:extLst>
        </c:ser>
        <c:ser>
          <c:idx val="4"/>
          <c:order val="2"/>
          <c:tx>
            <c:strRef>
              <c:f>'Matriz Vester'!$B$9</c:f>
              <c:strCache>
                <c:ptCount val="1"/>
                <c:pt idx="0">
                  <c:v>P3</c:v>
                </c:pt>
              </c:strCache>
            </c:strRef>
          </c:tx>
          <c:spPr>
            <a:ln w="25400" cap="rnd">
              <a:noFill/>
              <a:round/>
            </a:ln>
            <a:effectLst/>
          </c:spPr>
          <c:marker>
            <c:symbol val="circle"/>
            <c:size val="5"/>
            <c:spPr>
              <a:solidFill>
                <a:schemeClr val="accent5"/>
              </a:solidFill>
              <a:ln w="9525">
                <a:solidFill>
                  <a:schemeClr val="accent5"/>
                </a:solidFill>
              </a:ln>
              <a:effectLst/>
            </c:spPr>
          </c:marker>
          <c:dLbls>
            <c:dLbl>
              <c:idx val="0"/>
              <c:layout>
                <c:manualLayout>
                  <c:x val="-9.2420601061381467E-3"/>
                  <c:y val="-1.8274853801169624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1-F6F3-4FED-92EE-215A88084E89}"/>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Vester'!$N$9</c:f>
              <c:numCache>
                <c:formatCode>General</c:formatCode>
                <c:ptCount val="1"/>
                <c:pt idx="0">
                  <c:v>11</c:v>
                </c:pt>
              </c:numCache>
            </c:numRef>
          </c:xVal>
          <c:yVal>
            <c:numRef>
              <c:f>'Matriz Vester'!$F$17</c:f>
              <c:numCache>
                <c:formatCode>General</c:formatCode>
                <c:ptCount val="1"/>
                <c:pt idx="0">
                  <c:v>4</c:v>
                </c:pt>
              </c:numCache>
            </c:numRef>
          </c:yVal>
          <c:smooth val="0"/>
          <c:extLst>
            <c:ext xmlns:c16="http://schemas.microsoft.com/office/drawing/2014/chart" uri="{C3380CC4-5D6E-409C-BE32-E72D297353CC}">
              <c16:uniqueId val="{00000004-F569-46B0-969D-0AFCF54605BA}"/>
            </c:ext>
          </c:extLst>
        </c:ser>
        <c:ser>
          <c:idx val="5"/>
          <c:order val="3"/>
          <c:tx>
            <c:strRef>
              <c:f>'Matriz Vester'!$B$10</c:f>
              <c:strCache>
                <c:ptCount val="1"/>
                <c:pt idx="0">
                  <c:v>P4</c:v>
                </c:pt>
              </c:strCache>
            </c:strRef>
          </c:tx>
          <c:spPr>
            <a:ln w="25400" cap="rnd">
              <a:noFill/>
              <a:round/>
            </a:ln>
            <a:effectLst/>
          </c:spPr>
          <c:marker>
            <c:symbol val="circle"/>
            <c:size val="5"/>
            <c:spPr>
              <a:solidFill>
                <a:schemeClr val="accent6"/>
              </a:solidFill>
              <a:ln w="9525">
                <a:solidFill>
                  <a:schemeClr val="accent6"/>
                </a:solidFill>
              </a:ln>
              <a:effectLst/>
            </c:spPr>
          </c:marker>
          <c:dLbls>
            <c:dLbl>
              <c:idx val="0"/>
              <c:layout>
                <c:manualLayout>
                  <c:x val="-4.6210300530690734E-3"/>
                  <c:y val="-2.741228070175445E-2"/>
                </c:manualLayout>
              </c:layout>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3-F938-4C86-8698-B967511B953E}"/>
                </c:ext>
              </c:extLst>
            </c:dLbl>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Vester'!$N$10</c:f>
              <c:numCache>
                <c:formatCode>General</c:formatCode>
                <c:ptCount val="1"/>
                <c:pt idx="0">
                  <c:v>6</c:v>
                </c:pt>
              </c:numCache>
            </c:numRef>
          </c:xVal>
          <c:yVal>
            <c:numRef>
              <c:f>'Matriz Vester'!$G$17</c:f>
              <c:numCache>
                <c:formatCode>General</c:formatCode>
                <c:ptCount val="1"/>
                <c:pt idx="0">
                  <c:v>16</c:v>
                </c:pt>
              </c:numCache>
            </c:numRef>
          </c:yVal>
          <c:smooth val="0"/>
          <c:extLst>
            <c:ext xmlns:c16="http://schemas.microsoft.com/office/drawing/2014/chart" uri="{C3380CC4-5D6E-409C-BE32-E72D297353CC}">
              <c16:uniqueId val="{00000005-F569-46B0-969D-0AFCF54605BA}"/>
            </c:ext>
          </c:extLst>
        </c:ser>
        <c:ser>
          <c:idx val="6"/>
          <c:order val="4"/>
          <c:tx>
            <c:strRef>
              <c:f>'Matriz Vester'!$B$11</c:f>
              <c:strCache>
                <c:ptCount val="1"/>
                <c:pt idx="0">
                  <c:v>P5</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dLbls>
            <c:dLbl>
              <c:idx val="0"/>
              <c:layout>
                <c:manualLayout>
                  <c:x val="-5.6058215794998452E-3"/>
                  <c:y val="1.5454991292876965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F938-4C86-8698-B967511B953E}"/>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'Matriz Vester'!$N$11</c:f>
              <c:numCache>
                <c:formatCode>General</c:formatCode>
                <c:ptCount val="1"/>
                <c:pt idx="0">
                  <c:v>2</c:v>
                </c:pt>
              </c:numCache>
            </c:numRef>
          </c:xVal>
          <c:yVal>
            <c:numRef>
              <c:f>'Matriz Vester'!$H$17</c:f>
              <c:numCache>
                <c:formatCode>General</c:formatCode>
                <c:ptCount val="1"/>
                <c:pt idx="0">
                  <c:v>15</c:v>
                </c:pt>
              </c:numCache>
            </c:numRef>
          </c:yVal>
          <c:smooth val="0"/>
          <c:extLst>
            <c:ext xmlns:c16="http://schemas.microsoft.com/office/drawing/2014/chart" uri="{C3380CC4-5D6E-409C-BE32-E72D297353CC}">
              <c16:uniqueId val="{00000006-F569-46B0-969D-0AFCF54605BA}"/>
            </c:ext>
          </c:extLst>
        </c:ser>
        <c:ser>
          <c:idx val="7"/>
          <c:order val="5"/>
          <c:tx>
            <c:strRef>
              <c:f>'Matriz Vester'!$B$12</c:f>
              <c:strCache>
                <c:ptCount val="1"/>
                <c:pt idx="0">
                  <c:v>P6</c:v>
                </c:pt>
              </c:strCache>
            </c:strRef>
          </c:tx>
          <c:spPr>
            <a:ln w="25400" cap="rnd">
              <a:noFill/>
              <a:round/>
            </a:ln>
            <a:effectLst/>
          </c:spPr>
          <c:marker>
            <c:symbol val="circle"/>
            <c:size val="5"/>
            <c:spPr>
              <a:solidFill>
                <a:schemeClr val="accent2">
                  <a:lumMod val="60000"/>
                </a:schemeClr>
              </a:solidFill>
              <a:ln w="9525">
                <a:solidFill>
                  <a:schemeClr val="accent2">
                    <a:lumMod val="60000"/>
                  </a:schemeClr>
                </a:solidFill>
              </a:ln>
              <a:effectLst/>
            </c:spPr>
          </c:marker>
          <c:dLbls>
            <c:dLbl>
              <c:idx val="0"/>
              <c:layout>
                <c:manualLayout>
                  <c:x val="-4.6210300530691584E-3"/>
                  <c:y val="-2.2843567251462069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F938-4C86-8698-B967511B953E}"/>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Vester'!$N$12</c:f>
              <c:numCache>
                <c:formatCode>General</c:formatCode>
                <c:ptCount val="1"/>
                <c:pt idx="0">
                  <c:v>13</c:v>
                </c:pt>
              </c:numCache>
            </c:numRef>
          </c:xVal>
          <c:yVal>
            <c:numRef>
              <c:f>'Matriz Vester'!$I$17</c:f>
              <c:numCache>
                <c:formatCode>General</c:formatCode>
                <c:ptCount val="1"/>
                <c:pt idx="0">
                  <c:v>4</c:v>
                </c:pt>
              </c:numCache>
            </c:numRef>
          </c:yVal>
          <c:smooth val="0"/>
          <c:extLst>
            <c:ext xmlns:c16="http://schemas.microsoft.com/office/drawing/2014/chart" uri="{C3380CC4-5D6E-409C-BE32-E72D297353CC}">
              <c16:uniqueId val="{00000007-F569-46B0-969D-0AFCF54605BA}"/>
            </c:ext>
          </c:extLst>
        </c:ser>
        <c:ser>
          <c:idx val="8"/>
          <c:order val="6"/>
          <c:tx>
            <c:strRef>
              <c:f>'Matriz Vester'!$B$13</c:f>
              <c:strCache>
                <c:ptCount val="1"/>
                <c:pt idx="0">
                  <c:v>P7</c:v>
                </c:pt>
              </c:strCache>
            </c:strRef>
          </c:tx>
          <c:spPr>
            <a:ln w="25400" cap="rnd">
              <a:noFill/>
              <a:round/>
            </a:ln>
            <a:effectLst/>
          </c:spPr>
          <c:marker>
            <c:symbol val="circle"/>
            <c:size val="5"/>
            <c:spPr>
              <a:solidFill>
                <a:schemeClr val="accent3">
                  <a:lumMod val="60000"/>
                </a:schemeClr>
              </a:solidFill>
              <a:ln w="9525">
                <a:solidFill>
                  <a:schemeClr val="accent3">
                    <a:lumMod val="60000"/>
                  </a:schemeClr>
                </a:solidFill>
              </a:ln>
              <a:effectLst/>
            </c:spPr>
          </c:marker>
          <c:dLbls>
            <c:dLbl>
              <c:idx val="0"/>
              <c:layout>
                <c:manualLayout>
                  <c:x val="-4.6210300530690734E-3"/>
                  <c:y val="2.2843567251462069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F938-4C86-8698-B967511B953E}"/>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Vester'!$N$13</c:f>
              <c:numCache>
                <c:formatCode>General</c:formatCode>
                <c:ptCount val="1"/>
                <c:pt idx="0">
                  <c:v>11</c:v>
                </c:pt>
              </c:numCache>
            </c:numRef>
          </c:xVal>
          <c:yVal>
            <c:numRef>
              <c:f>'Matriz Vester'!$J$17</c:f>
              <c:numCache>
                <c:formatCode>General</c:formatCode>
                <c:ptCount val="1"/>
                <c:pt idx="0">
                  <c:v>8</c:v>
                </c:pt>
              </c:numCache>
            </c:numRef>
          </c:yVal>
          <c:smooth val="0"/>
          <c:extLst>
            <c:ext xmlns:c16="http://schemas.microsoft.com/office/drawing/2014/chart" uri="{C3380CC4-5D6E-409C-BE32-E72D297353CC}">
              <c16:uniqueId val="{00000008-F569-46B0-969D-0AFCF54605BA}"/>
            </c:ext>
          </c:extLst>
        </c:ser>
        <c:ser>
          <c:idx val="9"/>
          <c:order val="7"/>
          <c:tx>
            <c:strRef>
              <c:f>'Matriz Vester'!$B$14</c:f>
              <c:strCache>
                <c:ptCount val="1"/>
                <c:pt idx="0">
                  <c:v>P8</c:v>
                </c:pt>
              </c:strCache>
            </c:strRef>
          </c:tx>
          <c:spPr>
            <a:ln w="25400" cap="rnd">
              <a:noFill/>
              <a:round/>
            </a:ln>
            <a:effectLst/>
          </c:spPr>
          <c:marker>
            <c:symbol val="circle"/>
            <c:size val="5"/>
            <c:spPr>
              <a:solidFill>
                <a:schemeClr val="accent4">
                  <a:lumMod val="60000"/>
                </a:schemeClr>
              </a:solidFill>
              <a:ln w="9525">
                <a:solidFill>
                  <a:schemeClr val="accent4">
                    <a:lumMod val="60000"/>
                  </a:schemeClr>
                </a:solidFill>
              </a:ln>
              <a:effectLst/>
            </c:spPr>
          </c:marker>
          <c:dLbls>
            <c:dLbl>
              <c:idx val="0"/>
              <c:layout>
                <c:manualLayout>
                  <c:x val="-4.6210300530690734E-3"/>
                  <c:y val="-2.7412280701754443E-2"/>
                </c:manualLayout>
              </c:layout>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7-F938-4C86-8698-B967511B953E}"/>
                </c:ext>
              </c:extLst>
            </c:dLbl>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Vester'!$N$14</c:f>
              <c:numCache>
                <c:formatCode>General</c:formatCode>
                <c:ptCount val="1"/>
                <c:pt idx="0">
                  <c:v>1</c:v>
                </c:pt>
              </c:numCache>
            </c:numRef>
          </c:xVal>
          <c:yVal>
            <c:numRef>
              <c:f>'Matriz Vester'!$K$17</c:f>
              <c:numCache>
                <c:formatCode>General</c:formatCode>
                <c:ptCount val="1"/>
                <c:pt idx="0">
                  <c:v>18</c:v>
                </c:pt>
              </c:numCache>
            </c:numRef>
          </c:yVal>
          <c:smooth val="0"/>
          <c:extLst>
            <c:ext xmlns:c16="http://schemas.microsoft.com/office/drawing/2014/chart" uri="{C3380CC4-5D6E-409C-BE32-E72D297353CC}">
              <c16:uniqueId val="{00000009-F569-46B0-969D-0AFCF54605BA}"/>
            </c:ext>
          </c:extLst>
        </c:ser>
        <c:ser>
          <c:idx val="10"/>
          <c:order val="8"/>
          <c:tx>
            <c:strRef>
              <c:f>'Matriz Vester'!$B$15</c:f>
              <c:strCache>
                <c:ptCount val="1"/>
                <c:pt idx="0">
                  <c:v>P9</c:v>
                </c:pt>
              </c:strCache>
            </c:strRef>
          </c:tx>
          <c:spPr>
            <a:ln w="25400" cap="rnd">
              <a:noFill/>
              <a:round/>
            </a:ln>
            <a:effectLst/>
          </c:spPr>
          <c:marker>
            <c:symbol val="circle"/>
            <c:size val="5"/>
            <c:spPr>
              <a:solidFill>
                <a:schemeClr val="accent5">
                  <a:lumMod val="60000"/>
                </a:schemeClr>
              </a:solidFill>
              <a:ln w="9525">
                <a:solidFill>
                  <a:schemeClr val="accent5">
                    <a:lumMod val="60000"/>
                  </a:schemeClr>
                </a:solidFill>
              </a:ln>
              <a:effectLst/>
            </c:spPr>
          </c:marker>
          <c:dLbls>
            <c:dLbl>
              <c:idx val="0"/>
              <c:layout>
                <c:manualLayout>
                  <c:x val="-4.6210300530690734E-3"/>
                  <c:y val="-2.741228070175445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8-F938-4C86-8698-B967511B953E}"/>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Vester'!$N$15</c:f>
              <c:numCache>
                <c:formatCode>General</c:formatCode>
                <c:ptCount val="1"/>
                <c:pt idx="0">
                  <c:v>16</c:v>
                </c:pt>
              </c:numCache>
            </c:numRef>
          </c:xVal>
          <c:yVal>
            <c:numRef>
              <c:f>'Matriz Vester'!$L$17</c:f>
              <c:numCache>
                <c:formatCode>General</c:formatCode>
                <c:ptCount val="1"/>
                <c:pt idx="0">
                  <c:v>0</c:v>
                </c:pt>
              </c:numCache>
            </c:numRef>
          </c:yVal>
          <c:smooth val="0"/>
          <c:extLst>
            <c:ext xmlns:c16="http://schemas.microsoft.com/office/drawing/2014/chart" uri="{C3380CC4-5D6E-409C-BE32-E72D297353CC}">
              <c16:uniqueId val="{0000000A-F569-46B0-969D-0AFCF54605BA}"/>
            </c:ext>
          </c:extLst>
        </c:ser>
        <c:ser>
          <c:idx val="11"/>
          <c:order val="9"/>
          <c:tx>
            <c:strRef>
              <c:f>'Matriz Vester'!$B$16</c:f>
              <c:strCache>
                <c:ptCount val="1"/>
                <c:pt idx="0">
                  <c:v>P10</c:v>
                </c:pt>
              </c:strCache>
            </c:strRef>
          </c:tx>
          <c:spPr>
            <a:ln w="25400" cap="rnd">
              <a:noFill/>
              <a:round/>
            </a:ln>
            <a:effectLst/>
          </c:spPr>
          <c:marker>
            <c:symbol val="circle"/>
            <c:size val="5"/>
            <c:spPr>
              <a:solidFill>
                <a:schemeClr val="accent6">
                  <a:lumMod val="60000"/>
                </a:schemeClr>
              </a:solidFill>
              <a:ln w="9525">
                <a:solidFill>
                  <a:schemeClr val="accent6">
                    <a:lumMod val="60000"/>
                  </a:schemeClr>
                </a:solidFill>
              </a:ln>
              <a:effectLst/>
            </c:spPr>
          </c:marker>
          <c:dLbls>
            <c:dLbl>
              <c:idx val="0"/>
              <c:layout>
                <c:manualLayout>
                  <c:x val="-6.9315450796036378E-3"/>
                  <c:y val="-2.2843567251462069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9-F938-4C86-8698-B967511B953E}"/>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Vester'!$N$16</c:f>
              <c:numCache>
                <c:formatCode>General</c:formatCode>
                <c:ptCount val="1"/>
                <c:pt idx="0">
                  <c:v>7</c:v>
                </c:pt>
              </c:numCache>
            </c:numRef>
          </c:xVal>
          <c:yVal>
            <c:numRef>
              <c:f>'Matriz Vester'!$M$17</c:f>
              <c:numCache>
                <c:formatCode>General</c:formatCode>
                <c:ptCount val="1"/>
                <c:pt idx="0">
                  <c:v>6</c:v>
                </c:pt>
              </c:numCache>
            </c:numRef>
          </c:yVal>
          <c:smooth val="0"/>
          <c:extLst>
            <c:ext xmlns:c16="http://schemas.microsoft.com/office/drawing/2014/chart" uri="{C3380CC4-5D6E-409C-BE32-E72D297353CC}">
              <c16:uniqueId val="{0000000D-F569-46B0-969D-0AFCF54605BA}"/>
            </c:ext>
          </c:extLst>
        </c:ser>
        <c:dLbls>
          <c:showLegendKey val="0"/>
          <c:showVal val="1"/>
          <c:showCatName val="0"/>
          <c:showSerName val="0"/>
          <c:showPercent val="0"/>
          <c:showBubbleSize val="0"/>
        </c:dLbls>
        <c:axId val="39346176"/>
        <c:axId val="39348096"/>
      </c:scatterChart>
      <c:valAx>
        <c:axId val="393461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s-ES" sz="1000" b="0" i="0" u="none" strike="noStrike" kern="1200" baseline="0">
                    <a:solidFill>
                      <a:schemeClr val="tx1">
                        <a:lumMod val="65000"/>
                        <a:lumOff val="35000"/>
                      </a:schemeClr>
                    </a:solidFill>
                    <a:latin typeface="+mn-lt"/>
                    <a:ea typeface="+mn-ea"/>
                    <a:cs typeface="+mn-cs"/>
                  </a:defRPr>
                </a:pPr>
                <a:r>
                  <a:rPr lang="es-ES" b="1"/>
                  <a:t>Influencia</a:t>
                </a:r>
              </a:p>
            </c:rich>
          </c:tx>
          <c:layout>
            <c:manualLayout>
              <c:xMode val="edge"/>
              <c:yMode val="edge"/>
              <c:x val="0.45650963892329383"/>
              <c:y val="0.8326508392952686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s-ES" sz="900" b="1" i="0" u="none" strike="noStrike" kern="1200" baseline="0">
                <a:solidFill>
                  <a:schemeClr val="tx1">
                    <a:lumMod val="65000"/>
                    <a:lumOff val="35000"/>
                  </a:schemeClr>
                </a:solidFill>
                <a:latin typeface="+mn-lt"/>
                <a:ea typeface="+mn-ea"/>
                <a:cs typeface="+mn-cs"/>
              </a:defRPr>
            </a:pPr>
            <a:endParaRPr lang="es-CU"/>
          </a:p>
        </c:txPr>
        <c:crossAx val="39348096"/>
        <c:crosses val="autoZero"/>
        <c:crossBetween val="midCat"/>
      </c:valAx>
      <c:valAx>
        <c:axId val="39348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s-ES" sz="1000" b="1" i="0" u="none" strike="noStrike" kern="1200" baseline="0">
                    <a:solidFill>
                      <a:schemeClr val="tx1">
                        <a:lumMod val="65000"/>
                        <a:lumOff val="35000"/>
                      </a:schemeClr>
                    </a:solidFill>
                    <a:latin typeface="+mn-lt"/>
                    <a:ea typeface="+mn-ea"/>
                    <a:cs typeface="+mn-cs"/>
                  </a:defRPr>
                </a:pPr>
                <a:r>
                  <a:rPr lang="es-ES" b="1"/>
                  <a:t>Dependencia</a:t>
                </a:r>
              </a:p>
            </c:rich>
          </c:tx>
          <c:layout>
            <c:manualLayout>
              <c:xMode val="edge"/>
              <c:yMode val="edge"/>
              <c:x val="0"/>
              <c:y val="0.227662568457296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s-ES" sz="900" b="1" i="0" u="none" strike="noStrike" kern="1200" baseline="0">
                <a:solidFill>
                  <a:schemeClr val="tx1">
                    <a:lumMod val="65000"/>
                    <a:lumOff val="35000"/>
                  </a:schemeClr>
                </a:solidFill>
                <a:latin typeface="+mn-lt"/>
                <a:ea typeface="+mn-ea"/>
                <a:cs typeface="+mn-cs"/>
              </a:defRPr>
            </a:pPr>
            <a:endParaRPr lang="es-CU"/>
          </a:p>
        </c:txPr>
        <c:crossAx val="39346176"/>
        <c:crosses val="autoZero"/>
        <c:crossBetween val="midCat"/>
      </c:valAx>
      <c:spPr>
        <a:noFill/>
        <a:ln>
          <a:noFill/>
        </a:ln>
        <a:effectLst/>
      </c:spPr>
    </c:plotArea>
    <c:legend>
      <c:legendPos val="b"/>
      <c:legendEntry>
        <c:idx val="0"/>
        <c:delete val="1"/>
      </c:legendEntry>
      <c:legendEntry>
        <c:idx val="1"/>
        <c:delete val="1"/>
      </c:legendEntry>
      <c:layout>
        <c:manualLayout>
          <c:xMode val="edge"/>
          <c:yMode val="edge"/>
          <c:x val="0.19791154454950868"/>
          <c:y val="0.91106009980660163"/>
          <c:w val="0.65932782226632491"/>
          <c:h val="7.3306095801455057E-2"/>
        </c:manualLayout>
      </c:layou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C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FF8F3"/>
    </a:solidFill>
    <a:ln w="9525" cap="flat" cmpd="sng" algn="ctr">
      <a:solidFill>
        <a:schemeClr val="tx1">
          <a:lumMod val="15000"/>
          <a:lumOff val="85000"/>
        </a:schemeClr>
      </a:solidFill>
      <a:round/>
    </a:ln>
    <a:effectLst/>
  </c:spPr>
  <c:txPr>
    <a:bodyPr/>
    <a:lstStyle/>
    <a:p>
      <a:pPr>
        <a:defRPr/>
      </a:pPr>
      <a:endParaRPr lang="es-C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75006274543659"/>
          <c:y val="3.7319772480287713E-2"/>
          <c:w val="0.86416160708145962"/>
          <c:h val="0.71381777632287347"/>
        </c:manualLayout>
      </c:layout>
      <c:scatterChart>
        <c:scatterStyle val="smoothMarker"/>
        <c:varyColors val="0"/>
        <c:ser>
          <c:idx val="0"/>
          <c:order val="10"/>
          <c:tx>
            <c:strRef>
              <c:f>'Matriz Vester'!$P$7:$P$8</c:f>
              <c:strCache>
                <c:ptCount val="1"/>
                <c:pt idx="0">
                  <c:v>Linea horizontal</c:v>
                </c:pt>
              </c:strCache>
            </c:strRef>
          </c:tx>
          <c:spPr>
            <a:ln w="19050" cap="rnd">
              <a:solidFill>
                <a:schemeClr val="accent1"/>
              </a:solidFill>
              <a:round/>
            </a:ln>
            <a:effectLst/>
          </c:spPr>
          <c:marker>
            <c:symbol val="none"/>
          </c:marker>
          <c:dLbls>
            <c:delete val="1"/>
          </c:dLbls>
          <c:xVal>
            <c:numRef>
              <c:f>'Matriz Vester'!$Q$7:$Q$8</c:f>
              <c:numCache>
                <c:formatCode>General</c:formatCode>
                <c:ptCount val="2"/>
                <c:pt idx="0">
                  <c:v>0</c:v>
                </c:pt>
                <c:pt idx="1">
                  <c:v>16</c:v>
                </c:pt>
              </c:numCache>
            </c:numRef>
          </c:xVal>
          <c:yVal>
            <c:numRef>
              <c:f>'Matriz Vester'!$R$7:$R$8</c:f>
              <c:numCache>
                <c:formatCode>General</c:formatCode>
                <c:ptCount val="2"/>
                <c:pt idx="0">
                  <c:v>8.5</c:v>
                </c:pt>
                <c:pt idx="1">
                  <c:v>8.5</c:v>
                </c:pt>
              </c:numCache>
            </c:numRef>
          </c:yVal>
          <c:smooth val="1"/>
          <c:extLst>
            <c:ext xmlns:c16="http://schemas.microsoft.com/office/drawing/2014/chart" uri="{C3380CC4-5D6E-409C-BE32-E72D297353CC}">
              <c16:uniqueId val="{0000000B-F569-46B0-969D-0AFCF54605BA}"/>
            </c:ext>
          </c:extLst>
        </c:ser>
        <c:ser>
          <c:idx val="1"/>
          <c:order val="11"/>
          <c:tx>
            <c:strRef>
              <c:f>'Matriz Vester'!$P$9:$P$10</c:f>
              <c:strCache>
                <c:ptCount val="1"/>
                <c:pt idx="0">
                  <c:v>Linea vertical</c:v>
                </c:pt>
              </c:strCache>
            </c:strRef>
          </c:tx>
          <c:spPr>
            <a:ln w="19050" cap="rnd">
              <a:solidFill>
                <a:schemeClr val="accent2"/>
              </a:solidFill>
              <a:round/>
            </a:ln>
            <a:effectLst/>
          </c:spPr>
          <c:marker>
            <c:symbol val="none"/>
          </c:marker>
          <c:dPt>
            <c:idx val="1"/>
            <c:bubble3D val="0"/>
            <c:spPr>
              <a:ln w="19050" cap="rnd">
                <a:solidFill>
                  <a:schemeClr val="accent1"/>
                </a:solidFill>
                <a:round/>
              </a:ln>
              <a:effectLst/>
            </c:spPr>
            <c:extLst>
              <c:ext xmlns:c16="http://schemas.microsoft.com/office/drawing/2014/chart" uri="{C3380CC4-5D6E-409C-BE32-E72D297353CC}">
                <c16:uniqueId val="{00000001-2747-4290-A585-0235E5A17D29}"/>
              </c:ext>
            </c:extLst>
          </c:dPt>
          <c:dLbls>
            <c:delete val="1"/>
          </c:dLbls>
          <c:xVal>
            <c:numRef>
              <c:f>'Matriz Vester'!$Q$9:$Q$10</c:f>
              <c:numCache>
                <c:formatCode>General</c:formatCode>
                <c:ptCount val="2"/>
                <c:pt idx="0">
                  <c:v>9</c:v>
                </c:pt>
                <c:pt idx="1">
                  <c:v>9</c:v>
                </c:pt>
              </c:numCache>
            </c:numRef>
          </c:xVal>
          <c:yVal>
            <c:numRef>
              <c:f>'Matriz Vester'!$R$9:$R$10</c:f>
              <c:numCache>
                <c:formatCode>General</c:formatCode>
                <c:ptCount val="2"/>
                <c:pt idx="0">
                  <c:v>0</c:v>
                </c:pt>
                <c:pt idx="1">
                  <c:v>18</c:v>
                </c:pt>
              </c:numCache>
            </c:numRef>
          </c:yVal>
          <c:smooth val="1"/>
          <c:extLst>
            <c:ext xmlns:c16="http://schemas.microsoft.com/office/drawing/2014/chart" uri="{C3380CC4-5D6E-409C-BE32-E72D297353CC}">
              <c16:uniqueId val="{00000000-F569-46B0-969D-0AFCF54605BA}"/>
            </c:ext>
          </c:extLst>
        </c:ser>
        <c:dLbls>
          <c:showLegendKey val="0"/>
          <c:showVal val="1"/>
          <c:showCatName val="0"/>
          <c:showSerName val="0"/>
          <c:showPercent val="0"/>
          <c:showBubbleSize val="0"/>
        </c:dLbls>
        <c:axId val="123831040"/>
        <c:axId val="123832960"/>
      </c:scatterChart>
      <c:scatterChart>
        <c:scatterStyle val="lineMarker"/>
        <c:varyColors val="0"/>
        <c:ser>
          <c:idx val="2"/>
          <c:order val="0"/>
          <c:tx>
            <c:strRef>
              <c:f>'Matriz Vester'!$B$7</c:f>
              <c:strCache>
                <c:ptCount val="1"/>
                <c:pt idx="0">
                  <c:v>P1</c:v>
                </c:pt>
              </c:strCache>
            </c:strRef>
          </c:tx>
          <c:spPr>
            <a:ln w="25400" cap="rnd">
              <a:noFill/>
              <a:round/>
            </a:ln>
            <a:effectLst/>
          </c:spPr>
          <c:marker>
            <c:symbol val="circle"/>
            <c:size val="5"/>
            <c:spPr>
              <a:solidFill>
                <a:schemeClr val="accent3"/>
              </a:solidFill>
              <a:ln w="9525">
                <a:solidFill>
                  <a:schemeClr val="accent3"/>
                </a:solidFill>
              </a:ln>
              <a:effectLst/>
            </c:spPr>
          </c:marker>
          <c:dLbls>
            <c:dLbl>
              <c:idx val="0"/>
              <c:layout>
                <c:manualLayout>
                  <c:x val="-9.2420601061382508E-3"/>
                  <c:y val="-2.7412280701754443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2917-4840-BDFD-89D5AEC6D5A1}"/>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'Matriz Vester'!$N$7</c:f>
              <c:numCache>
                <c:formatCode>General</c:formatCode>
                <c:ptCount val="1"/>
                <c:pt idx="0">
                  <c:v>13</c:v>
                </c:pt>
              </c:numCache>
            </c:numRef>
          </c:xVal>
          <c:yVal>
            <c:numRef>
              <c:f>'Matriz Vester'!$D$17</c:f>
              <c:numCache>
                <c:formatCode>General</c:formatCode>
                <c:ptCount val="1"/>
                <c:pt idx="0">
                  <c:v>18</c:v>
                </c:pt>
              </c:numCache>
            </c:numRef>
          </c:yVal>
          <c:smooth val="0"/>
          <c:extLst>
            <c:ext xmlns:c16="http://schemas.microsoft.com/office/drawing/2014/chart" uri="{C3380CC4-5D6E-409C-BE32-E72D297353CC}">
              <c16:uniqueId val="{00000002-F569-46B0-969D-0AFCF54605BA}"/>
            </c:ext>
          </c:extLst>
        </c:ser>
        <c:ser>
          <c:idx val="3"/>
          <c:order val="1"/>
          <c:tx>
            <c:strRef>
              <c:f>'Matriz Vester'!$B$8</c:f>
              <c:strCache>
                <c:ptCount val="1"/>
                <c:pt idx="0">
                  <c:v>P2</c:v>
                </c:pt>
              </c:strCache>
            </c:strRef>
          </c:tx>
          <c:spPr>
            <a:ln w="25400" cap="rnd">
              <a:no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'Matriz Vester'!$N$8</c:f>
              <c:numCache>
                <c:formatCode>General</c:formatCode>
                <c:ptCount val="1"/>
                <c:pt idx="0">
                  <c:v>10</c:v>
                </c:pt>
              </c:numCache>
            </c:numRef>
          </c:xVal>
          <c:yVal>
            <c:numRef>
              <c:f>'Matriz Vester'!$E$17</c:f>
              <c:numCache>
                <c:formatCode>General</c:formatCode>
                <c:ptCount val="1"/>
                <c:pt idx="0">
                  <c:v>1</c:v>
                </c:pt>
              </c:numCache>
            </c:numRef>
          </c:yVal>
          <c:smooth val="0"/>
          <c:extLst>
            <c:ext xmlns:c16="http://schemas.microsoft.com/office/drawing/2014/chart" uri="{C3380CC4-5D6E-409C-BE32-E72D297353CC}">
              <c16:uniqueId val="{00000003-F569-46B0-969D-0AFCF54605BA}"/>
            </c:ext>
          </c:extLst>
        </c:ser>
        <c:ser>
          <c:idx val="4"/>
          <c:order val="2"/>
          <c:tx>
            <c:strRef>
              <c:f>'Matriz Vester'!$B$9</c:f>
              <c:strCache>
                <c:ptCount val="1"/>
                <c:pt idx="0">
                  <c:v>P3</c:v>
                </c:pt>
              </c:strCache>
            </c:strRef>
          </c:tx>
          <c:spPr>
            <a:ln w="25400" cap="rnd">
              <a:noFill/>
              <a:round/>
            </a:ln>
            <a:effectLst/>
          </c:spPr>
          <c:marker>
            <c:symbol val="circle"/>
            <c:size val="5"/>
            <c:spPr>
              <a:solidFill>
                <a:schemeClr val="accent5"/>
              </a:solidFill>
              <a:ln w="9525">
                <a:solidFill>
                  <a:schemeClr val="accent5"/>
                </a:solidFill>
              </a:ln>
              <a:effectLst/>
            </c:spPr>
          </c:marker>
          <c:dLbls>
            <c:dLbl>
              <c:idx val="0"/>
              <c:layout>
                <c:manualLayout>
                  <c:x val="-9.2420601061381467E-3"/>
                  <c:y val="-1.8274853801169624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1-F6F3-4FED-92EE-215A88084E89}"/>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Vester'!$N$9</c:f>
              <c:numCache>
                <c:formatCode>General</c:formatCode>
                <c:ptCount val="1"/>
                <c:pt idx="0">
                  <c:v>11</c:v>
                </c:pt>
              </c:numCache>
            </c:numRef>
          </c:xVal>
          <c:yVal>
            <c:numRef>
              <c:f>'Matriz Vester'!$F$17</c:f>
              <c:numCache>
                <c:formatCode>General</c:formatCode>
                <c:ptCount val="1"/>
                <c:pt idx="0">
                  <c:v>4</c:v>
                </c:pt>
              </c:numCache>
            </c:numRef>
          </c:yVal>
          <c:smooth val="0"/>
          <c:extLst>
            <c:ext xmlns:c16="http://schemas.microsoft.com/office/drawing/2014/chart" uri="{C3380CC4-5D6E-409C-BE32-E72D297353CC}">
              <c16:uniqueId val="{00000004-F569-46B0-969D-0AFCF54605BA}"/>
            </c:ext>
          </c:extLst>
        </c:ser>
        <c:ser>
          <c:idx val="5"/>
          <c:order val="3"/>
          <c:tx>
            <c:strRef>
              <c:f>'Matriz Vester'!$B$10</c:f>
              <c:strCache>
                <c:ptCount val="1"/>
                <c:pt idx="0">
                  <c:v>P4</c:v>
                </c:pt>
              </c:strCache>
            </c:strRef>
          </c:tx>
          <c:spPr>
            <a:ln w="25400" cap="rnd">
              <a:noFill/>
              <a:round/>
            </a:ln>
            <a:effectLst/>
          </c:spPr>
          <c:marker>
            <c:symbol val="circle"/>
            <c:size val="5"/>
            <c:spPr>
              <a:solidFill>
                <a:schemeClr val="accent6"/>
              </a:solidFill>
              <a:ln w="9525">
                <a:solidFill>
                  <a:schemeClr val="accent6"/>
                </a:solidFill>
              </a:ln>
              <a:effectLst/>
            </c:spPr>
          </c:marker>
          <c:dLbls>
            <c:dLbl>
              <c:idx val="0"/>
              <c:layout>
                <c:manualLayout>
                  <c:x val="-4.6210300530690734E-3"/>
                  <c:y val="-2.741228070175445E-2"/>
                </c:manualLayout>
              </c:layout>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3-2917-4840-BDFD-89D5AEC6D5A1}"/>
                </c:ext>
              </c:extLst>
            </c:dLbl>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Vester'!$N$10</c:f>
              <c:numCache>
                <c:formatCode>General</c:formatCode>
                <c:ptCount val="1"/>
                <c:pt idx="0">
                  <c:v>6</c:v>
                </c:pt>
              </c:numCache>
            </c:numRef>
          </c:xVal>
          <c:yVal>
            <c:numRef>
              <c:f>'Matriz Vester'!$G$17</c:f>
              <c:numCache>
                <c:formatCode>General</c:formatCode>
                <c:ptCount val="1"/>
                <c:pt idx="0">
                  <c:v>16</c:v>
                </c:pt>
              </c:numCache>
            </c:numRef>
          </c:yVal>
          <c:smooth val="0"/>
          <c:extLst>
            <c:ext xmlns:c16="http://schemas.microsoft.com/office/drawing/2014/chart" uri="{C3380CC4-5D6E-409C-BE32-E72D297353CC}">
              <c16:uniqueId val="{00000005-F569-46B0-969D-0AFCF54605BA}"/>
            </c:ext>
          </c:extLst>
        </c:ser>
        <c:ser>
          <c:idx val="6"/>
          <c:order val="4"/>
          <c:tx>
            <c:strRef>
              <c:f>'Matriz Vester'!$B$11</c:f>
              <c:strCache>
                <c:ptCount val="1"/>
                <c:pt idx="0">
                  <c:v>P5</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dLbls>
            <c:dLbl>
              <c:idx val="0"/>
              <c:layout>
                <c:manualLayout>
                  <c:x val="-5.6058215794998452E-3"/>
                  <c:y val="1.5454991292876965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2917-4840-BDFD-89D5AEC6D5A1}"/>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'Matriz Vester'!$N$11</c:f>
              <c:numCache>
                <c:formatCode>General</c:formatCode>
                <c:ptCount val="1"/>
                <c:pt idx="0">
                  <c:v>2</c:v>
                </c:pt>
              </c:numCache>
            </c:numRef>
          </c:xVal>
          <c:yVal>
            <c:numRef>
              <c:f>'Matriz Vester'!$H$17</c:f>
              <c:numCache>
                <c:formatCode>General</c:formatCode>
                <c:ptCount val="1"/>
                <c:pt idx="0">
                  <c:v>15</c:v>
                </c:pt>
              </c:numCache>
            </c:numRef>
          </c:yVal>
          <c:smooth val="0"/>
          <c:extLst>
            <c:ext xmlns:c16="http://schemas.microsoft.com/office/drawing/2014/chart" uri="{C3380CC4-5D6E-409C-BE32-E72D297353CC}">
              <c16:uniqueId val="{00000006-F569-46B0-969D-0AFCF54605BA}"/>
            </c:ext>
          </c:extLst>
        </c:ser>
        <c:ser>
          <c:idx val="7"/>
          <c:order val="5"/>
          <c:tx>
            <c:strRef>
              <c:f>'Matriz Vester'!$B$12</c:f>
              <c:strCache>
                <c:ptCount val="1"/>
                <c:pt idx="0">
                  <c:v>P6</c:v>
                </c:pt>
              </c:strCache>
            </c:strRef>
          </c:tx>
          <c:spPr>
            <a:ln w="25400" cap="rnd">
              <a:noFill/>
              <a:round/>
            </a:ln>
            <a:effectLst/>
          </c:spPr>
          <c:marker>
            <c:symbol val="circle"/>
            <c:size val="5"/>
            <c:spPr>
              <a:solidFill>
                <a:schemeClr val="accent2">
                  <a:lumMod val="60000"/>
                </a:schemeClr>
              </a:solidFill>
              <a:ln w="9525">
                <a:solidFill>
                  <a:schemeClr val="accent2">
                    <a:lumMod val="60000"/>
                  </a:schemeClr>
                </a:solidFill>
              </a:ln>
              <a:effectLst/>
            </c:spPr>
          </c:marker>
          <c:dLbls>
            <c:dLbl>
              <c:idx val="0"/>
              <c:layout>
                <c:manualLayout>
                  <c:x val="-4.6210300530691584E-3"/>
                  <c:y val="-2.2843567251462069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2917-4840-BDFD-89D5AEC6D5A1}"/>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Vester'!$N$12</c:f>
              <c:numCache>
                <c:formatCode>General</c:formatCode>
                <c:ptCount val="1"/>
                <c:pt idx="0">
                  <c:v>13</c:v>
                </c:pt>
              </c:numCache>
            </c:numRef>
          </c:xVal>
          <c:yVal>
            <c:numRef>
              <c:f>'Matriz Vester'!$I$17</c:f>
              <c:numCache>
                <c:formatCode>General</c:formatCode>
                <c:ptCount val="1"/>
                <c:pt idx="0">
                  <c:v>4</c:v>
                </c:pt>
              </c:numCache>
            </c:numRef>
          </c:yVal>
          <c:smooth val="0"/>
          <c:extLst>
            <c:ext xmlns:c16="http://schemas.microsoft.com/office/drawing/2014/chart" uri="{C3380CC4-5D6E-409C-BE32-E72D297353CC}">
              <c16:uniqueId val="{00000007-F569-46B0-969D-0AFCF54605BA}"/>
            </c:ext>
          </c:extLst>
        </c:ser>
        <c:ser>
          <c:idx val="8"/>
          <c:order val="6"/>
          <c:tx>
            <c:strRef>
              <c:f>'Matriz Vester'!$B$13</c:f>
              <c:strCache>
                <c:ptCount val="1"/>
                <c:pt idx="0">
                  <c:v>P7</c:v>
                </c:pt>
              </c:strCache>
            </c:strRef>
          </c:tx>
          <c:spPr>
            <a:ln w="25400" cap="rnd">
              <a:noFill/>
              <a:round/>
            </a:ln>
            <a:effectLst/>
          </c:spPr>
          <c:marker>
            <c:symbol val="circle"/>
            <c:size val="5"/>
            <c:spPr>
              <a:solidFill>
                <a:schemeClr val="accent3">
                  <a:lumMod val="60000"/>
                </a:schemeClr>
              </a:solidFill>
              <a:ln w="9525">
                <a:solidFill>
                  <a:schemeClr val="accent3">
                    <a:lumMod val="60000"/>
                  </a:schemeClr>
                </a:solidFill>
              </a:ln>
              <a:effectLst/>
            </c:spPr>
          </c:marker>
          <c:dLbls>
            <c:dLbl>
              <c:idx val="0"/>
              <c:layout>
                <c:manualLayout>
                  <c:x val="-4.6210300530690734E-3"/>
                  <c:y val="2.2843567251462069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2917-4840-BDFD-89D5AEC6D5A1}"/>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Vester'!$N$13</c:f>
              <c:numCache>
                <c:formatCode>General</c:formatCode>
                <c:ptCount val="1"/>
                <c:pt idx="0">
                  <c:v>11</c:v>
                </c:pt>
              </c:numCache>
            </c:numRef>
          </c:xVal>
          <c:yVal>
            <c:numRef>
              <c:f>'Matriz Vester'!$J$17</c:f>
              <c:numCache>
                <c:formatCode>General</c:formatCode>
                <c:ptCount val="1"/>
                <c:pt idx="0">
                  <c:v>8</c:v>
                </c:pt>
              </c:numCache>
            </c:numRef>
          </c:yVal>
          <c:smooth val="0"/>
          <c:extLst>
            <c:ext xmlns:c16="http://schemas.microsoft.com/office/drawing/2014/chart" uri="{C3380CC4-5D6E-409C-BE32-E72D297353CC}">
              <c16:uniqueId val="{00000008-F569-46B0-969D-0AFCF54605BA}"/>
            </c:ext>
          </c:extLst>
        </c:ser>
        <c:ser>
          <c:idx val="9"/>
          <c:order val="7"/>
          <c:tx>
            <c:strRef>
              <c:f>'Matriz Vester'!$B$14</c:f>
              <c:strCache>
                <c:ptCount val="1"/>
                <c:pt idx="0">
                  <c:v>P8</c:v>
                </c:pt>
              </c:strCache>
            </c:strRef>
          </c:tx>
          <c:spPr>
            <a:ln w="25400" cap="rnd">
              <a:noFill/>
              <a:round/>
            </a:ln>
            <a:effectLst/>
          </c:spPr>
          <c:marker>
            <c:symbol val="circle"/>
            <c:size val="5"/>
            <c:spPr>
              <a:solidFill>
                <a:schemeClr val="accent4">
                  <a:lumMod val="60000"/>
                </a:schemeClr>
              </a:solidFill>
              <a:ln w="9525">
                <a:solidFill>
                  <a:schemeClr val="accent4">
                    <a:lumMod val="60000"/>
                  </a:schemeClr>
                </a:solidFill>
              </a:ln>
              <a:effectLst/>
            </c:spPr>
          </c:marker>
          <c:dLbls>
            <c:dLbl>
              <c:idx val="0"/>
              <c:layout>
                <c:manualLayout>
                  <c:x val="-4.6210300530690734E-3"/>
                  <c:y val="-2.7412280701754443E-2"/>
                </c:manualLayout>
              </c:layout>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7-2917-4840-BDFD-89D5AEC6D5A1}"/>
                </c:ext>
              </c:extLst>
            </c:dLbl>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Vester'!$N$14</c:f>
              <c:numCache>
                <c:formatCode>General</c:formatCode>
                <c:ptCount val="1"/>
                <c:pt idx="0">
                  <c:v>1</c:v>
                </c:pt>
              </c:numCache>
            </c:numRef>
          </c:xVal>
          <c:yVal>
            <c:numRef>
              <c:f>'Matriz Vester'!$K$17</c:f>
              <c:numCache>
                <c:formatCode>General</c:formatCode>
                <c:ptCount val="1"/>
                <c:pt idx="0">
                  <c:v>18</c:v>
                </c:pt>
              </c:numCache>
            </c:numRef>
          </c:yVal>
          <c:smooth val="0"/>
          <c:extLst>
            <c:ext xmlns:c16="http://schemas.microsoft.com/office/drawing/2014/chart" uri="{C3380CC4-5D6E-409C-BE32-E72D297353CC}">
              <c16:uniqueId val="{00000009-F569-46B0-969D-0AFCF54605BA}"/>
            </c:ext>
          </c:extLst>
        </c:ser>
        <c:ser>
          <c:idx val="10"/>
          <c:order val="8"/>
          <c:tx>
            <c:strRef>
              <c:f>'Matriz Vester'!$B$15</c:f>
              <c:strCache>
                <c:ptCount val="1"/>
                <c:pt idx="0">
                  <c:v>P9</c:v>
                </c:pt>
              </c:strCache>
            </c:strRef>
          </c:tx>
          <c:spPr>
            <a:ln w="25400" cap="rnd">
              <a:noFill/>
              <a:round/>
            </a:ln>
            <a:effectLst/>
          </c:spPr>
          <c:marker>
            <c:symbol val="circle"/>
            <c:size val="5"/>
            <c:spPr>
              <a:solidFill>
                <a:schemeClr val="accent5">
                  <a:lumMod val="60000"/>
                </a:schemeClr>
              </a:solidFill>
              <a:ln w="9525">
                <a:solidFill>
                  <a:schemeClr val="accent5">
                    <a:lumMod val="60000"/>
                  </a:schemeClr>
                </a:solidFill>
              </a:ln>
              <a:effectLst/>
            </c:spPr>
          </c:marker>
          <c:dLbls>
            <c:dLbl>
              <c:idx val="0"/>
              <c:layout>
                <c:manualLayout>
                  <c:x val="-4.6210300530690734E-3"/>
                  <c:y val="-2.741228070175445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8-2917-4840-BDFD-89D5AEC6D5A1}"/>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Vester'!$N$15</c:f>
              <c:numCache>
                <c:formatCode>General</c:formatCode>
                <c:ptCount val="1"/>
                <c:pt idx="0">
                  <c:v>16</c:v>
                </c:pt>
              </c:numCache>
            </c:numRef>
          </c:xVal>
          <c:yVal>
            <c:numRef>
              <c:f>'Matriz Vester'!$L$17</c:f>
              <c:numCache>
                <c:formatCode>General</c:formatCode>
                <c:ptCount val="1"/>
                <c:pt idx="0">
                  <c:v>0</c:v>
                </c:pt>
              </c:numCache>
            </c:numRef>
          </c:yVal>
          <c:smooth val="0"/>
          <c:extLst>
            <c:ext xmlns:c16="http://schemas.microsoft.com/office/drawing/2014/chart" uri="{C3380CC4-5D6E-409C-BE32-E72D297353CC}">
              <c16:uniqueId val="{0000000A-F569-46B0-969D-0AFCF54605BA}"/>
            </c:ext>
          </c:extLst>
        </c:ser>
        <c:ser>
          <c:idx val="11"/>
          <c:order val="9"/>
          <c:tx>
            <c:strRef>
              <c:f>'Matriz Vester'!$B$16</c:f>
              <c:strCache>
                <c:ptCount val="1"/>
                <c:pt idx="0">
                  <c:v>P10</c:v>
                </c:pt>
              </c:strCache>
            </c:strRef>
          </c:tx>
          <c:spPr>
            <a:ln w="25400" cap="rnd">
              <a:noFill/>
              <a:round/>
            </a:ln>
            <a:effectLst/>
          </c:spPr>
          <c:marker>
            <c:symbol val="circle"/>
            <c:size val="5"/>
            <c:spPr>
              <a:solidFill>
                <a:schemeClr val="accent6">
                  <a:lumMod val="60000"/>
                </a:schemeClr>
              </a:solidFill>
              <a:ln w="9525">
                <a:solidFill>
                  <a:schemeClr val="accent6">
                    <a:lumMod val="60000"/>
                  </a:schemeClr>
                </a:solidFill>
              </a:ln>
              <a:effectLst/>
            </c:spPr>
          </c:marker>
          <c:dLbls>
            <c:dLbl>
              <c:idx val="0"/>
              <c:layout>
                <c:manualLayout>
                  <c:x val="-6.9315450796036378E-3"/>
                  <c:y val="-2.2843567251462069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9-2917-4840-BDFD-89D5AEC6D5A1}"/>
                </c:ext>
              </c:extLst>
            </c:dLbl>
            <c:spPr>
              <a:noFill/>
              <a:ln>
                <a:noFill/>
              </a:ln>
              <a:effectLst/>
            </c:spPr>
            <c:txPr>
              <a:bodyPr rot="0" spcFirstLastPara="1" vertOverflow="ellipsis" vert="horz" wrap="square" lIns="38100" tIns="19050" rIns="38100" bIns="19050" anchor="ctr" anchorCtr="1">
                <a:spAutoFit/>
              </a:bodyPr>
              <a:lstStyle/>
              <a:p>
                <a:pPr>
                  <a:defRPr lang="es-ES" sz="7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s-C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'Matriz Vester'!$N$16</c:f>
              <c:numCache>
                <c:formatCode>General</c:formatCode>
                <c:ptCount val="1"/>
                <c:pt idx="0">
                  <c:v>7</c:v>
                </c:pt>
              </c:numCache>
            </c:numRef>
          </c:xVal>
          <c:yVal>
            <c:numRef>
              <c:f>'Matriz Vester'!$M$17</c:f>
              <c:numCache>
                <c:formatCode>General</c:formatCode>
                <c:ptCount val="1"/>
                <c:pt idx="0">
                  <c:v>6</c:v>
                </c:pt>
              </c:numCache>
            </c:numRef>
          </c:yVal>
          <c:smooth val="0"/>
          <c:extLst>
            <c:ext xmlns:c16="http://schemas.microsoft.com/office/drawing/2014/chart" uri="{C3380CC4-5D6E-409C-BE32-E72D297353CC}">
              <c16:uniqueId val="{0000000D-F569-46B0-969D-0AFCF54605BA}"/>
            </c:ext>
          </c:extLst>
        </c:ser>
        <c:dLbls>
          <c:showLegendKey val="0"/>
          <c:showVal val="1"/>
          <c:showCatName val="0"/>
          <c:showSerName val="0"/>
          <c:showPercent val="0"/>
          <c:showBubbleSize val="0"/>
        </c:dLbls>
        <c:axId val="123831040"/>
        <c:axId val="123832960"/>
      </c:scatterChart>
      <c:valAx>
        <c:axId val="1238310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s-ES" sz="1000" b="0" i="0" u="none" strike="noStrike" kern="1200" baseline="0">
                    <a:solidFill>
                      <a:schemeClr val="tx1">
                        <a:lumMod val="65000"/>
                        <a:lumOff val="35000"/>
                      </a:schemeClr>
                    </a:solidFill>
                    <a:latin typeface="+mn-lt"/>
                    <a:ea typeface="+mn-ea"/>
                    <a:cs typeface="+mn-cs"/>
                  </a:defRPr>
                </a:pPr>
                <a:r>
                  <a:rPr lang="es-ES" b="1"/>
                  <a:t>Influencia</a:t>
                </a:r>
              </a:p>
            </c:rich>
          </c:tx>
          <c:layout>
            <c:manualLayout>
              <c:xMode val="edge"/>
              <c:yMode val="edge"/>
              <c:x val="0.45650963892329383"/>
              <c:y val="0.8326508392952686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s-ES" sz="900" b="1" i="0" u="none" strike="noStrike" kern="1200" baseline="0">
                <a:solidFill>
                  <a:schemeClr val="tx1">
                    <a:lumMod val="65000"/>
                    <a:lumOff val="35000"/>
                  </a:schemeClr>
                </a:solidFill>
                <a:latin typeface="+mn-lt"/>
                <a:ea typeface="+mn-ea"/>
                <a:cs typeface="+mn-cs"/>
              </a:defRPr>
            </a:pPr>
            <a:endParaRPr lang="es-CU"/>
          </a:p>
        </c:txPr>
        <c:crossAx val="123832960"/>
        <c:crosses val="autoZero"/>
        <c:crossBetween val="midCat"/>
      </c:valAx>
      <c:valAx>
        <c:axId val="123832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s-ES" sz="1000" b="1" i="0" u="none" strike="noStrike" kern="1200" baseline="0">
                    <a:solidFill>
                      <a:schemeClr val="tx1">
                        <a:lumMod val="65000"/>
                        <a:lumOff val="35000"/>
                      </a:schemeClr>
                    </a:solidFill>
                    <a:latin typeface="+mn-lt"/>
                    <a:ea typeface="+mn-ea"/>
                    <a:cs typeface="+mn-cs"/>
                  </a:defRPr>
                </a:pPr>
                <a:r>
                  <a:rPr lang="es-ES" b="1"/>
                  <a:t>Dependencia</a:t>
                </a:r>
              </a:p>
            </c:rich>
          </c:tx>
          <c:layout>
            <c:manualLayout>
              <c:xMode val="edge"/>
              <c:yMode val="edge"/>
              <c:x val="0"/>
              <c:y val="0.227662568457296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s-ES" sz="900" b="1" i="0" u="none" strike="noStrike" kern="1200" baseline="0">
                <a:solidFill>
                  <a:schemeClr val="tx1">
                    <a:lumMod val="65000"/>
                    <a:lumOff val="35000"/>
                  </a:schemeClr>
                </a:solidFill>
                <a:latin typeface="+mn-lt"/>
                <a:ea typeface="+mn-ea"/>
                <a:cs typeface="+mn-cs"/>
              </a:defRPr>
            </a:pPr>
            <a:endParaRPr lang="es-CU"/>
          </a:p>
        </c:txPr>
        <c:crossAx val="123831040"/>
        <c:crosses val="autoZero"/>
        <c:crossBetween val="midCat"/>
      </c:valAx>
      <c:spPr>
        <a:noFill/>
        <a:ln>
          <a:noFill/>
        </a:ln>
        <a:effectLst/>
      </c:spPr>
    </c:plotArea>
    <c:legend>
      <c:legendPos val="b"/>
      <c:legendEntry>
        <c:idx val="0"/>
        <c:delete val="1"/>
      </c:legendEntry>
      <c:legendEntry>
        <c:idx val="1"/>
        <c:delete val="1"/>
      </c:legendEntry>
      <c:layout>
        <c:manualLayout>
          <c:xMode val="edge"/>
          <c:yMode val="edge"/>
          <c:x val="0.19791154454950868"/>
          <c:y val="0.91106009980660163"/>
          <c:w val="0.65932782226632491"/>
          <c:h val="7.3306095801455057E-2"/>
        </c:manualLayout>
      </c:layou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C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FF8F3"/>
    </a:solidFill>
    <a:ln w="9525" cap="flat" cmpd="sng" algn="ctr">
      <a:solidFill>
        <a:schemeClr val="tx1">
          <a:lumMod val="15000"/>
          <a:lumOff val="85000"/>
        </a:schemeClr>
      </a:solidFill>
      <a:round/>
    </a:ln>
    <a:effectLst/>
  </c:spPr>
  <c:txPr>
    <a:bodyPr/>
    <a:lstStyle/>
    <a:p>
      <a:pPr>
        <a:defRPr/>
      </a:pPr>
      <a:endParaRPr lang="es-C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0.16635</cdr:x>
      <cdr:y>0.10012</cdr:y>
    </cdr:from>
    <cdr:to>
      <cdr:x>0.29169</cdr:x>
      <cdr:y>0.19288</cdr:y>
    </cdr:to>
    <cdr:sp macro="" textlink="">
      <cdr:nvSpPr>
        <cdr:cNvPr id="3" name="CuadroTexto 2"/>
        <cdr:cNvSpPr txBox="1"/>
      </cdr:nvSpPr>
      <cdr:spPr>
        <a:xfrm xmlns:a="http://schemas.openxmlformats.org/drawingml/2006/main">
          <a:off x="790256" y="246808"/>
          <a:ext cx="595423" cy="228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CO" sz="1000" b="1">
              <a:effectLst/>
              <a:latin typeface="+mn-lt"/>
              <a:ea typeface="+mn-ea"/>
              <a:cs typeface="+mn-cs"/>
            </a:rPr>
            <a:t>Pasivos</a:t>
          </a:r>
          <a:endParaRPr lang="es-ES" sz="1000" b="1">
            <a:effectLst/>
          </a:endParaRPr>
        </a:p>
      </cdr:txBody>
    </cdr:sp>
  </cdr:relSizeAnchor>
  <cdr:relSizeAnchor xmlns:cdr="http://schemas.openxmlformats.org/drawingml/2006/chartDrawing">
    <cdr:from>
      <cdr:x>0.77423</cdr:x>
      <cdr:y>0.47118</cdr:y>
    </cdr:from>
    <cdr:to>
      <cdr:x>0.89334</cdr:x>
      <cdr:y>0.56083</cdr:y>
    </cdr:to>
    <cdr:sp macro="" textlink="">
      <cdr:nvSpPr>
        <cdr:cNvPr id="6" name="CuadroTexto 5"/>
        <cdr:cNvSpPr txBox="1"/>
      </cdr:nvSpPr>
      <cdr:spPr>
        <a:xfrm xmlns:a="http://schemas.openxmlformats.org/drawingml/2006/main">
          <a:off x="3677959" y="1161572"/>
          <a:ext cx="565828" cy="2210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CO" sz="1000" b="1">
              <a:effectLst/>
              <a:latin typeface="+mn-lt"/>
              <a:ea typeface="+mn-ea"/>
              <a:cs typeface="+mn-cs"/>
            </a:rPr>
            <a:t>Activos</a:t>
          </a:r>
          <a:endParaRPr lang="es-ES" sz="1000">
            <a:effectLst/>
          </a:endParaRPr>
        </a:p>
        <a:p xmlns:a="http://schemas.openxmlformats.org/drawingml/2006/main">
          <a:endParaRPr lang="es-ES" sz="1000"/>
        </a:p>
      </cdr:txBody>
    </cdr:sp>
  </cdr:relSizeAnchor>
  <cdr:relSizeAnchor xmlns:cdr="http://schemas.openxmlformats.org/drawingml/2006/chartDrawing">
    <cdr:from>
      <cdr:x>0.77365</cdr:x>
      <cdr:y>0.11346</cdr:y>
    </cdr:from>
    <cdr:to>
      <cdr:x>0.8916</cdr:x>
      <cdr:y>0.19474</cdr:y>
    </cdr:to>
    <cdr:sp macro="" textlink="">
      <cdr:nvSpPr>
        <cdr:cNvPr id="7" name="CuadroTexto 6"/>
        <cdr:cNvSpPr txBox="1"/>
      </cdr:nvSpPr>
      <cdr:spPr>
        <a:xfrm xmlns:a="http://schemas.openxmlformats.org/drawingml/2006/main">
          <a:off x="3675214" y="279715"/>
          <a:ext cx="560317" cy="2003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CO" sz="1000" b="1">
              <a:effectLst/>
              <a:latin typeface="+mn-lt"/>
              <a:ea typeface="+mn-ea"/>
              <a:cs typeface="+mn-cs"/>
            </a:rPr>
            <a:t>Críticos</a:t>
          </a:r>
          <a:endParaRPr lang="es-ES">
            <a:effectLst/>
          </a:endParaRPr>
        </a:p>
        <a:p xmlns:a="http://schemas.openxmlformats.org/drawingml/2006/main">
          <a:endParaRPr lang="es-ES" sz="1100"/>
        </a:p>
      </cdr:txBody>
    </cdr:sp>
  </cdr:relSizeAnchor>
  <cdr:relSizeAnchor xmlns:cdr="http://schemas.openxmlformats.org/drawingml/2006/chartDrawing">
    <cdr:from>
      <cdr:x>0.14805</cdr:x>
      <cdr:y>0.47746</cdr:y>
    </cdr:from>
    <cdr:to>
      <cdr:x>0.33161</cdr:x>
      <cdr:y>0.56512</cdr:y>
    </cdr:to>
    <cdr:sp macro="" textlink="">
      <cdr:nvSpPr>
        <cdr:cNvPr id="8" name="CuadroTexto 7"/>
        <cdr:cNvSpPr txBox="1"/>
      </cdr:nvSpPr>
      <cdr:spPr>
        <a:xfrm xmlns:a="http://schemas.openxmlformats.org/drawingml/2006/main">
          <a:off x="670798" y="1177054"/>
          <a:ext cx="831714" cy="2160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CO" sz="1000" b="1">
              <a:effectLst/>
              <a:latin typeface="+mn-lt"/>
              <a:ea typeface="+mn-ea"/>
              <a:cs typeface="+mn-cs"/>
            </a:rPr>
            <a:t>Indiferente</a:t>
          </a:r>
          <a:endParaRPr lang="es-ES" sz="1000">
            <a:effectLst/>
          </a:endParaRPr>
        </a:p>
        <a:p xmlns:a="http://schemas.openxmlformats.org/drawingml/2006/main">
          <a:endParaRPr lang="es-ES" sz="1000"/>
        </a:p>
      </cdr:txBody>
    </cdr:sp>
  </cdr:relSizeAnchor>
</c:userShapes>
</file>

<file path=word/drawings/drawing2.xml><?xml version="1.0" encoding="utf-8"?>
<c:userShapes xmlns:c="http://schemas.openxmlformats.org/drawingml/2006/chart">
  <cdr:relSizeAnchor xmlns:cdr="http://schemas.openxmlformats.org/drawingml/2006/chartDrawing">
    <cdr:from>
      <cdr:x>0.16635</cdr:x>
      <cdr:y>0.10012</cdr:y>
    </cdr:from>
    <cdr:to>
      <cdr:x>0.29169</cdr:x>
      <cdr:y>0.19288</cdr:y>
    </cdr:to>
    <cdr:sp macro="" textlink="">
      <cdr:nvSpPr>
        <cdr:cNvPr id="3" name="CuadroTexto 2"/>
        <cdr:cNvSpPr txBox="1"/>
      </cdr:nvSpPr>
      <cdr:spPr>
        <a:xfrm xmlns:a="http://schemas.openxmlformats.org/drawingml/2006/main">
          <a:off x="790256" y="246808"/>
          <a:ext cx="595423" cy="228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CO" sz="1000" b="1">
              <a:effectLst/>
              <a:latin typeface="+mn-lt"/>
              <a:ea typeface="+mn-ea"/>
              <a:cs typeface="+mn-cs"/>
            </a:rPr>
            <a:t>Pasivos</a:t>
          </a:r>
          <a:endParaRPr lang="es-ES" sz="1000" b="1">
            <a:effectLst/>
          </a:endParaRPr>
        </a:p>
      </cdr:txBody>
    </cdr:sp>
  </cdr:relSizeAnchor>
  <cdr:relSizeAnchor xmlns:cdr="http://schemas.openxmlformats.org/drawingml/2006/chartDrawing">
    <cdr:from>
      <cdr:x>0.77423</cdr:x>
      <cdr:y>0.47118</cdr:y>
    </cdr:from>
    <cdr:to>
      <cdr:x>0.89334</cdr:x>
      <cdr:y>0.56083</cdr:y>
    </cdr:to>
    <cdr:sp macro="" textlink="">
      <cdr:nvSpPr>
        <cdr:cNvPr id="6" name="CuadroTexto 5"/>
        <cdr:cNvSpPr txBox="1"/>
      </cdr:nvSpPr>
      <cdr:spPr>
        <a:xfrm xmlns:a="http://schemas.openxmlformats.org/drawingml/2006/main">
          <a:off x="3677959" y="1161572"/>
          <a:ext cx="565828" cy="2210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CO" sz="1000" b="1">
              <a:effectLst/>
              <a:latin typeface="+mn-lt"/>
              <a:ea typeface="+mn-ea"/>
              <a:cs typeface="+mn-cs"/>
            </a:rPr>
            <a:t>Activos</a:t>
          </a:r>
          <a:endParaRPr lang="es-ES" sz="1000">
            <a:effectLst/>
          </a:endParaRPr>
        </a:p>
        <a:p xmlns:a="http://schemas.openxmlformats.org/drawingml/2006/main">
          <a:endParaRPr lang="es-ES" sz="1000"/>
        </a:p>
      </cdr:txBody>
    </cdr:sp>
  </cdr:relSizeAnchor>
  <cdr:relSizeAnchor xmlns:cdr="http://schemas.openxmlformats.org/drawingml/2006/chartDrawing">
    <cdr:from>
      <cdr:x>0.77365</cdr:x>
      <cdr:y>0.11346</cdr:y>
    </cdr:from>
    <cdr:to>
      <cdr:x>0.8916</cdr:x>
      <cdr:y>0.19474</cdr:y>
    </cdr:to>
    <cdr:sp macro="" textlink="">
      <cdr:nvSpPr>
        <cdr:cNvPr id="7" name="CuadroTexto 6"/>
        <cdr:cNvSpPr txBox="1"/>
      </cdr:nvSpPr>
      <cdr:spPr>
        <a:xfrm xmlns:a="http://schemas.openxmlformats.org/drawingml/2006/main">
          <a:off x="3675214" y="279715"/>
          <a:ext cx="560317" cy="2003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CO" sz="1000" b="1">
              <a:effectLst/>
              <a:latin typeface="+mn-lt"/>
              <a:ea typeface="+mn-ea"/>
              <a:cs typeface="+mn-cs"/>
            </a:rPr>
            <a:t>Críticos</a:t>
          </a:r>
          <a:endParaRPr lang="es-ES">
            <a:effectLst/>
          </a:endParaRPr>
        </a:p>
        <a:p xmlns:a="http://schemas.openxmlformats.org/drawingml/2006/main">
          <a:endParaRPr lang="es-ES" sz="1100"/>
        </a:p>
      </cdr:txBody>
    </cdr:sp>
  </cdr:relSizeAnchor>
  <cdr:relSizeAnchor xmlns:cdr="http://schemas.openxmlformats.org/drawingml/2006/chartDrawing">
    <cdr:from>
      <cdr:x>0.14805</cdr:x>
      <cdr:y>0.47746</cdr:y>
    </cdr:from>
    <cdr:to>
      <cdr:x>0.33161</cdr:x>
      <cdr:y>0.56512</cdr:y>
    </cdr:to>
    <cdr:sp macro="" textlink="">
      <cdr:nvSpPr>
        <cdr:cNvPr id="8" name="CuadroTexto 7"/>
        <cdr:cNvSpPr txBox="1"/>
      </cdr:nvSpPr>
      <cdr:spPr>
        <a:xfrm xmlns:a="http://schemas.openxmlformats.org/drawingml/2006/main">
          <a:off x="670798" y="1177054"/>
          <a:ext cx="831714" cy="2160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CO" sz="1000" b="1">
              <a:effectLst/>
              <a:latin typeface="+mn-lt"/>
              <a:ea typeface="+mn-ea"/>
              <a:cs typeface="+mn-cs"/>
            </a:rPr>
            <a:t>Indiferente</a:t>
          </a:r>
          <a:endParaRPr lang="es-ES" sz="1000">
            <a:effectLst/>
          </a:endParaRPr>
        </a:p>
        <a:p xmlns:a="http://schemas.openxmlformats.org/drawingml/2006/main">
          <a:endParaRPr lang="es-ES" sz="1000"/>
        </a:p>
      </cdr:txBody>
    </cdr:sp>
  </cdr:relSizeAnchor>
</c:userShapes>
</file>

<file path=word/drawings/drawing3.xml><?xml version="1.0" encoding="utf-8"?>
<c:userShapes xmlns:c="http://schemas.openxmlformats.org/drawingml/2006/chart">
  <cdr:relSizeAnchor xmlns:cdr="http://schemas.openxmlformats.org/drawingml/2006/chartDrawing">
    <cdr:from>
      <cdr:x>0.16635</cdr:x>
      <cdr:y>0.10012</cdr:y>
    </cdr:from>
    <cdr:to>
      <cdr:x>0.29169</cdr:x>
      <cdr:y>0.19288</cdr:y>
    </cdr:to>
    <cdr:sp macro="" textlink="">
      <cdr:nvSpPr>
        <cdr:cNvPr id="3" name="CuadroTexto 2"/>
        <cdr:cNvSpPr txBox="1"/>
      </cdr:nvSpPr>
      <cdr:spPr>
        <a:xfrm xmlns:a="http://schemas.openxmlformats.org/drawingml/2006/main">
          <a:off x="790256" y="246808"/>
          <a:ext cx="595423" cy="228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CO" sz="1000" b="1">
              <a:effectLst/>
              <a:latin typeface="+mn-lt"/>
              <a:ea typeface="+mn-ea"/>
              <a:cs typeface="+mn-cs"/>
            </a:rPr>
            <a:t>Pasivos</a:t>
          </a:r>
          <a:endParaRPr lang="es-ES" sz="1000" b="1">
            <a:effectLst/>
          </a:endParaRPr>
        </a:p>
      </cdr:txBody>
    </cdr:sp>
  </cdr:relSizeAnchor>
  <cdr:relSizeAnchor xmlns:cdr="http://schemas.openxmlformats.org/drawingml/2006/chartDrawing">
    <cdr:from>
      <cdr:x>0.77423</cdr:x>
      <cdr:y>0.47118</cdr:y>
    </cdr:from>
    <cdr:to>
      <cdr:x>0.89334</cdr:x>
      <cdr:y>0.56083</cdr:y>
    </cdr:to>
    <cdr:sp macro="" textlink="">
      <cdr:nvSpPr>
        <cdr:cNvPr id="6" name="CuadroTexto 5"/>
        <cdr:cNvSpPr txBox="1"/>
      </cdr:nvSpPr>
      <cdr:spPr>
        <a:xfrm xmlns:a="http://schemas.openxmlformats.org/drawingml/2006/main">
          <a:off x="3677959" y="1161572"/>
          <a:ext cx="565828" cy="2210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CO" sz="1000" b="1">
              <a:effectLst/>
              <a:latin typeface="+mn-lt"/>
              <a:ea typeface="+mn-ea"/>
              <a:cs typeface="+mn-cs"/>
            </a:rPr>
            <a:t>Activos</a:t>
          </a:r>
          <a:endParaRPr lang="es-ES" sz="1000">
            <a:effectLst/>
          </a:endParaRPr>
        </a:p>
        <a:p xmlns:a="http://schemas.openxmlformats.org/drawingml/2006/main">
          <a:endParaRPr lang="es-ES" sz="1000"/>
        </a:p>
      </cdr:txBody>
    </cdr:sp>
  </cdr:relSizeAnchor>
  <cdr:relSizeAnchor xmlns:cdr="http://schemas.openxmlformats.org/drawingml/2006/chartDrawing">
    <cdr:from>
      <cdr:x>0.77365</cdr:x>
      <cdr:y>0.11346</cdr:y>
    </cdr:from>
    <cdr:to>
      <cdr:x>0.8916</cdr:x>
      <cdr:y>0.19474</cdr:y>
    </cdr:to>
    <cdr:sp macro="" textlink="">
      <cdr:nvSpPr>
        <cdr:cNvPr id="7" name="CuadroTexto 6"/>
        <cdr:cNvSpPr txBox="1"/>
      </cdr:nvSpPr>
      <cdr:spPr>
        <a:xfrm xmlns:a="http://schemas.openxmlformats.org/drawingml/2006/main">
          <a:off x="3675214" y="279715"/>
          <a:ext cx="560317" cy="2003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CO" sz="1000" b="1">
              <a:effectLst/>
              <a:latin typeface="+mn-lt"/>
              <a:ea typeface="+mn-ea"/>
              <a:cs typeface="+mn-cs"/>
            </a:rPr>
            <a:t>Críticos</a:t>
          </a:r>
          <a:endParaRPr lang="es-ES">
            <a:effectLst/>
          </a:endParaRPr>
        </a:p>
        <a:p xmlns:a="http://schemas.openxmlformats.org/drawingml/2006/main">
          <a:endParaRPr lang="es-ES" sz="1100"/>
        </a:p>
      </cdr:txBody>
    </cdr:sp>
  </cdr:relSizeAnchor>
  <cdr:relSizeAnchor xmlns:cdr="http://schemas.openxmlformats.org/drawingml/2006/chartDrawing">
    <cdr:from>
      <cdr:x>0.14805</cdr:x>
      <cdr:y>0.47746</cdr:y>
    </cdr:from>
    <cdr:to>
      <cdr:x>0.33161</cdr:x>
      <cdr:y>0.56512</cdr:y>
    </cdr:to>
    <cdr:sp macro="" textlink="">
      <cdr:nvSpPr>
        <cdr:cNvPr id="8" name="CuadroTexto 7"/>
        <cdr:cNvSpPr txBox="1"/>
      </cdr:nvSpPr>
      <cdr:spPr>
        <a:xfrm xmlns:a="http://schemas.openxmlformats.org/drawingml/2006/main">
          <a:off x="670798" y="1177054"/>
          <a:ext cx="831714" cy="2160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CO" sz="1000" b="1">
              <a:effectLst/>
              <a:latin typeface="+mn-lt"/>
              <a:ea typeface="+mn-ea"/>
              <a:cs typeface="+mn-cs"/>
            </a:rPr>
            <a:t>Indiferente</a:t>
          </a:r>
          <a:endParaRPr lang="es-ES" sz="1000">
            <a:effectLst/>
          </a:endParaRPr>
        </a:p>
        <a:p xmlns:a="http://schemas.openxmlformats.org/drawingml/2006/main">
          <a:endParaRPr lang="es-ES" sz="10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16</TotalTime>
  <Pages>22</Pages>
  <Words>7871</Words>
  <Characters>43291</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51060</CharactersWithSpaces>
  <SharedDoc>false</SharedDoc>
  <HLinks>
    <vt:vector size="54" baseType="variant">
      <vt:variant>
        <vt:i4>3145850</vt:i4>
      </vt:variant>
      <vt:variant>
        <vt:i4>44</vt:i4>
      </vt:variant>
      <vt:variant>
        <vt:i4>0</vt:i4>
      </vt:variant>
      <vt:variant>
        <vt:i4>5</vt:i4>
      </vt:variant>
      <vt:variant>
        <vt:lpwstr>https://ediciones.inca.edu.cu/files/libros/clasificacionsueloscuba</vt:lpwstr>
      </vt:variant>
      <vt:variant>
        <vt:lpwstr/>
      </vt:variant>
      <vt:variant>
        <vt:i4>5832725</vt:i4>
      </vt:variant>
      <vt:variant>
        <vt:i4>18</vt:i4>
      </vt:variant>
      <vt:variant>
        <vt:i4>0</vt:i4>
      </vt:variant>
      <vt:variant>
        <vt:i4>5</vt:i4>
      </vt:variant>
      <vt:variant>
        <vt:lpwstr>https://orcid.org/0009-0000-7215-5368</vt:lpwstr>
      </vt:variant>
      <vt:variant>
        <vt:lpwstr/>
      </vt:variant>
      <vt:variant>
        <vt:i4>4259873</vt:i4>
      </vt:variant>
      <vt:variant>
        <vt:i4>15</vt:i4>
      </vt:variant>
      <vt:variant>
        <vt:i4>0</vt:i4>
      </vt:variant>
      <vt:variant>
        <vt:i4>5</vt:i4>
      </vt:variant>
      <vt:variant>
        <vt:lpwstr>mailto:delegada@citmagrm.gob.cu</vt:lpwstr>
      </vt:variant>
      <vt:variant>
        <vt:lpwstr/>
      </vt:variant>
      <vt:variant>
        <vt:i4>327791</vt:i4>
      </vt:variant>
      <vt:variant>
        <vt:i4>12</vt:i4>
      </vt:variant>
      <vt:variant>
        <vt:i4>0</vt:i4>
      </vt:variant>
      <vt:variant>
        <vt:i4>5</vt:i4>
      </vt:variant>
      <vt:variant>
        <vt:lpwstr>mailto:norbe@citmagrm.gob.cu</vt:lpwstr>
      </vt:variant>
      <vt:variant>
        <vt:lpwstr/>
      </vt:variant>
      <vt:variant>
        <vt:i4>5439519</vt:i4>
      </vt:variant>
      <vt:variant>
        <vt:i4>9</vt:i4>
      </vt:variant>
      <vt:variant>
        <vt:i4>0</vt:i4>
      </vt:variant>
      <vt:variant>
        <vt:i4>5</vt:i4>
      </vt:variant>
      <vt:variant>
        <vt:lpwstr>https://orcid.org/0000-0002-4901-9963</vt:lpwstr>
      </vt:variant>
      <vt:variant>
        <vt:lpwstr/>
      </vt:variant>
      <vt:variant>
        <vt:i4>8061022</vt:i4>
      </vt:variant>
      <vt:variant>
        <vt:i4>6</vt:i4>
      </vt:variant>
      <vt:variant>
        <vt:i4>0</vt:i4>
      </vt:variant>
      <vt:variant>
        <vt:i4>5</vt:i4>
      </vt:variant>
      <vt:variant>
        <vt:lpwstr>mailto:felixgonzalezmilanes@gmail.com</vt:lpwstr>
      </vt:variant>
      <vt:variant>
        <vt:lpwstr/>
      </vt:variant>
      <vt:variant>
        <vt:i4>5898260</vt:i4>
      </vt:variant>
      <vt:variant>
        <vt:i4>3</vt:i4>
      </vt:variant>
      <vt:variant>
        <vt:i4>0</vt:i4>
      </vt:variant>
      <vt:variant>
        <vt:i4>5</vt:i4>
      </vt:variant>
      <vt:variant>
        <vt:lpwstr>https://orcid.org/0000-0003-3129-5633</vt:lpwstr>
      </vt:variant>
      <vt:variant>
        <vt:lpwstr/>
      </vt:variant>
      <vt:variant>
        <vt:i4>2359373</vt:i4>
      </vt:variant>
      <vt:variant>
        <vt:i4>0</vt:i4>
      </vt:variant>
      <vt:variant>
        <vt:i4>0</vt:i4>
      </vt:variant>
      <vt:variant>
        <vt:i4>5</vt:i4>
      </vt:variant>
      <vt:variant>
        <vt:lpwstr>mailto:Iliana@citmagrm.gob.cu</vt:lpwstr>
      </vt:variant>
      <vt:variant>
        <vt:lpwstr/>
      </vt:variant>
      <vt:variant>
        <vt:i4>2359333</vt:i4>
      </vt:variant>
      <vt:variant>
        <vt:i4>0</vt:i4>
      </vt:variant>
      <vt:variant>
        <vt:i4>0</vt:i4>
      </vt:variant>
      <vt:variant>
        <vt:i4>5</vt:i4>
      </vt:variant>
      <vt:variant>
        <vt:lpwstr>https://www.cct-uleam.info/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OP15</dc:creator>
  <cp:keywords/>
  <dc:description/>
  <cp:lastModifiedBy>Manuel J. Linares Alvaro</cp:lastModifiedBy>
  <cp:revision>7</cp:revision>
  <dcterms:created xsi:type="dcterms:W3CDTF">2023-12-12T15:01:00Z</dcterms:created>
  <dcterms:modified xsi:type="dcterms:W3CDTF">2023-12-12T15:32:00Z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id="5ejofTBQ"/&gt;&lt;style id="http://www.zotero.org/styles/apa" locale="es-ES" hasBibliography="1" bibliographyStyleHasBeenSet="1"/&gt;&lt;prefs&gt;&lt;pref name="fieldType" value="Field"/&gt;&lt;/prefs&gt;&lt;/data&gt;</vt:lpwstr>
  </property>
</Properties>
</file>