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66768" w14:textId="77777777" w:rsidR="008B3AB5" w:rsidRPr="00CD642C" w:rsidRDefault="00ED50BF" w:rsidP="00A303C2">
      <w:pPr>
        <w:spacing w:after="120" w:line="360" w:lineRule="auto"/>
        <w:jc w:val="both"/>
        <w:rPr>
          <w:rFonts w:ascii="Times New Roman" w:eastAsia="Arial" w:hAnsi="Times New Roman"/>
          <w:b/>
          <w:bCs/>
          <w:sz w:val="28"/>
          <w:szCs w:val="28"/>
        </w:rPr>
      </w:pPr>
      <w:r w:rsidRPr="00CD642C">
        <w:rPr>
          <w:rFonts w:ascii="Times New Roman" w:eastAsia="Arial" w:hAnsi="Times New Roman"/>
          <w:b/>
          <w:bCs/>
          <w:sz w:val="28"/>
          <w:szCs w:val="28"/>
        </w:rPr>
        <w:t>Respuesta agronómica del cultivo del ají chay (</w:t>
      </w:r>
      <w:r w:rsidRPr="00CD642C">
        <w:rPr>
          <w:rFonts w:ascii="Times New Roman" w:eastAsia="Arial" w:hAnsi="Times New Roman"/>
          <w:b/>
          <w:bCs/>
          <w:i/>
          <w:sz w:val="28"/>
          <w:szCs w:val="28"/>
        </w:rPr>
        <w:t>Capsicum frutences</w:t>
      </w:r>
      <w:r w:rsidR="00BB1224" w:rsidRPr="00CD642C">
        <w:rPr>
          <w:rFonts w:ascii="Times New Roman" w:eastAsia="Arial" w:hAnsi="Times New Roman"/>
          <w:b/>
          <w:bCs/>
          <w:i/>
          <w:sz w:val="28"/>
          <w:szCs w:val="28"/>
        </w:rPr>
        <w:t>,</w:t>
      </w:r>
      <w:r w:rsidRPr="00CD642C">
        <w:rPr>
          <w:rFonts w:ascii="Times New Roman" w:eastAsia="Arial" w:hAnsi="Times New Roman"/>
          <w:b/>
          <w:bCs/>
          <w:sz w:val="28"/>
          <w:szCs w:val="28"/>
        </w:rPr>
        <w:t xml:space="preserve"> L) a la aplicación de QuitoMax</w:t>
      </w:r>
      <w:r w:rsidRPr="00CD642C">
        <w:rPr>
          <w:rFonts w:ascii="Times New Roman" w:hAnsi="Times New Roman"/>
          <w:b/>
          <w:sz w:val="28"/>
          <w:szCs w:val="28"/>
        </w:rPr>
        <w:t>® (quitosano)</w:t>
      </w:r>
      <w:r w:rsidRPr="00CD642C">
        <w:rPr>
          <w:rFonts w:ascii="Times New Roman" w:eastAsia="Arial" w:hAnsi="Times New Roman"/>
          <w:b/>
          <w:bCs/>
          <w:sz w:val="28"/>
          <w:szCs w:val="28"/>
        </w:rPr>
        <w:t>.</w:t>
      </w:r>
    </w:p>
    <w:p w14:paraId="5099AF76" w14:textId="77777777" w:rsidR="00A20DEE" w:rsidRPr="00CD642C" w:rsidRDefault="00ED50BF" w:rsidP="00A303C2">
      <w:pPr>
        <w:spacing w:after="120" w:line="360" w:lineRule="auto"/>
        <w:jc w:val="both"/>
        <w:rPr>
          <w:rFonts w:ascii="Times New Roman" w:eastAsia="Arial" w:hAnsi="Times New Roman"/>
          <w:b/>
          <w:bCs/>
          <w:caps/>
          <w:sz w:val="28"/>
          <w:szCs w:val="28"/>
          <w:lang w:val="en-US"/>
        </w:rPr>
      </w:pPr>
      <w:r w:rsidRPr="00CD642C">
        <w:rPr>
          <w:rFonts w:ascii="Times New Roman" w:eastAsia="Arial" w:hAnsi="Times New Roman"/>
          <w:b/>
          <w:bCs/>
          <w:sz w:val="28"/>
          <w:szCs w:val="28"/>
          <w:lang w:val="en-US"/>
        </w:rPr>
        <w:t>Agronomic answer of the cultivation of the pepper chay (</w:t>
      </w:r>
      <w:r w:rsidRPr="00CD642C">
        <w:rPr>
          <w:rFonts w:ascii="Times New Roman" w:eastAsia="Arial" w:hAnsi="Times New Roman"/>
          <w:b/>
          <w:bCs/>
          <w:i/>
          <w:sz w:val="28"/>
          <w:szCs w:val="28"/>
          <w:lang w:val="en-US"/>
        </w:rPr>
        <w:t>Capsicum frutences</w:t>
      </w:r>
      <w:r w:rsidRPr="00CD642C">
        <w:rPr>
          <w:rFonts w:ascii="Times New Roman" w:eastAsia="Arial" w:hAnsi="Times New Roman"/>
          <w:b/>
          <w:bCs/>
          <w:sz w:val="28"/>
          <w:szCs w:val="28"/>
          <w:lang w:val="en-US"/>
        </w:rPr>
        <w:t xml:space="preserve"> L</w:t>
      </w:r>
      <w:proofErr w:type="gramStart"/>
      <w:r w:rsidRPr="00CD642C">
        <w:rPr>
          <w:rFonts w:ascii="Times New Roman" w:eastAsia="Arial" w:hAnsi="Times New Roman"/>
          <w:b/>
          <w:bCs/>
          <w:sz w:val="28"/>
          <w:szCs w:val="28"/>
          <w:lang w:val="en-US"/>
        </w:rPr>
        <w:t>)  to</w:t>
      </w:r>
      <w:proofErr w:type="gramEnd"/>
      <w:r w:rsidRPr="00CD642C">
        <w:rPr>
          <w:rFonts w:ascii="Times New Roman" w:eastAsia="Arial" w:hAnsi="Times New Roman"/>
          <w:b/>
          <w:bCs/>
          <w:sz w:val="28"/>
          <w:szCs w:val="28"/>
          <w:lang w:val="en-US"/>
        </w:rPr>
        <w:t xml:space="preserve"> the application of QuitoMax</w:t>
      </w:r>
      <w:r w:rsidRPr="00CD642C">
        <w:rPr>
          <w:rFonts w:ascii="Times New Roman" w:hAnsi="Times New Roman"/>
          <w:b/>
          <w:sz w:val="28"/>
          <w:szCs w:val="28"/>
          <w:lang w:val="en-US"/>
        </w:rPr>
        <w:t>® (chitosan)</w:t>
      </w:r>
      <w:r w:rsidRPr="00CD642C">
        <w:rPr>
          <w:rFonts w:ascii="Times New Roman" w:eastAsia="Arial" w:hAnsi="Times New Roman"/>
          <w:b/>
          <w:bCs/>
          <w:sz w:val="28"/>
          <w:szCs w:val="28"/>
          <w:lang w:val="en-US"/>
        </w:rPr>
        <w:t>.</w:t>
      </w:r>
    </w:p>
    <w:p w14:paraId="32ED21ED" w14:textId="77777777" w:rsidR="009A27E3" w:rsidRPr="00A303C2" w:rsidRDefault="009A27E3" w:rsidP="00A303C2">
      <w:pPr>
        <w:spacing w:after="0" w:line="360" w:lineRule="auto"/>
        <w:jc w:val="both"/>
        <w:rPr>
          <w:rFonts w:ascii="Times New Roman" w:eastAsia="Arial" w:hAnsi="Times New Roman"/>
          <w:sz w:val="24"/>
          <w:szCs w:val="24"/>
        </w:rPr>
      </w:pPr>
      <w:r w:rsidRPr="00A303C2">
        <w:rPr>
          <w:rFonts w:ascii="Times New Roman" w:eastAsia="Arial" w:hAnsi="Times New Roman"/>
          <w:sz w:val="24"/>
          <w:szCs w:val="24"/>
        </w:rPr>
        <w:t>María Caridad Jiménez Arteaga</w:t>
      </w:r>
      <w:r w:rsidRPr="00A303C2">
        <w:rPr>
          <w:rFonts w:ascii="Times New Roman" w:eastAsia="Arial" w:hAnsi="Times New Roman"/>
          <w:sz w:val="24"/>
          <w:szCs w:val="24"/>
          <w:vertAlign w:val="superscript"/>
        </w:rPr>
        <w:t>1</w:t>
      </w:r>
    </w:p>
    <w:p w14:paraId="4E3B6128" w14:textId="77777777" w:rsidR="009E2891" w:rsidRPr="00A303C2" w:rsidRDefault="00CF2400" w:rsidP="00A303C2">
      <w:pPr>
        <w:spacing w:after="0" w:line="360" w:lineRule="auto"/>
        <w:jc w:val="both"/>
        <w:rPr>
          <w:rFonts w:ascii="Times New Roman" w:eastAsia="Arial" w:hAnsi="Times New Roman"/>
          <w:sz w:val="24"/>
          <w:szCs w:val="24"/>
        </w:rPr>
      </w:pPr>
      <w:r w:rsidRPr="00A303C2">
        <w:rPr>
          <w:rFonts w:ascii="Times New Roman" w:eastAsia="Arial" w:hAnsi="Times New Roman"/>
          <w:sz w:val="24"/>
          <w:szCs w:val="24"/>
        </w:rPr>
        <w:t>Luis Gustavo González Gómez</w:t>
      </w:r>
      <w:r w:rsidR="009A27E3" w:rsidRPr="00A303C2">
        <w:rPr>
          <w:rFonts w:ascii="Times New Roman" w:eastAsia="Arial" w:hAnsi="Times New Roman"/>
          <w:sz w:val="24"/>
          <w:szCs w:val="24"/>
          <w:vertAlign w:val="superscript"/>
        </w:rPr>
        <w:t>2</w:t>
      </w:r>
    </w:p>
    <w:p w14:paraId="570B1020" w14:textId="77777777" w:rsidR="009E2891" w:rsidRPr="00A303C2" w:rsidRDefault="00ED50BF" w:rsidP="00A303C2">
      <w:pPr>
        <w:spacing w:after="0" w:line="360" w:lineRule="auto"/>
        <w:jc w:val="both"/>
        <w:rPr>
          <w:rFonts w:ascii="Times New Roman" w:hAnsi="Times New Roman"/>
          <w:sz w:val="24"/>
          <w:szCs w:val="24"/>
        </w:rPr>
      </w:pPr>
      <w:r w:rsidRPr="00A303C2">
        <w:rPr>
          <w:rFonts w:ascii="Times New Roman" w:eastAsia="Arial" w:hAnsi="Times New Roman"/>
          <w:sz w:val="24"/>
          <w:szCs w:val="24"/>
        </w:rPr>
        <w:t>Jorge Alberto</w:t>
      </w:r>
      <w:r w:rsidR="00A20DEE" w:rsidRPr="00A303C2">
        <w:rPr>
          <w:rFonts w:ascii="Times New Roman" w:eastAsia="Arial" w:hAnsi="Times New Roman"/>
          <w:sz w:val="24"/>
          <w:szCs w:val="24"/>
        </w:rPr>
        <w:t xml:space="preserve"> </w:t>
      </w:r>
      <w:r w:rsidRPr="00A303C2">
        <w:rPr>
          <w:rFonts w:ascii="Times New Roman" w:hAnsi="Times New Roman"/>
          <w:sz w:val="24"/>
          <w:szCs w:val="24"/>
        </w:rPr>
        <w:t>Alejandre Rosas</w:t>
      </w:r>
      <w:r w:rsidR="009A27E3" w:rsidRPr="00A303C2">
        <w:rPr>
          <w:rFonts w:ascii="Times New Roman" w:hAnsi="Times New Roman"/>
          <w:sz w:val="24"/>
          <w:szCs w:val="24"/>
          <w:vertAlign w:val="superscript"/>
        </w:rPr>
        <w:t>3</w:t>
      </w:r>
    </w:p>
    <w:p w14:paraId="5E76783C" w14:textId="77777777" w:rsidR="00FB1086" w:rsidRPr="00A303C2" w:rsidRDefault="008B3AB5" w:rsidP="00A303C2">
      <w:pPr>
        <w:spacing w:after="0" w:line="360" w:lineRule="auto"/>
        <w:jc w:val="both"/>
        <w:rPr>
          <w:rFonts w:ascii="Times New Roman" w:eastAsia="Arial" w:hAnsi="Times New Roman"/>
          <w:sz w:val="24"/>
          <w:szCs w:val="24"/>
        </w:rPr>
      </w:pPr>
      <w:r w:rsidRPr="00A303C2">
        <w:rPr>
          <w:rFonts w:ascii="Times New Roman" w:eastAsia="Arial" w:hAnsi="Times New Roman"/>
          <w:sz w:val="24"/>
          <w:szCs w:val="24"/>
        </w:rPr>
        <w:t>Alejandro Falcón Rodríguez</w:t>
      </w:r>
      <w:r w:rsidR="009A27E3" w:rsidRPr="00A303C2">
        <w:rPr>
          <w:rFonts w:ascii="Times New Roman" w:eastAsia="Arial" w:hAnsi="Times New Roman"/>
          <w:sz w:val="24"/>
          <w:szCs w:val="24"/>
          <w:vertAlign w:val="superscript"/>
        </w:rPr>
        <w:t>4</w:t>
      </w:r>
      <w:r w:rsidRPr="00A303C2">
        <w:rPr>
          <w:rFonts w:ascii="Times New Roman" w:eastAsia="Arial" w:hAnsi="Times New Roman"/>
          <w:sz w:val="24"/>
          <w:szCs w:val="24"/>
        </w:rPr>
        <w:t xml:space="preserve"> </w:t>
      </w:r>
    </w:p>
    <w:p w14:paraId="01EF831F" w14:textId="77777777" w:rsidR="009A27E3" w:rsidRPr="00A303C2" w:rsidRDefault="0032078C" w:rsidP="00A303C2">
      <w:pPr>
        <w:spacing w:after="0" w:line="360" w:lineRule="auto"/>
        <w:jc w:val="both"/>
        <w:rPr>
          <w:rFonts w:ascii="Times New Roman" w:eastAsia="Arial" w:hAnsi="Times New Roman"/>
          <w:sz w:val="24"/>
          <w:szCs w:val="24"/>
          <w:vertAlign w:val="superscript"/>
        </w:rPr>
      </w:pPr>
      <w:r w:rsidRPr="00A303C2">
        <w:rPr>
          <w:rFonts w:ascii="Times New Roman" w:eastAsia="Arial" w:hAnsi="Times New Roman"/>
          <w:sz w:val="24"/>
          <w:szCs w:val="24"/>
        </w:rPr>
        <w:t>Julio C. Terrero Soler</w:t>
      </w:r>
      <w:r w:rsidR="009A27E3" w:rsidRPr="00A303C2">
        <w:rPr>
          <w:rFonts w:ascii="Times New Roman" w:eastAsia="Arial" w:hAnsi="Times New Roman"/>
          <w:sz w:val="24"/>
          <w:szCs w:val="24"/>
          <w:vertAlign w:val="superscript"/>
        </w:rPr>
        <w:t>5</w:t>
      </w:r>
    </w:p>
    <w:p w14:paraId="5C85F043" w14:textId="77777777" w:rsidR="00344911" w:rsidRPr="00A303C2" w:rsidRDefault="00344911" w:rsidP="00A303C2">
      <w:pPr>
        <w:spacing w:after="120" w:line="360" w:lineRule="auto"/>
        <w:jc w:val="both"/>
        <w:rPr>
          <w:rFonts w:ascii="Times New Roman" w:eastAsia="Arial" w:hAnsi="Times New Roman"/>
          <w:sz w:val="24"/>
          <w:szCs w:val="24"/>
        </w:rPr>
      </w:pPr>
      <w:r w:rsidRPr="00A303C2">
        <w:rPr>
          <w:rFonts w:ascii="Times New Roman" w:eastAsia="Arial" w:hAnsi="Times New Roman"/>
          <w:sz w:val="24"/>
          <w:szCs w:val="24"/>
        </w:rPr>
        <w:t xml:space="preserve">Mario Jesús Alarcón Mok </w:t>
      </w:r>
      <w:r w:rsidRPr="00A303C2">
        <w:rPr>
          <w:rFonts w:ascii="Times New Roman" w:eastAsia="Arial" w:hAnsi="Times New Roman"/>
          <w:sz w:val="24"/>
          <w:szCs w:val="24"/>
          <w:vertAlign w:val="superscript"/>
        </w:rPr>
        <w:t>6</w:t>
      </w:r>
    </w:p>
    <w:p w14:paraId="195F166F" w14:textId="77777777" w:rsidR="00A303C2" w:rsidRPr="00A303C2" w:rsidRDefault="009A27E3" w:rsidP="00A303C2">
      <w:pPr>
        <w:spacing w:after="0" w:line="360" w:lineRule="auto"/>
        <w:rPr>
          <w:rFonts w:ascii="Times New Roman" w:hAnsi="Times New Roman"/>
          <w:sz w:val="24"/>
          <w:szCs w:val="24"/>
        </w:rPr>
      </w:pPr>
      <w:r w:rsidRPr="00A303C2">
        <w:rPr>
          <w:rFonts w:ascii="Times New Roman" w:hAnsi="Times New Roman"/>
          <w:sz w:val="24"/>
          <w:szCs w:val="24"/>
        </w:rPr>
        <w:t xml:space="preserve">(1) Universidad de Granma. </w:t>
      </w:r>
      <w:hyperlink r:id="rId8" w:history="1">
        <w:r w:rsidR="00A303C2" w:rsidRPr="00A303C2">
          <w:rPr>
            <w:rStyle w:val="Hipervnculo"/>
            <w:rFonts w:ascii="Times New Roman" w:eastAsia="Calibri" w:hAnsi="Times New Roman"/>
            <w:sz w:val="24"/>
            <w:szCs w:val="24"/>
          </w:rPr>
          <w:t>cjimeneza@udg.co.cu</w:t>
        </w:r>
      </w:hyperlink>
      <w:r w:rsidRPr="00A303C2">
        <w:rPr>
          <w:rFonts w:ascii="Times New Roman" w:hAnsi="Times New Roman"/>
          <w:sz w:val="24"/>
          <w:szCs w:val="24"/>
        </w:rPr>
        <w:t>.</w:t>
      </w:r>
    </w:p>
    <w:p w14:paraId="6FEC4D81" w14:textId="77777777" w:rsidR="009A27E3" w:rsidRPr="00A303C2" w:rsidRDefault="009A27E3" w:rsidP="00A303C2">
      <w:pPr>
        <w:spacing w:after="120" w:line="360" w:lineRule="auto"/>
        <w:rPr>
          <w:rFonts w:ascii="Times New Roman" w:hAnsi="Times New Roman"/>
          <w:color w:val="000000"/>
          <w:sz w:val="24"/>
          <w:szCs w:val="24"/>
        </w:rPr>
      </w:pPr>
      <w:r w:rsidRPr="00A303C2">
        <w:rPr>
          <w:rFonts w:ascii="Times New Roman" w:hAnsi="Times New Roman"/>
          <w:sz w:val="24"/>
          <w:szCs w:val="24"/>
        </w:rPr>
        <w:t xml:space="preserve">ORCID: </w:t>
      </w:r>
      <w:hyperlink r:id="rId9" w:history="1">
        <w:r w:rsidRPr="00A303C2">
          <w:rPr>
            <w:rStyle w:val="Hipervnculo"/>
            <w:rFonts w:ascii="Times New Roman" w:hAnsi="Times New Roman"/>
            <w:sz w:val="24"/>
            <w:szCs w:val="24"/>
          </w:rPr>
          <w:t>https://orcid.org/0000-0003-4761-8249</w:t>
        </w:r>
      </w:hyperlink>
      <w:r w:rsidRPr="00A303C2">
        <w:rPr>
          <w:rFonts w:ascii="Times New Roman" w:hAnsi="Times New Roman"/>
          <w:color w:val="000000"/>
          <w:sz w:val="24"/>
          <w:szCs w:val="24"/>
        </w:rPr>
        <w:t xml:space="preserve"> </w:t>
      </w:r>
    </w:p>
    <w:p w14:paraId="57663C02" w14:textId="77777777" w:rsidR="00A303C2" w:rsidRDefault="009A27E3" w:rsidP="00A303C2">
      <w:pPr>
        <w:spacing w:after="0" w:line="360" w:lineRule="auto"/>
        <w:rPr>
          <w:rFonts w:ascii="Times New Roman" w:hAnsi="Times New Roman"/>
          <w:color w:val="000000"/>
          <w:sz w:val="24"/>
          <w:szCs w:val="24"/>
        </w:rPr>
      </w:pPr>
      <w:r w:rsidRPr="00A303C2">
        <w:rPr>
          <w:rFonts w:ascii="Times New Roman" w:hAnsi="Times New Roman"/>
          <w:color w:val="000000"/>
          <w:sz w:val="24"/>
          <w:szCs w:val="24"/>
        </w:rPr>
        <w:t xml:space="preserve">(2) Universidad de Granma. </w:t>
      </w:r>
      <w:hyperlink r:id="rId10" w:history="1">
        <w:r w:rsidR="00A303C2" w:rsidRPr="00B40B6F">
          <w:rPr>
            <w:rStyle w:val="Hipervnculo"/>
            <w:rFonts w:ascii="Times New Roman" w:eastAsia="Calibri" w:hAnsi="Times New Roman"/>
            <w:sz w:val="24"/>
            <w:szCs w:val="24"/>
          </w:rPr>
          <w:t>ggonzalezg@udg.co.cu</w:t>
        </w:r>
      </w:hyperlink>
      <w:r w:rsidRPr="00A303C2">
        <w:rPr>
          <w:rFonts w:ascii="Times New Roman" w:hAnsi="Times New Roman"/>
          <w:color w:val="000000"/>
          <w:sz w:val="24"/>
          <w:szCs w:val="24"/>
        </w:rPr>
        <w:t>.</w:t>
      </w:r>
    </w:p>
    <w:p w14:paraId="0818F32B" w14:textId="77777777" w:rsidR="009A27E3" w:rsidRDefault="009A27E3" w:rsidP="00A303C2">
      <w:pPr>
        <w:spacing w:after="120" w:line="360" w:lineRule="auto"/>
        <w:rPr>
          <w:rFonts w:ascii="Times New Roman" w:hAnsi="Times New Roman"/>
          <w:color w:val="0563C1"/>
          <w:sz w:val="24"/>
          <w:szCs w:val="24"/>
        </w:rPr>
      </w:pPr>
      <w:r w:rsidRPr="00A303C2">
        <w:rPr>
          <w:rFonts w:ascii="Times New Roman" w:hAnsi="Times New Roman"/>
          <w:color w:val="000000"/>
          <w:sz w:val="24"/>
          <w:szCs w:val="24"/>
        </w:rPr>
        <w:t xml:space="preserve">ORCID: </w:t>
      </w:r>
      <w:r w:rsidRPr="00CD642C">
        <w:rPr>
          <w:rFonts w:ascii="Times New Roman" w:hAnsi="Times New Roman"/>
          <w:color w:val="0563C1"/>
          <w:sz w:val="24"/>
          <w:szCs w:val="24"/>
          <w:u w:val="single"/>
        </w:rPr>
        <w:t>https://orcid.org/0000-0001-8585-5507</w:t>
      </w:r>
    </w:p>
    <w:p w14:paraId="40357550" w14:textId="77777777" w:rsidR="009A27E3" w:rsidRPr="00A303C2" w:rsidRDefault="009A27E3" w:rsidP="00A303C2">
      <w:pPr>
        <w:spacing w:after="120" w:line="360" w:lineRule="auto"/>
        <w:rPr>
          <w:rFonts w:ascii="Times New Roman" w:hAnsi="Times New Roman"/>
          <w:color w:val="000000"/>
          <w:sz w:val="24"/>
          <w:szCs w:val="24"/>
        </w:rPr>
      </w:pPr>
      <w:r w:rsidRPr="00A303C2">
        <w:rPr>
          <w:rFonts w:ascii="Times New Roman" w:hAnsi="Times New Roman"/>
          <w:color w:val="000000"/>
          <w:sz w:val="24"/>
          <w:szCs w:val="24"/>
        </w:rPr>
        <w:t xml:space="preserve"> (3) Facultad de Ciencias Química. Universidad Veracruzana. Orizaba-Cordoba </w:t>
      </w:r>
      <w:hyperlink r:id="rId11" w:history="1">
        <w:r w:rsidR="00373CD3" w:rsidRPr="00AA3550">
          <w:rPr>
            <w:rStyle w:val="Hipervnculo"/>
            <w:rFonts w:ascii="Times New Roman" w:hAnsi="Times New Roman"/>
            <w:sz w:val="24"/>
            <w:szCs w:val="24"/>
          </w:rPr>
          <w:t>méxico.jalejandre@uv.mx</w:t>
        </w:r>
      </w:hyperlink>
      <w:r w:rsidR="00A303C2">
        <w:rPr>
          <w:rFonts w:ascii="Times New Roman" w:hAnsi="Times New Roman"/>
          <w:color w:val="000000"/>
          <w:sz w:val="24"/>
          <w:szCs w:val="24"/>
        </w:rPr>
        <w:t xml:space="preserve">. ORCID: </w:t>
      </w:r>
      <w:hyperlink r:id="rId12" w:history="1">
        <w:r w:rsidR="00A303C2" w:rsidRPr="00B40B6F">
          <w:rPr>
            <w:rStyle w:val="Hipervnculo"/>
            <w:rFonts w:ascii="Times New Roman" w:eastAsia="Calibri" w:hAnsi="Times New Roman"/>
            <w:sz w:val="24"/>
            <w:szCs w:val="24"/>
          </w:rPr>
          <w:t>https://orcid.org/0000-0002-1252-4966</w:t>
        </w:r>
      </w:hyperlink>
    </w:p>
    <w:p w14:paraId="5DE25CD8" w14:textId="77777777" w:rsidR="00A303C2" w:rsidRDefault="009A27E3" w:rsidP="00A303C2">
      <w:pPr>
        <w:spacing w:after="0" w:line="360" w:lineRule="auto"/>
        <w:rPr>
          <w:rFonts w:ascii="Times New Roman" w:hAnsi="Times New Roman"/>
          <w:color w:val="000000"/>
          <w:sz w:val="24"/>
          <w:szCs w:val="24"/>
        </w:rPr>
      </w:pPr>
      <w:r w:rsidRPr="00A303C2">
        <w:rPr>
          <w:rFonts w:ascii="Times New Roman" w:hAnsi="Times New Roman"/>
          <w:color w:val="000000"/>
          <w:sz w:val="24"/>
          <w:szCs w:val="24"/>
        </w:rPr>
        <w:t>(4) Instituto Nacional de Ciencias Agrícolas</w:t>
      </w:r>
      <w:r w:rsidR="00A303C2">
        <w:rPr>
          <w:rFonts w:ascii="Times New Roman" w:hAnsi="Times New Roman"/>
          <w:color w:val="000000"/>
          <w:sz w:val="24"/>
          <w:szCs w:val="24"/>
        </w:rPr>
        <w:t>.</w:t>
      </w:r>
      <w:r w:rsidR="00C050B2" w:rsidRPr="00A303C2">
        <w:rPr>
          <w:rFonts w:ascii="Times New Roman" w:hAnsi="Times New Roman"/>
          <w:color w:val="000000"/>
          <w:sz w:val="24"/>
          <w:szCs w:val="24"/>
        </w:rPr>
        <w:t xml:space="preserve"> </w:t>
      </w:r>
      <w:hyperlink r:id="rId13" w:history="1">
        <w:r w:rsidR="00A303C2" w:rsidRPr="00B40B6F">
          <w:rPr>
            <w:rStyle w:val="Hipervnculo"/>
            <w:rFonts w:ascii="Times New Roman" w:eastAsia="Calibri" w:hAnsi="Times New Roman"/>
            <w:sz w:val="24"/>
            <w:szCs w:val="24"/>
          </w:rPr>
          <w:t>alfalcon@inca.edu.cu</w:t>
        </w:r>
      </w:hyperlink>
      <w:r w:rsidR="00A303C2">
        <w:rPr>
          <w:rFonts w:ascii="Times New Roman" w:hAnsi="Times New Roman"/>
          <w:color w:val="000000"/>
          <w:sz w:val="24"/>
          <w:szCs w:val="24"/>
        </w:rPr>
        <w:t>.</w:t>
      </w:r>
    </w:p>
    <w:p w14:paraId="5010C20E" w14:textId="77777777" w:rsidR="006622EA" w:rsidRPr="00A303C2" w:rsidRDefault="009A27E3" w:rsidP="00A303C2">
      <w:pPr>
        <w:spacing w:after="120" w:line="360" w:lineRule="auto"/>
        <w:rPr>
          <w:rFonts w:ascii="Times New Roman" w:hAnsi="Times New Roman"/>
          <w:color w:val="000000"/>
          <w:sz w:val="24"/>
          <w:szCs w:val="24"/>
        </w:rPr>
      </w:pPr>
      <w:r w:rsidRPr="00A303C2">
        <w:rPr>
          <w:rFonts w:ascii="Times New Roman" w:hAnsi="Times New Roman"/>
          <w:color w:val="000000"/>
          <w:sz w:val="24"/>
          <w:szCs w:val="24"/>
        </w:rPr>
        <w:t xml:space="preserve">ORCID: </w:t>
      </w:r>
      <w:hyperlink r:id="rId14" w:history="1">
        <w:r w:rsidR="006622EA" w:rsidRPr="00A303C2">
          <w:rPr>
            <w:rStyle w:val="Hipervnculo"/>
            <w:rFonts w:ascii="Times New Roman" w:eastAsia="Calibri" w:hAnsi="Times New Roman"/>
            <w:sz w:val="24"/>
            <w:szCs w:val="24"/>
          </w:rPr>
          <w:t>https://orcid.org/0000-0002-6499-1902</w:t>
        </w:r>
      </w:hyperlink>
    </w:p>
    <w:p w14:paraId="2DF16908" w14:textId="77777777" w:rsidR="006622EA" w:rsidRPr="00A303C2" w:rsidRDefault="006622EA" w:rsidP="00A303C2">
      <w:pPr>
        <w:spacing w:after="120" w:line="360" w:lineRule="auto"/>
        <w:rPr>
          <w:rFonts w:ascii="Times New Roman" w:hAnsi="Times New Roman"/>
          <w:sz w:val="24"/>
          <w:szCs w:val="24"/>
        </w:rPr>
      </w:pPr>
      <w:r w:rsidRPr="00A303C2">
        <w:rPr>
          <w:rFonts w:ascii="Times New Roman" w:hAnsi="Times New Roman"/>
          <w:color w:val="000000"/>
          <w:sz w:val="24"/>
          <w:szCs w:val="24"/>
        </w:rPr>
        <w:t xml:space="preserve">(5) Centro de Investigaciones Biológicas del Noroeste: La Paz, Baja California </w:t>
      </w:r>
      <w:r w:rsidR="00A303C2">
        <w:rPr>
          <w:rFonts w:ascii="Times New Roman" w:hAnsi="Times New Roman"/>
          <w:color w:val="000000"/>
          <w:sz w:val="24"/>
          <w:szCs w:val="24"/>
        </w:rPr>
        <w:t>Sur</w:t>
      </w:r>
      <w:r w:rsidRPr="00A303C2">
        <w:rPr>
          <w:rFonts w:ascii="Times New Roman" w:hAnsi="Times New Roman"/>
          <w:color w:val="000000"/>
          <w:sz w:val="24"/>
          <w:szCs w:val="24"/>
        </w:rPr>
        <w:t>.</w:t>
      </w:r>
      <w:r w:rsidR="00A303C2">
        <w:rPr>
          <w:rFonts w:ascii="Times New Roman" w:hAnsi="Times New Roman"/>
          <w:color w:val="000000"/>
          <w:sz w:val="24"/>
          <w:szCs w:val="24"/>
        </w:rPr>
        <w:t xml:space="preserve"> </w:t>
      </w:r>
      <w:r w:rsidRPr="00A303C2">
        <w:rPr>
          <w:rFonts w:ascii="Times New Roman" w:hAnsi="Times New Roman"/>
          <w:color w:val="0000FF"/>
          <w:sz w:val="24"/>
          <w:szCs w:val="24"/>
        </w:rPr>
        <w:t>jctsoler@gmail.com</w:t>
      </w:r>
      <w:r w:rsidRPr="00A303C2">
        <w:rPr>
          <w:rFonts w:ascii="Times New Roman" w:hAnsi="Times New Roman"/>
          <w:color w:val="000000"/>
          <w:sz w:val="24"/>
          <w:szCs w:val="24"/>
        </w:rPr>
        <w:t xml:space="preserve">. ORCID: </w:t>
      </w:r>
      <w:hyperlink r:id="rId15" w:history="1">
        <w:r w:rsidRPr="00A303C2">
          <w:rPr>
            <w:rStyle w:val="Hipervnculo"/>
            <w:rFonts w:ascii="Times New Roman" w:hAnsi="Times New Roman"/>
            <w:sz w:val="24"/>
            <w:szCs w:val="24"/>
          </w:rPr>
          <w:t>https://orcid.org/0000-0002-9082-5588</w:t>
        </w:r>
      </w:hyperlink>
    </w:p>
    <w:p w14:paraId="2157187F" w14:textId="77777777" w:rsidR="009A27E3" w:rsidRPr="00A303C2" w:rsidRDefault="006622EA" w:rsidP="00A303C2">
      <w:pPr>
        <w:spacing w:after="120" w:line="360" w:lineRule="auto"/>
        <w:rPr>
          <w:rFonts w:ascii="Times New Roman" w:hAnsi="Times New Roman"/>
          <w:color w:val="000000"/>
          <w:sz w:val="24"/>
          <w:szCs w:val="24"/>
        </w:rPr>
      </w:pPr>
      <w:r w:rsidRPr="00A303C2">
        <w:rPr>
          <w:rFonts w:ascii="Times New Roman" w:hAnsi="Times New Roman"/>
          <w:sz w:val="24"/>
          <w:szCs w:val="24"/>
        </w:rPr>
        <w:t xml:space="preserve"> </w:t>
      </w:r>
      <w:r w:rsidR="009A27E3" w:rsidRPr="00A303C2">
        <w:rPr>
          <w:rFonts w:ascii="Times New Roman" w:hAnsi="Times New Roman"/>
          <w:sz w:val="24"/>
          <w:szCs w:val="24"/>
        </w:rPr>
        <w:t xml:space="preserve">(6) Universidad de Oriente. Centro Universitario Municipal de Contramaestre. </w:t>
      </w:r>
      <w:hyperlink r:id="rId16" w:history="1">
        <w:r w:rsidR="00A303C2" w:rsidRPr="00B40B6F">
          <w:rPr>
            <w:rStyle w:val="Hipervnculo"/>
            <w:rFonts w:ascii="Times New Roman" w:eastAsia="Calibri" w:hAnsi="Times New Roman"/>
            <w:sz w:val="24"/>
            <w:szCs w:val="24"/>
          </w:rPr>
          <w:t>alarconmok@gmail.com</w:t>
        </w:r>
      </w:hyperlink>
      <w:r w:rsidR="00A303C2">
        <w:rPr>
          <w:rFonts w:ascii="Times New Roman" w:hAnsi="Times New Roman"/>
          <w:sz w:val="24"/>
          <w:szCs w:val="24"/>
        </w:rPr>
        <w:t>. ORCID:</w:t>
      </w:r>
      <w:r w:rsidR="009A27E3" w:rsidRPr="00A303C2">
        <w:rPr>
          <w:rFonts w:ascii="Times New Roman" w:hAnsi="Times New Roman"/>
          <w:sz w:val="24"/>
          <w:szCs w:val="24"/>
        </w:rPr>
        <w:t xml:space="preserve"> https://orcid.org/0009-0001-0116-5179</w:t>
      </w:r>
    </w:p>
    <w:p w14:paraId="255389A5" w14:textId="77777777" w:rsidR="009A27E3" w:rsidRPr="00A303C2" w:rsidRDefault="009A27E3" w:rsidP="00A303C2">
      <w:pPr>
        <w:spacing w:after="120" w:line="360" w:lineRule="auto"/>
        <w:jc w:val="right"/>
        <w:rPr>
          <w:rFonts w:ascii="Times New Roman" w:hAnsi="Times New Roman"/>
          <w:color w:val="0563C1"/>
          <w:sz w:val="24"/>
          <w:szCs w:val="24"/>
        </w:rPr>
      </w:pPr>
      <w:r w:rsidRPr="00A303C2">
        <w:rPr>
          <w:rFonts w:ascii="Times New Roman" w:hAnsi="Times New Roman"/>
          <w:color w:val="000000"/>
          <w:sz w:val="24"/>
          <w:szCs w:val="24"/>
        </w:rPr>
        <w:t xml:space="preserve">Contacto: </w:t>
      </w:r>
      <w:hyperlink r:id="rId17" w:history="1">
        <w:r w:rsidR="00A303C2" w:rsidRPr="00B40B6F">
          <w:rPr>
            <w:rStyle w:val="Hipervnculo"/>
            <w:rFonts w:ascii="Times New Roman" w:hAnsi="Times New Roman"/>
            <w:sz w:val="24"/>
            <w:szCs w:val="24"/>
          </w:rPr>
          <w:t>cjimeneza@udg.co.cu</w:t>
        </w:r>
      </w:hyperlink>
    </w:p>
    <w:p w14:paraId="10D439B0" w14:textId="77777777" w:rsidR="00A303C2" w:rsidRPr="00543B2F" w:rsidRDefault="00A303C2" w:rsidP="00A303C2">
      <w:pPr>
        <w:spacing w:after="120" w:line="360" w:lineRule="auto"/>
        <w:jc w:val="right"/>
        <w:rPr>
          <w:rFonts w:ascii="Times New Roman" w:hAnsi="Times New Roman"/>
          <w:b/>
          <w:sz w:val="24"/>
          <w:szCs w:val="24"/>
        </w:rPr>
      </w:pPr>
      <w:r w:rsidRPr="00543B2F">
        <w:rPr>
          <w:rFonts w:ascii="Times New Roman" w:hAnsi="Times New Roman"/>
          <w:sz w:val="24"/>
          <w:szCs w:val="24"/>
        </w:rPr>
        <w:t xml:space="preserve">Artículo recibido el </w:t>
      </w:r>
      <w:r>
        <w:rPr>
          <w:rFonts w:ascii="Times New Roman" w:hAnsi="Times New Roman"/>
          <w:sz w:val="24"/>
          <w:szCs w:val="24"/>
        </w:rPr>
        <w:t>6</w:t>
      </w:r>
      <w:r w:rsidRPr="00543B2F">
        <w:rPr>
          <w:rFonts w:ascii="Times New Roman" w:hAnsi="Times New Roman"/>
          <w:sz w:val="24"/>
          <w:szCs w:val="24"/>
        </w:rPr>
        <w:t>/</w:t>
      </w:r>
      <w:r>
        <w:rPr>
          <w:rFonts w:ascii="Times New Roman" w:hAnsi="Times New Roman"/>
          <w:sz w:val="24"/>
          <w:szCs w:val="24"/>
        </w:rPr>
        <w:t>marzo</w:t>
      </w:r>
      <w:r w:rsidRPr="00543B2F">
        <w:rPr>
          <w:rFonts w:ascii="Times New Roman" w:hAnsi="Times New Roman"/>
          <w:sz w:val="24"/>
          <w:szCs w:val="24"/>
        </w:rPr>
        <w:t>/202</w:t>
      </w:r>
      <w:r>
        <w:rPr>
          <w:rFonts w:ascii="Times New Roman" w:hAnsi="Times New Roman"/>
          <w:sz w:val="24"/>
          <w:szCs w:val="24"/>
        </w:rPr>
        <w:t>4</w:t>
      </w:r>
      <w:r w:rsidRPr="00543B2F">
        <w:rPr>
          <w:rFonts w:ascii="Times New Roman" w:hAnsi="Times New Roman"/>
          <w:sz w:val="24"/>
          <w:szCs w:val="24"/>
        </w:rPr>
        <w:t xml:space="preserve">. Aprobado </w:t>
      </w:r>
      <w:r w:rsidR="00CD642C">
        <w:rPr>
          <w:rFonts w:ascii="Times New Roman" w:hAnsi="Times New Roman"/>
          <w:sz w:val="24"/>
          <w:szCs w:val="24"/>
        </w:rPr>
        <w:t>08</w:t>
      </w:r>
      <w:r w:rsidRPr="00543B2F">
        <w:rPr>
          <w:rFonts w:ascii="Times New Roman" w:hAnsi="Times New Roman"/>
          <w:sz w:val="24"/>
          <w:szCs w:val="24"/>
        </w:rPr>
        <w:t>/</w:t>
      </w:r>
      <w:r w:rsidR="00CD642C">
        <w:rPr>
          <w:rFonts w:ascii="Times New Roman" w:hAnsi="Times New Roman"/>
          <w:sz w:val="24"/>
          <w:szCs w:val="24"/>
        </w:rPr>
        <w:t>abril</w:t>
      </w:r>
      <w:r w:rsidRPr="00543B2F">
        <w:rPr>
          <w:rFonts w:ascii="Times New Roman" w:hAnsi="Times New Roman"/>
          <w:sz w:val="24"/>
          <w:szCs w:val="24"/>
        </w:rPr>
        <w:t>/202</w:t>
      </w:r>
      <w:r>
        <w:rPr>
          <w:rFonts w:ascii="Times New Roman" w:hAnsi="Times New Roman"/>
          <w:sz w:val="24"/>
          <w:szCs w:val="24"/>
        </w:rPr>
        <w:t>4</w:t>
      </w:r>
    </w:p>
    <w:p w14:paraId="38B5D800" w14:textId="77777777" w:rsidR="00071521" w:rsidRPr="00A303C2" w:rsidRDefault="00A303C2" w:rsidP="00A303C2">
      <w:pPr>
        <w:spacing w:after="120" w:line="360" w:lineRule="auto"/>
        <w:jc w:val="both"/>
        <w:rPr>
          <w:rFonts w:ascii="Times New Roman" w:hAnsi="Times New Roman"/>
          <w:sz w:val="24"/>
          <w:szCs w:val="24"/>
        </w:rPr>
      </w:pPr>
      <w:r w:rsidRPr="00A303C2">
        <w:rPr>
          <w:rFonts w:ascii="Times New Roman" w:eastAsia="Arial" w:hAnsi="Times New Roman"/>
          <w:b/>
          <w:sz w:val="24"/>
          <w:szCs w:val="24"/>
        </w:rPr>
        <w:t>Resumen</w:t>
      </w:r>
    </w:p>
    <w:p w14:paraId="332C4148" w14:textId="77777777" w:rsidR="00071521" w:rsidRPr="00A303C2" w:rsidRDefault="00071521" w:rsidP="00A303C2">
      <w:pPr>
        <w:spacing w:after="120" w:line="360" w:lineRule="auto"/>
        <w:jc w:val="both"/>
        <w:rPr>
          <w:rFonts w:ascii="Times New Roman" w:eastAsia="Arial" w:hAnsi="Times New Roman"/>
          <w:sz w:val="24"/>
          <w:szCs w:val="24"/>
        </w:rPr>
      </w:pPr>
      <w:r w:rsidRPr="00A303C2">
        <w:rPr>
          <w:rFonts w:ascii="Times New Roman" w:eastAsia="Arial" w:hAnsi="Times New Roman"/>
          <w:sz w:val="24"/>
          <w:szCs w:val="24"/>
        </w:rPr>
        <w:t xml:space="preserve">El experimento se desarrolló en una finca </w:t>
      </w:r>
      <w:r w:rsidR="00ED50BF" w:rsidRPr="00A303C2">
        <w:rPr>
          <w:rFonts w:ascii="Times New Roman" w:eastAsia="Arial" w:hAnsi="Times New Roman"/>
          <w:sz w:val="24"/>
          <w:szCs w:val="24"/>
        </w:rPr>
        <w:t xml:space="preserve">de un campesino </w:t>
      </w:r>
      <w:r w:rsidRPr="00A303C2">
        <w:rPr>
          <w:rFonts w:ascii="Times New Roman" w:eastAsia="Arial" w:hAnsi="Times New Roman"/>
          <w:sz w:val="24"/>
          <w:szCs w:val="24"/>
        </w:rPr>
        <w:t xml:space="preserve">ubicada en </w:t>
      </w:r>
      <w:r w:rsidR="0024794B" w:rsidRPr="00A303C2">
        <w:rPr>
          <w:rFonts w:ascii="Times New Roman" w:eastAsia="Arial" w:hAnsi="Times New Roman"/>
          <w:sz w:val="24"/>
          <w:szCs w:val="24"/>
        </w:rPr>
        <w:t xml:space="preserve">el municipio </w:t>
      </w:r>
      <w:r w:rsidRPr="00A303C2">
        <w:rPr>
          <w:rFonts w:ascii="Times New Roman" w:eastAsia="Arial" w:hAnsi="Times New Roman"/>
          <w:sz w:val="24"/>
          <w:szCs w:val="24"/>
        </w:rPr>
        <w:t xml:space="preserve">Jiguaní, </w:t>
      </w:r>
      <w:r w:rsidR="0024794B" w:rsidRPr="00A303C2">
        <w:rPr>
          <w:rFonts w:ascii="Times New Roman" w:eastAsia="Arial" w:hAnsi="Times New Roman"/>
          <w:sz w:val="24"/>
          <w:szCs w:val="24"/>
        </w:rPr>
        <w:t xml:space="preserve">Provincia </w:t>
      </w:r>
      <w:r w:rsidRPr="00A303C2">
        <w:rPr>
          <w:rFonts w:ascii="Times New Roman" w:eastAsia="Arial" w:hAnsi="Times New Roman"/>
          <w:sz w:val="24"/>
          <w:szCs w:val="24"/>
        </w:rPr>
        <w:t>Granma,</w:t>
      </w:r>
      <w:r w:rsidR="0024794B" w:rsidRPr="00A303C2">
        <w:rPr>
          <w:rFonts w:ascii="Times New Roman" w:eastAsia="Arial" w:hAnsi="Times New Roman"/>
          <w:sz w:val="24"/>
          <w:szCs w:val="24"/>
        </w:rPr>
        <w:t xml:space="preserve"> Cuba</w:t>
      </w:r>
      <w:r w:rsidR="001004CF">
        <w:rPr>
          <w:rFonts w:ascii="Times New Roman" w:eastAsia="Arial" w:hAnsi="Times New Roman"/>
          <w:sz w:val="24"/>
          <w:szCs w:val="24"/>
        </w:rPr>
        <w:t>;</w:t>
      </w:r>
      <w:r w:rsidRPr="00A303C2">
        <w:rPr>
          <w:rFonts w:ascii="Times New Roman" w:eastAsia="Arial" w:hAnsi="Times New Roman"/>
          <w:sz w:val="24"/>
          <w:szCs w:val="24"/>
        </w:rPr>
        <w:t xml:space="preserve"> con el objetivo de evaluar el efecto del QuitoMax</w:t>
      </w:r>
      <w:r w:rsidR="00FB1086" w:rsidRPr="00A303C2">
        <w:rPr>
          <w:rFonts w:ascii="Times New Roman" w:hAnsi="Times New Roman"/>
          <w:b/>
          <w:sz w:val="24"/>
          <w:szCs w:val="24"/>
        </w:rPr>
        <w:t>®</w:t>
      </w:r>
      <w:r w:rsidRPr="00A303C2">
        <w:rPr>
          <w:rFonts w:ascii="Times New Roman" w:eastAsia="Arial" w:hAnsi="Times New Roman"/>
          <w:sz w:val="24"/>
          <w:szCs w:val="24"/>
        </w:rPr>
        <w:t xml:space="preserve"> aplicado a los 30 y </w:t>
      </w:r>
      <w:r w:rsidRPr="00A303C2">
        <w:rPr>
          <w:rFonts w:ascii="Times New Roman" w:eastAsia="Arial" w:hAnsi="Times New Roman"/>
          <w:sz w:val="24"/>
          <w:szCs w:val="24"/>
        </w:rPr>
        <w:lastRenderedPageBreak/>
        <w:t>45 días después del trasplante en el cultivo del ají</w:t>
      </w:r>
      <w:r w:rsidR="00AB35A5" w:rsidRPr="00A303C2">
        <w:rPr>
          <w:rFonts w:ascii="Times New Roman" w:eastAsia="Arial" w:hAnsi="Times New Roman"/>
          <w:sz w:val="24"/>
          <w:szCs w:val="24"/>
        </w:rPr>
        <w:t xml:space="preserve"> </w:t>
      </w:r>
      <w:r w:rsidRPr="00A303C2">
        <w:rPr>
          <w:rFonts w:ascii="Times New Roman" w:eastAsia="Arial" w:hAnsi="Times New Roman"/>
          <w:sz w:val="24"/>
          <w:szCs w:val="24"/>
        </w:rPr>
        <w:t xml:space="preserve">chay, el producto se aplicó </w:t>
      </w:r>
      <w:r w:rsidR="00AB35A5" w:rsidRPr="00A303C2">
        <w:rPr>
          <w:rFonts w:ascii="Times New Roman" w:eastAsia="Arial" w:hAnsi="Times New Roman"/>
          <w:sz w:val="24"/>
          <w:szCs w:val="24"/>
        </w:rPr>
        <w:t>de manera foliar,</w:t>
      </w:r>
      <w:r w:rsidRPr="00A303C2">
        <w:rPr>
          <w:rFonts w:ascii="Times New Roman" w:eastAsia="Arial" w:hAnsi="Times New Roman"/>
          <w:sz w:val="24"/>
          <w:szCs w:val="24"/>
        </w:rPr>
        <w:t xml:space="preserve"> se </w:t>
      </w:r>
      <w:r w:rsidR="0045790D" w:rsidRPr="00A303C2">
        <w:rPr>
          <w:rFonts w:ascii="Times New Roman" w:eastAsia="Arial" w:hAnsi="Times New Roman"/>
          <w:sz w:val="24"/>
          <w:szCs w:val="24"/>
        </w:rPr>
        <w:t>evaluaron</w:t>
      </w:r>
      <w:r w:rsidRPr="00A303C2">
        <w:rPr>
          <w:rFonts w:ascii="Times New Roman" w:eastAsia="Arial" w:hAnsi="Times New Roman"/>
          <w:sz w:val="24"/>
          <w:szCs w:val="24"/>
        </w:rPr>
        <w:t xml:space="preserve"> </w:t>
      </w:r>
      <w:r w:rsidR="00AB35A5" w:rsidRPr="00A303C2">
        <w:rPr>
          <w:rFonts w:ascii="Times New Roman" w:eastAsia="Arial" w:hAnsi="Times New Roman"/>
          <w:sz w:val="24"/>
          <w:szCs w:val="24"/>
        </w:rPr>
        <w:t>las</w:t>
      </w:r>
      <w:r w:rsidRPr="00A303C2">
        <w:rPr>
          <w:rFonts w:ascii="Times New Roman" w:eastAsia="Arial" w:hAnsi="Times New Roman"/>
          <w:sz w:val="24"/>
          <w:szCs w:val="24"/>
        </w:rPr>
        <w:t xml:space="preserve"> </w:t>
      </w:r>
      <w:r w:rsidRPr="00A303C2">
        <w:rPr>
          <w:rStyle w:val="SubttuloCar"/>
          <w:rFonts w:ascii="Times New Roman" w:eastAsia="Arial" w:hAnsi="Times New Roman"/>
        </w:rPr>
        <w:t>dosis</w:t>
      </w:r>
      <w:r w:rsidR="00AB35A5" w:rsidRPr="00A303C2">
        <w:rPr>
          <w:rStyle w:val="SubttuloCar"/>
          <w:rFonts w:ascii="Times New Roman" w:eastAsia="Arial" w:hAnsi="Times New Roman"/>
        </w:rPr>
        <w:t>,</w:t>
      </w:r>
      <w:r w:rsidRPr="00A303C2">
        <w:rPr>
          <w:rStyle w:val="SubttuloCar"/>
          <w:rFonts w:ascii="Times New Roman" w:eastAsia="Arial" w:hAnsi="Times New Roman"/>
        </w:rPr>
        <w:t xml:space="preserve"> que constituyen los tratamientos T1: 150 mg ha</w:t>
      </w:r>
      <w:r w:rsidRPr="00A303C2">
        <w:rPr>
          <w:rStyle w:val="SubttuloCar"/>
          <w:rFonts w:ascii="Times New Roman" w:eastAsia="Arial" w:hAnsi="Times New Roman"/>
          <w:vertAlign w:val="superscript"/>
        </w:rPr>
        <w:t>-1</w:t>
      </w:r>
      <w:r w:rsidRPr="00A303C2">
        <w:rPr>
          <w:rStyle w:val="SubttuloCar"/>
          <w:rFonts w:ascii="Times New Roman" w:eastAsia="Arial" w:hAnsi="Times New Roman"/>
        </w:rPr>
        <w:t>, T2: 200 mg ha</w:t>
      </w:r>
      <w:r w:rsidRPr="00A303C2">
        <w:rPr>
          <w:rStyle w:val="SubttuloCar"/>
          <w:rFonts w:ascii="Times New Roman" w:eastAsia="Arial" w:hAnsi="Times New Roman"/>
          <w:vertAlign w:val="superscript"/>
        </w:rPr>
        <w:t>-1</w:t>
      </w:r>
      <w:r w:rsidRPr="00A303C2">
        <w:rPr>
          <w:rStyle w:val="SubttuloCar"/>
          <w:rFonts w:ascii="Times New Roman" w:eastAsia="Arial" w:hAnsi="Times New Roman"/>
        </w:rPr>
        <w:t>, T3:</w:t>
      </w:r>
      <w:r w:rsidRPr="00A303C2">
        <w:rPr>
          <w:rFonts w:ascii="Times New Roman" w:eastAsia="Arial" w:hAnsi="Times New Roman"/>
          <w:sz w:val="24"/>
          <w:szCs w:val="24"/>
        </w:rPr>
        <w:t xml:space="preserve"> 260 mg ha</w:t>
      </w:r>
      <w:r w:rsidRPr="00A303C2">
        <w:rPr>
          <w:rFonts w:ascii="Times New Roman" w:eastAsia="Arial" w:hAnsi="Times New Roman"/>
          <w:sz w:val="24"/>
          <w:szCs w:val="24"/>
          <w:vertAlign w:val="superscript"/>
        </w:rPr>
        <w:t>-1</w:t>
      </w:r>
      <w:r w:rsidRPr="00A303C2">
        <w:rPr>
          <w:rFonts w:ascii="Times New Roman" w:eastAsia="Arial" w:hAnsi="Times New Roman"/>
          <w:sz w:val="24"/>
          <w:szCs w:val="24"/>
        </w:rPr>
        <w:t>, T4: Control; asperjado el tratamiento con agua</w:t>
      </w:r>
      <w:r w:rsidR="00AB35A5" w:rsidRPr="00A303C2">
        <w:rPr>
          <w:rFonts w:ascii="Times New Roman" w:eastAsia="Arial" w:hAnsi="Times New Roman"/>
          <w:sz w:val="24"/>
          <w:szCs w:val="24"/>
        </w:rPr>
        <w:t>.</w:t>
      </w:r>
      <w:r w:rsidR="006652D7" w:rsidRPr="00A303C2">
        <w:rPr>
          <w:rFonts w:ascii="Times New Roman" w:eastAsia="Arial" w:hAnsi="Times New Roman"/>
          <w:sz w:val="24"/>
          <w:szCs w:val="24"/>
        </w:rPr>
        <w:t xml:space="preserve"> </w:t>
      </w:r>
      <w:r w:rsidR="00AB35A5" w:rsidRPr="00A303C2">
        <w:rPr>
          <w:rFonts w:ascii="Times New Roman" w:eastAsia="Arial" w:hAnsi="Times New Roman"/>
          <w:sz w:val="24"/>
          <w:szCs w:val="24"/>
        </w:rPr>
        <w:t>S</w:t>
      </w:r>
      <w:r w:rsidRPr="00A303C2">
        <w:rPr>
          <w:rFonts w:ascii="Times New Roman" w:eastAsia="Arial" w:hAnsi="Times New Roman"/>
          <w:sz w:val="24"/>
          <w:szCs w:val="24"/>
        </w:rPr>
        <w:t>e marcaron aleatoriamente un total de 30 plantas</w:t>
      </w:r>
      <w:r w:rsidR="00AB35A5" w:rsidRPr="00A303C2">
        <w:rPr>
          <w:rFonts w:ascii="Times New Roman" w:eastAsia="Arial" w:hAnsi="Times New Roman"/>
          <w:sz w:val="24"/>
          <w:szCs w:val="24"/>
        </w:rPr>
        <w:t xml:space="preserve"> por </w:t>
      </w:r>
      <w:r w:rsidRPr="00A303C2">
        <w:rPr>
          <w:rFonts w:ascii="Times New Roman" w:eastAsia="Arial" w:hAnsi="Times New Roman"/>
          <w:sz w:val="24"/>
          <w:szCs w:val="24"/>
        </w:rPr>
        <w:t xml:space="preserve">tratamiento y se midieron las variables </w:t>
      </w:r>
      <w:r w:rsidR="00FB1086" w:rsidRPr="00A303C2">
        <w:rPr>
          <w:rFonts w:ascii="Times New Roman" w:eastAsia="Arial" w:hAnsi="Times New Roman"/>
          <w:sz w:val="24"/>
          <w:szCs w:val="24"/>
        </w:rPr>
        <w:t>l</w:t>
      </w:r>
      <w:r w:rsidRPr="00A303C2">
        <w:rPr>
          <w:rFonts w:ascii="Times New Roman" w:eastAsia="Arial" w:hAnsi="Times New Roman"/>
          <w:sz w:val="24"/>
          <w:szCs w:val="24"/>
        </w:rPr>
        <w:t xml:space="preserve">ongitud del fruto (cm), </w:t>
      </w:r>
      <w:r w:rsidR="00FB1086" w:rsidRPr="00A303C2">
        <w:rPr>
          <w:rFonts w:ascii="Times New Roman" w:eastAsia="Arial" w:hAnsi="Times New Roman"/>
          <w:sz w:val="24"/>
          <w:szCs w:val="24"/>
        </w:rPr>
        <w:t>a</w:t>
      </w:r>
      <w:r w:rsidRPr="00A303C2">
        <w:rPr>
          <w:rFonts w:ascii="Times New Roman" w:eastAsia="Arial" w:hAnsi="Times New Roman"/>
          <w:sz w:val="24"/>
          <w:szCs w:val="24"/>
        </w:rPr>
        <w:t xml:space="preserve">ncho superior del fruto (cm), </w:t>
      </w:r>
      <w:r w:rsidR="00FB1086" w:rsidRPr="00A303C2">
        <w:rPr>
          <w:rFonts w:ascii="Times New Roman" w:eastAsia="Arial" w:hAnsi="Times New Roman"/>
          <w:sz w:val="24"/>
          <w:szCs w:val="24"/>
        </w:rPr>
        <w:t>a</w:t>
      </w:r>
      <w:r w:rsidRPr="00A303C2">
        <w:rPr>
          <w:rFonts w:ascii="Times New Roman" w:eastAsia="Arial" w:hAnsi="Times New Roman"/>
          <w:sz w:val="24"/>
          <w:szCs w:val="24"/>
        </w:rPr>
        <w:t xml:space="preserve">ncho inferior del fruto (cm), </w:t>
      </w:r>
      <w:r w:rsidR="00FB1086" w:rsidRPr="00A303C2">
        <w:rPr>
          <w:rFonts w:ascii="Times New Roman" w:eastAsia="Arial" w:hAnsi="Times New Roman"/>
          <w:sz w:val="24"/>
          <w:szCs w:val="24"/>
        </w:rPr>
        <w:t>l</w:t>
      </w:r>
      <w:r w:rsidRPr="00A303C2">
        <w:rPr>
          <w:rFonts w:ascii="Times New Roman" w:eastAsia="Arial" w:hAnsi="Times New Roman"/>
          <w:sz w:val="24"/>
          <w:szCs w:val="24"/>
        </w:rPr>
        <w:t xml:space="preserve">ongitud del pedúnculo (cm), </w:t>
      </w:r>
      <w:r w:rsidR="00FB1086" w:rsidRPr="00A303C2">
        <w:rPr>
          <w:rFonts w:ascii="Times New Roman" w:eastAsia="Arial" w:hAnsi="Times New Roman"/>
          <w:sz w:val="24"/>
          <w:szCs w:val="24"/>
        </w:rPr>
        <w:t>m</w:t>
      </w:r>
      <w:r w:rsidRPr="00A303C2">
        <w:rPr>
          <w:rFonts w:ascii="Times New Roman" w:eastAsia="Arial" w:hAnsi="Times New Roman"/>
          <w:sz w:val="24"/>
          <w:szCs w:val="24"/>
        </w:rPr>
        <w:t xml:space="preserve">asa de los frutos (g), </w:t>
      </w:r>
      <w:r w:rsidR="00FB1086" w:rsidRPr="00A303C2">
        <w:rPr>
          <w:rFonts w:ascii="Times New Roman" w:hAnsi="Times New Roman"/>
          <w:sz w:val="24"/>
          <w:szCs w:val="24"/>
        </w:rPr>
        <w:t>n</w:t>
      </w:r>
      <w:r w:rsidRPr="00A303C2">
        <w:rPr>
          <w:rFonts w:ascii="Times New Roman" w:hAnsi="Times New Roman"/>
          <w:sz w:val="24"/>
          <w:szCs w:val="24"/>
        </w:rPr>
        <w:t>úmero de frutos por cosechas</w:t>
      </w:r>
      <w:r w:rsidR="00AB35A5" w:rsidRPr="00A303C2">
        <w:rPr>
          <w:rFonts w:ascii="Times New Roman" w:hAnsi="Times New Roman"/>
          <w:sz w:val="24"/>
          <w:szCs w:val="24"/>
        </w:rPr>
        <w:t xml:space="preserve"> </w:t>
      </w:r>
      <w:r w:rsidR="00FB1086" w:rsidRPr="00A303C2">
        <w:rPr>
          <w:rFonts w:ascii="Times New Roman" w:hAnsi="Times New Roman"/>
          <w:sz w:val="24"/>
          <w:szCs w:val="24"/>
        </w:rPr>
        <w:t>y rendimiento</w:t>
      </w:r>
      <w:r w:rsidRPr="00A303C2">
        <w:rPr>
          <w:rFonts w:ascii="Times New Roman" w:eastAsia="Arial" w:hAnsi="Times New Roman"/>
          <w:sz w:val="24"/>
          <w:szCs w:val="24"/>
        </w:rPr>
        <w:t xml:space="preserve"> promedio de las tres cosechas realizadas (kg m</w:t>
      </w:r>
      <w:r w:rsidRPr="00A303C2">
        <w:rPr>
          <w:rFonts w:ascii="Times New Roman" w:eastAsia="Arial" w:hAnsi="Times New Roman"/>
          <w:sz w:val="24"/>
          <w:szCs w:val="24"/>
          <w:vertAlign w:val="superscript"/>
        </w:rPr>
        <w:t>-1</w:t>
      </w:r>
      <w:r w:rsidRPr="00A303C2">
        <w:rPr>
          <w:rFonts w:ascii="Times New Roman" w:eastAsia="Arial" w:hAnsi="Times New Roman"/>
          <w:sz w:val="24"/>
          <w:szCs w:val="24"/>
        </w:rPr>
        <w:t>)</w:t>
      </w:r>
      <w:r w:rsidR="00AB35A5" w:rsidRPr="00A303C2">
        <w:rPr>
          <w:rFonts w:ascii="Times New Roman" w:eastAsia="Arial" w:hAnsi="Times New Roman"/>
          <w:sz w:val="24"/>
          <w:szCs w:val="24"/>
        </w:rPr>
        <w:t>. El</w:t>
      </w:r>
      <w:r w:rsidRPr="00A303C2">
        <w:rPr>
          <w:rFonts w:ascii="Times New Roman" w:eastAsia="Arial" w:hAnsi="Times New Roman"/>
          <w:sz w:val="24"/>
          <w:szCs w:val="24"/>
        </w:rPr>
        <w:t xml:space="preserve"> diseño fue completamente aleatorizado y el análisis estadístico </w:t>
      </w:r>
      <w:r w:rsidR="00AB35A5" w:rsidRPr="00A303C2">
        <w:rPr>
          <w:rFonts w:ascii="Times New Roman" w:eastAsia="Arial" w:hAnsi="Times New Roman"/>
          <w:sz w:val="24"/>
          <w:szCs w:val="24"/>
        </w:rPr>
        <w:t xml:space="preserve">aplicado </w:t>
      </w:r>
      <w:r w:rsidRPr="00A303C2">
        <w:rPr>
          <w:rFonts w:ascii="Times New Roman" w:eastAsia="Arial" w:hAnsi="Times New Roman"/>
          <w:sz w:val="24"/>
          <w:szCs w:val="24"/>
        </w:rPr>
        <w:t xml:space="preserve">fue el análisis de varianza de clasificación simple con prueba de comparación múltiple de media por Tukey para un nivel de 5 % de probabilidad del error. </w:t>
      </w:r>
      <w:r w:rsidR="00222FFB">
        <w:rPr>
          <w:rFonts w:ascii="Times New Roman" w:eastAsia="Arial" w:hAnsi="Times New Roman"/>
          <w:sz w:val="24"/>
          <w:szCs w:val="24"/>
        </w:rPr>
        <w:t>Se</w:t>
      </w:r>
      <w:r w:rsidRPr="00A303C2">
        <w:rPr>
          <w:rFonts w:ascii="Times New Roman" w:eastAsia="Arial" w:hAnsi="Times New Roman"/>
          <w:sz w:val="24"/>
          <w:szCs w:val="24"/>
        </w:rPr>
        <w:t xml:space="preserve"> conclu</w:t>
      </w:r>
      <w:r w:rsidR="00222FFB">
        <w:rPr>
          <w:rFonts w:ascii="Times New Roman" w:eastAsia="Arial" w:hAnsi="Times New Roman"/>
          <w:sz w:val="24"/>
          <w:szCs w:val="24"/>
        </w:rPr>
        <w:t>yó</w:t>
      </w:r>
      <w:r w:rsidRPr="00A303C2">
        <w:rPr>
          <w:rFonts w:ascii="Times New Roman" w:eastAsia="Arial" w:hAnsi="Times New Roman"/>
          <w:sz w:val="24"/>
          <w:szCs w:val="24"/>
        </w:rPr>
        <w:t xml:space="preserve"> </w:t>
      </w:r>
      <w:r w:rsidR="00222FFB">
        <w:rPr>
          <w:rFonts w:ascii="Times New Roman" w:eastAsia="Arial" w:hAnsi="Times New Roman"/>
          <w:sz w:val="24"/>
          <w:szCs w:val="24"/>
        </w:rPr>
        <w:t xml:space="preserve">en </w:t>
      </w:r>
      <w:r w:rsidRPr="00A303C2">
        <w:rPr>
          <w:rFonts w:ascii="Times New Roman" w:eastAsia="Arial" w:hAnsi="Times New Roman"/>
          <w:sz w:val="24"/>
          <w:szCs w:val="24"/>
        </w:rPr>
        <w:t>que</w:t>
      </w:r>
      <w:r w:rsidR="00AB35A5" w:rsidRPr="00A303C2">
        <w:rPr>
          <w:rFonts w:ascii="Times New Roman" w:eastAsia="Arial" w:hAnsi="Times New Roman"/>
          <w:sz w:val="24"/>
          <w:szCs w:val="24"/>
        </w:rPr>
        <w:t xml:space="preserve"> los mejores resultados se obtienen cuando se aplica</w:t>
      </w:r>
      <w:r w:rsidRPr="00A303C2">
        <w:rPr>
          <w:rFonts w:ascii="Times New Roman" w:eastAsia="Arial" w:hAnsi="Times New Roman"/>
          <w:sz w:val="24"/>
          <w:szCs w:val="24"/>
        </w:rPr>
        <w:t xml:space="preserve"> la dosis de 150 mg ha</w:t>
      </w:r>
      <w:r w:rsidRPr="00A303C2">
        <w:rPr>
          <w:rFonts w:ascii="Times New Roman" w:eastAsia="Arial" w:hAnsi="Times New Roman"/>
          <w:sz w:val="24"/>
          <w:szCs w:val="24"/>
          <w:vertAlign w:val="superscript"/>
        </w:rPr>
        <w:t>-1</w:t>
      </w:r>
      <w:r w:rsidRPr="00A303C2">
        <w:rPr>
          <w:rFonts w:ascii="Times New Roman" w:eastAsia="Arial" w:hAnsi="Times New Roman"/>
          <w:sz w:val="24"/>
          <w:szCs w:val="24"/>
        </w:rPr>
        <w:t xml:space="preserve"> con un rendimiento de 3,62 kg m</w:t>
      </w:r>
      <w:r w:rsidRPr="00A303C2">
        <w:rPr>
          <w:rFonts w:ascii="Times New Roman" w:eastAsia="Arial" w:hAnsi="Times New Roman"/>
          <w:sz w:val="24"/>
          <w:szCs w:val="24"/>
          <w:vertAlign w:val="superscript"/>
        </w:rPr>
        <w:t>-1</w:t>
      </w:r>
      <w:r w:rsidRPr="00A303C2">
        <w:rPr>
          <w:rFonts w:ascii="Times New Roman" w:eastAsia="Arial" w:hAnsi="Times New Roman"/>
          <w:sz w:val="24"/>
          <w:szCs w:val="24"/>
        </w:rPr>
        <w:t>.</w:t>
      </w:r>
    </w:p>
    <w:p w14:paraId="43D1335C" w14:textId="77777777" w:rsidR="00071521" w:rsidRPr="00A303C2" w:rsidRDefault="00071521" w:rsidP="00A303C2">
      <w:pPr>
        <w:spacing w:after="120" w:line="360" w:lineRule="auto"/>
        <w:jc w:val="both"/>
        <w:rPr>
          <w:rFonts w:ascii="Times New Roman" w:hAnsi="Times New Roman"/>
          <w:sz w:val="24"/>
          <w:szCs w:val="24"/>
        </w:rPr>
      </w:pPr>
      <w:r w:rsidRPr="00A303C2">
        <w:rPr>
          <w:rFonts w:ascii="Times New Roman" w:hAnsi="Times New Roman"/>
          <w:sz w:val="24"/>
          <w:szCs w:val="24"/>
        </w:rPr>
        <w:t>Palabras claves: Rendimiento</w:t>
      </w:r>
      <w:r w:rsidR="00216B73" w:rsidRPr="00A303C2">
        <w:rPr>
          <w:rFonts w:ascii="Times New Roman" w:hAnsi="Times New Roman"/>
          <w:sz w:val="24"/>
          <w:szCs w:val="24"/>
        </w:rPr>
        <w:t>,</w:t>
      </w:r>
      <w:r w:rsidRPr="00A303C2">
        <w:rPr>
          <w:rFonts w:ascii="Times New Roman" w:hAnsi="Times New Roman"/>
          <w:sz w:val="24"/>
          <w:szCs w:val="24"/>
        </w:rPr>
        <w:t xml:space="preserve"> Ají Chay, QuitoMax</w:t>
      </w:r>
      <w:r w:rsidR="00F85A82" w:rsidRPr="00A303C2">
        <w:rPr>
          <w:rFonts w:ascii="Times New Roman" w:eastAsia="SimSun" w:hAnsi="Times New Roman"/>
          <w:b/>
          <w:bCs/>
          <w:kern w:val="2"/>
          <w:sz w:val="24"/>
          <w:szCs w:val="24"/>
        </w:rPr>
        <w:t>®</w:t>
      </w:r>
      <w:r w:rsidRPr="00A303C2">
        <w:rPr>
          <w:rFonts w:ascii="Times New Roman" w:hAnsi="Times New Roman"/>
          <w:sz w:val="24"/>
          <w:szCs w:val="24"/>
        </w:rPr>
        <w:t>.</w:t>
      </w:r>
    </w:p>
    <w:p w14:paraId="4BAC1FD8" w14:textId="77777777" w:rsidR="00071521" w:rsidRPr="00A303C2" w:rsidRDefault="00A303C2" w:rsidP="00A303C2">
      <w:pPr>
        <w:spacing w:after="120" w:line="360" w:lineRule="auto"/>
        <w:jc w:val="both"/>
        <w:rPr>
          <w:rFonts w:ascii="Times New Roman" w:hAnsi="Times New Roman"/>
          <w:b/>
          <w:sz w:val="24"/>
          <w:szCs w:val="24"/>
          <w:lang w:val="en-US"/>
        </w:rPr>
      </w:pPr>
      <w:r w:rsidRPr="00A303C2">
        <w:rPr>
          <w:rFonts w:ascii="Times New Roman" w:hAnsi="Times New Roman"/>
          <w:b/>
          <w:sz w:val="24"/>
          <w:szCs w:val="24"/>
          <w:lang w:val="en-US"/>
        </w:rPr>
        <w:t>Abstract</w:t>
      </w:r>
    </w:p>
    <w:p w14:paraId="254E8FFD" w14:textId="77777777" w:rsidR="00E9601D" w:rsidRPr="00A303C2" w:rsidRDefault="0024794B" w:rsidP="00A303C2">
      <w:pPr>
        <w:spacing w:after="120" w:line="360" w:lineRule="auto"/>
        <w:jc w:val="both"/>
        <w:rPr>
          <w:rFonts w:ascii="Times New Roman" w:hAnsi="Times New Roman"/>
          <w:sz w:val="24"/>
          <w:szCs w:val="24"/>
          <w:lang w:val="en-US"/>
        </w:rPr>
      </w:pPr>
      <w:r w:rsidRPr="00A303C2">
        <w:rPr>
          <w:rFonts w:ascii="Times New Roman" w:hAnsi="Times New Roman"/>
          <w:sz w:val="24"/>
          <w:szCs w:val="24"/>
          <w:lang w:val="en-US"/>
        </w:rPr>
        <w:t xml:space="preserve">The experiment was developed in a property of a peasant located in the municipality Jiguaní, County Granma, Cuba, </w:t>
      </w:r>
      <w:r w:rsidR="00E9601D" w:rsidRPr="00A303C2">
        <w:rPr>
          <w:rFonts w:ascii="Times New Roman" w:hAnsi="Times New Roman"/>
          <w:sz w:val="24"/>
          <w:szCs w:val="24"/>
          <w:lang w:val="en-US"/>
        </w:rPr>
        <w:t>with the objective of evaluating the effect of the QuitoMax</w:t>
      </w:r>
      <w:r w:rsidR="00FB1086" w:rsidRPr="00A303C2">
        <w:rPr>
          <w:rFonts w:ascii="Times New Roman" w:hAnsi="Times New Roman"/>
          <w:b/>
          <w:sz w:val="24"/>
          <w:szCs w:val="24"/>
          <w:lang w:val="en-US"/>
        </w:rPr>
        <w:t>®</w:t>
      </w:r>
      <w:r w:rsidR="00E9601D" w:rsidRPr="00A303C2">
        <w:rPr>
          <w:rFonts w:ascii="Times New Roman" w:hAnsi="Times New Roman"/>
          <w:sz w:val="24"/>
          <w:szCs w:val="24"/>
          <w:lang w:val="en-US"/>
        </w:rPr>
        <w:t xml:space="preserve"> applied to the 30 and 45 days after the transplant in the cultivation of the pepper chay, the product was </w:t>
      </w:r>
      <w:r w:rsidR="0045790D" w:rsidRPr="00A303C2">
        <w:rPr>
          <w:rFonts w:ascii="Times New Roman" w:hAnsi="Times New Roman"/>
          <w:sz w:val="24"/>
          <w:szCs w:val="24"/>
          <w:lang w:val="en-US"/>
        </w:rPr>
        <w:t>evaluat</w:t>
      </w:r>
      <w:r w:rsidR="00E9601D" w:rsidRPr="00A303C2">
        <w:rPr>
          <w:rFonts w:ascii="Times New Roman" w:hAnsi="Times New Roman"/>
          <w:sz w:val="24"/>
          <w:szCs w:val="24"/>
          <w:lang w:val="en-US"/>
        </w:rPr>
        <w:t>ed in way to foliate, the doses were applied that constitute the treatments T1: 150 mg ha</w:t>
      </w:r>
      <w:r w:rsidR="00E9601D" w:rsidRPr="00A303C2">
        <w:rPr>
          <w:rFonts w:ascii="Times New Roman" w:hAnsi="Times New Roman"/>
          <w:sz w:val="24"/>
          <w:szCs w:val="24"/>
          <w:vertAlign w:val="superscript"/>
          <w:lang w:val="en-US"/>
        </w:rPr>
        <w:t>-1</w:t>
      </w:r>
      <w:r w:rsidR="00E9601D" w:rsidRPr="00A303C2">
        <w:rPr>
          <w:rFonts w:ascii="Times New Roman" w:hAnsi="Times New Roman"/>
          <w:sz w:val="24"/>
          <w:szCs w:val="24"/>
          <w:lang w:val="en-US"/>
        </w:rPr>
        <w:t>, T2: 200 mg ha</w:t>
      </w:r>
      <w:r w:rsidR="00E9601D" w:rsidRPr="00A303C2">
        <w:rPr>
          <w:rFonts w:ascii="Times New Roman" w:hAnsi="Times New Roman"/>
          <w:sz w:val="24"/>
          <w:szCs w:val="24"/>
          <w:vertAlign w:val="superscript"/>
          <w:lang w:val="en-US"/>
        </w:rPr>
        <w:t>-1</w:t>
      </w:r>
      <w:r w:rsidR="00E9601D" w:rsidRPr="00A303C2">
        <w:rPr>
          <w:rFonts w:ascii="Times New Roman" w:hAnsi="Times New Roman"/>
          <w:sz w:val="24"/>
          <w:szCs w:val="24"/>
          <w:lang w:val="en-US"/>
        </w:rPr>
        <w:t>, T3: 260 mg ha</w:t>
      </w:r>
      <w:r w:rsidR="00E9601D" w:rsidRPr="00A303C2">
        <w:rPr>
          <w:rFonts w:ascii="Times New Roman" w:hAnsi="Times New Roman"/>
          <w:sz w:val="24"/>
          <w:szCs w:val="24"/>
          <w:vertAlign w:val="superscript"/>
          <w:lang w:val="en-US"/>
        </w:rPr>
        <w:t>-1</w:t>
      </w:r>
      <w:r w:rsidR="00E9601D" w:rsidRPr="00A303C2">
        <w:rPr>
          <w:rFonts w:ascii="Times New Roman" w:hAnsi="Times New Roman"/>
          <w:sz w:val="24"/>
          <w:szCs w:val="24"/>
          <w:lang w:val="en-US"/>
        </w:rPr>
        <w:t xml:space="preserve">, T4: Control; </w:t>
      </w:r>
      <w:r w:rsidR="00A41D3D" w:rsidRPr="00A303C2">
        <w:rPr>
          <w:rFonts w:ascii="Times New Roman" w:hAnsi="Times New Roman"/>
          <w:sz w:val="24"/>
          <w:szCs w:val="24"/>
          <w:lang w:val="en-US"/>
        </w:rPr>
        <w:t>humidified</w:t>
      </w:r>
      <w:r w:rsidR="00E9601D" w:rsidRPr="00A303C2">
        <w:rPr>
          <w:rFonts w:ascii="Times New Roman" w:hAnsi="Times New Roman"/>
          <w:sz w:val="24"/>
          <w:szCs w:val="24"/>
          <w:lang w:val="en-US"/>
        </w:rPr>
        <w:t xml:space="preserve"> the treatment with </w:t>
      </w:r>
      <w:r w:rsidR="00A41D3D" w:rsidRPr="00A303C2">
        <w:rPr>
          <w:rFonts w:ascii="Times New Roman" w:hAnsi="Times New Roman"/>
          <w:sz w:val="24"/>
          <w:szCs w:val="24"/>
          <w:lang w:val="en-US"/>
        </w:rPr>
        <w:t>water, they were marked</w:t>
      </w:r>
      <w:r w:rsidR="00E9601D" w:rsidRPr="00A303C2">
        <w:rPr>
          <w:rFonts w:ascii="Times New Roman" w:hAnsi="Times New Roman"/>
          <w:sz w:val="24"/>
          <w:szCs w:val="24"/>
          <w:lang w:val="en-US"/>
        </w:rPr>
        <w:t xml:space="preserve"> a total of 30 plants aleatorily for treatment and they were measured the variabl</w:t>
      </w:r>
      <w:r w:rsidR="00A41D3D" w:rsidRPr="00A303C2">
        <w:rPr>
          <w:rFonts w:ascii="Times New Roman" w:hAnsi="Times New Roman"/>
          <w:sz w:val="24"/>
          <w:szCs w:val="24"/>
          <w:lang w:val="en-US"/>
        </w:rPr>
        <w:t xml:space="preserve">e </w:t>
      </w:r>
      <w:r w:rsidR="00FB1086" w:rsidRPr="00A303C2">
        <w:rPr>
          <w:rFonts w:ascii="Times New Roman" w:hAnsi="Times New Roman"/>
          <w:sz w:val="24"/>
          <w:szCs w:val="24"/>
          <w:lang w:val="en-US"/>
        </w:rPr>
        <w:t>l</w:t>
      </w:r>
      <w:r w:rsidR="00A41D3D" w:rsidRPr="00A303C2">
        <w:rPr>
          <w:rFonts w:ascii="Times New Roman" w:hAnsi="Times New Roman"/>
          <w:sz w:val="24"/>
          <w:szCs w:val="24"/>
          <w:lang w:val="en-US"/>
        </w:rPr>
        <w:t xml:space="preserve">ongitude of the fruit (cm), </w:t>
      </w:r>
      <w:r w:rsidR="00FB1086" w:rsidRPr="00A303C2">
        <w:rPr>
          <w:rFonts w:ascii="Times New Roman" w:hAnsi="Times New Roman"/>
          <w:sz w:val="24"/>
          <w:szCs w:val="24"/>
          <w:lang w:val="en-US"/>
        </w:rPr>
        <w:t>s</w:t>
      </w:r>
      <w:r w:rsidR="00A41D3D" w:rsidRPr="00A303C2">
        <w:rPr>
          <w:rFonts w:ascii="Times New Roman" w:hAnsi="Times New Roman"/>
          <w:sz w:val="24"/>
          <w:szCs w:val="24"/>
          <w:lang w:val="en-US"/>
        </w:rPr>
        <w:t>uperior w</w:t>
      </w:r>
      <w:r w:rsidR="00E9601D" w:rsidRPr="00A303C2">
        <w:rPr>
          <w:rFonts w:ascii="Times New Roman" w:hAnsi="Times New Roman"/>
          <w:sz w:val="24"/>
          <w:szCs w:val="24"/>
          <w:lang w:val="en-US"/>
        </w:rPr>
        <w:t xml:space="preserve">idth of the fruit (cm), </w:t>
      </w:r>
      <w:r w:rsidR="00FB1086" w:rsidRPr="00A303C2">
        <w:rPr>
          <w:rFonts w:ascii="Times New Roman" w:hAnsi="Times New Roman"/>
          <w:sz w:val="24"/>
          <w:szCs w:val="24"/>
          <w:lang w:val="en-US"/>
        </w:rPr>
        <w:t>i</w:t>
      </w:r>
      <w:r w:rsidR="00A41D3D" w:rsidRPr="00A303C2">
        <w:rPr>
          <w:rFonts w:ascii="Times New Roman" w:hAnsi="Times New Roman"/>
          <w:sz w:val="24"/>
          <w:szCs w:val="24"/>
          <w:lang w:val="en-US"/>
        </w:rPr>
        <w:t>nferior w</w:t>
      </w:r>
      <w:r w:rsidR="00E9601D" w:rsidRPr="00A303C2">
        <w:rPr>
          <w:rFonts w:ascii="Times New Roman" w:hAnsi="Times New Roman"/>
          <w:sz w:val="24"/>
          <w:szCs w:val="24"/>
          <w:lang w:val="en-US"/>
        </w:rPr>
        <w:t xml:space="preserve">idth of the fruit (cm), </w:t>
      </w:r>
      <w:r w:rsidR="00FB1086" w:rsidRPr="00A303C2">
        <w:rPr>
          <w:rFonts w:ascii="Times New Roman" w:hAnsi="Times New Roman"/>
          <w:sz w:val="24"/>
          <w:szCs w:val="24"/>
          <w:lang w:val="en-US"/>
        </w:rPr>
        <w:t>l</w:t>
      </w:r>
      <w:r w:rsidR="00E9601D" w:rsidRPr="00A303C2">
        <w:rPr>
          <w:rFonts w:ascii="Times New Roman" w:hAnsi="Times New Roman"/>
          <w:sz w:val="24"/>
          <w:szCs w:val="24"/>
          <w:lang w:val="en-US"/>
        </w:rPr>
        <w:t xml:space="preserve">ongitude of the peduncle (cm), </w:t>
      </w:r>
      <w:r w:rsidR="00FB1086" w:rsidRPr="00A303C2">
        <w:rPr>
          <w:rFonts w:ascii="Times New Roman" w:hAnsi="Times New Roman"/>
          <w:sz w:val="24"/>
          <w:szCs w:val="24"/>
          <w:lang w:val="en-US"/>
        </w:rPr>
        <w:t>m</w:t>
      </w:r>
      <w:r w:rsidR="00E9601D" w:rsidRPr="00A303C2">
        <w:rPr>
          <w:rFonts w:ascii="Times New Roman" w:hAnsi="Times New Roman"/>
          <w:sz w:val="24"/>
          <w:szCs w:val="24"/>
          <w:lang w:val="en-US"/>
        </w:rPr>
        <w:t xml:space="preserve">ass of the fruits (g), </w:t>
      </w:r>
      <w:r w:rsidR="00FB1086" w:rsidRPr="00A303C2">
        <w:rPr>
          <w:rFonts w:ascii="Times New Roman" w:hAnsi="Times New Roman"/>
          <w:sz w:val="24"/>
          <w:szCs w:val="24"/>
          <w:lang w:val="en-US"/>
        </w:rPr>
        <w:t>n</w:t>
      </w:r>
      <w:r w:rsidR="00E9601D" w:rsidRPr="00A303C2">
        <w:rPr>
          <w:rFonts w:ascii="Times New Roman" w:hAnsi="Times New Roman"/>
          <w:sz w:val="24"/>
          <w:szCs w:val="24"/>
          <w:lang w:val="en-US"/>
        </w:rPr>
        <w:t xml:space="preserve">umber of fruits for crops and </w:t>
      </w:r>
      <w:r w:rsidR="00FB1086" w:rsidRPr="00A303C2">
        <w:rPr>
          <w:rFonts w:ascii="Times New Roman" w:hAnsi="Times New Roman"/>
          <w:sz w:val="24"/>
          <w:szCs w:val="24"/>
          <w:lang w:val="en-US"/>
        </w:rPr>
        <w:t>y</w:t>
      </w:r>
      <w:r w:rsidR="00E9601D" w:rsidRPr="00A303C2">
        <w:rPr>
          <w:rFonts w:ascii="Times New Roman" w:hAnsi="Times New Roman"/>
          <w:sz w:val="24"/>
          <w:szCs w:val="24"/>
          <w:lang w:val="en-US"/>
        </w:rPr>
        <w:t>ield average of the three carried out crops (kg m</w:t>
      </w:r>
      <w:r w:rsidR="00E9601D" w:rsidRPr="00A303C2">
        <w:rPr>
          <w:rFonts w:ascii="Times New Roman" w:hAnsi="Times New Roman"/>
          <w:sz w:val="24"/>
          <w:szCs w:val="24"/>
          <w:vertAlign w:val="superscript"/>
          <w:lang w:val="en-US"/>
        </w:rPr>
        <w:t>-1</w:t>
      </w:r>
      <w:r w:rsidR="00E9601D" w:rsidRPr="00A303C2">
        <w:rPr>
          <w:rFonts w:ascii="Times New Roman" w:hAnsi="Times New Roman"/>
          <w:sz w:val="24"/>
          <w:szCs w:val="24"/>
          <w:lang w:val="en-US"/>
        </w:rPr>
        <w:t>). The design was totally randomized and the applied statistical analysis was the analysis of variance of simple classification with test of multiple comparison of stocking for Tukey for a level of 5% of probability of the error. The results allow us to conclude that the best results are obtained when the dose of 150 mg ha</w:t>
      </w:r>
      <w:r w:rsidR="00E9601D" w:rsidRPr="00A303C2">
        <w:rPr>
          <w:rFonts w:ascii="Times New Roman" w:hAnsi="Times New Roman"/>
          <w:sz w:val="24"/>
          <w:szCs w:val="24"/>
          <w:vertAlign w:val="superscript"/>
          <w:lang w:val="en-US"/>
        </w:rPr>
        <w:t>-1</w:t>
      </w:r>
      <w:r w:rsidR="00E9601D" w:rsidRPr="00A303C2">
        <w:rPr>
          <w:rFonts w:ascii="Times New Roman" w:hAnsi="Times New Roman"/>
          <w:sz w:val="24"/>
          <w:szCs w:val="24"/>
          <w:lang w:val="en-US"/>
        </w:rPr>
        <w:t xml:space="preserve"> </w:t>
      </w:r>
      <w:r w:rsidRPr="00A303C2">
        <w:rPr>
          <w:rFonts w:ascii="Times New Roman" w:hAnsi="Times New Roman"/>
          <w:sz w:val="24"/>
          <w:szCs w:val="24"/>
          <w:lang w:val="en-US"/>
        </w:rPr>
        <w:t xml:space="preserve">is applied </w:t>
      </w:r>
      <w:r w:rsidR="00E9601D" w:rsidRPr="00A303C2">
        <w:rPr>
          <w:rFonts w:ascii="Times New Roman" w:hAnsi="Times New Roman"/>
          <w:sz w:val="24"/>
          <w:szCs w:val="24"/>
          <w:lang w:val="en-US"/>
        </w:rPr>
        <w:t>with a yield of 3,62 kg m</w:t>
      </w:r>
      <w:r w:rsidR="00E9601D" w:rsidRPr="00A303C2">
        <w:rPr>
          <w:rFonts w:ascii="Times New Roman" w:hAnsi="Times New Roman"/>
          <w:sz w:val="24"/>
          <w:szCs w:val="24"/>
          <w:vertAlign w:val="superscript"/>
          <w:lang w:val="en-US"/>
        </w:rPr>
        <w:t>-1</w:t>
      </w:r>
      <w:r w:rsidR="00E9601D" w:rsidRPr="00A303C2">
        <w:rPr>
          <w:rFonts w:ascii="Times New Roman" w:hAnsi="Times New Roman"/>
          <w:sz w:val="24"/>
          <w:szCs w:val="24"/>
          <w:lang w:val="en-US"/>
        </w:rPr>
        <w:t xml:space="preserve">.  </w:t>
      </w:r>
    </w:p>
    <w:p w14:paraId="51F6B3AD" w14:textId="77777777" w:rsidR="00E9601D" w:rsidRPr="00A303C2" w:rsidRDefault="00E9601D" w:rsidP="00A303C2">
      <w:pPr>
        <w:spacing w:after="120" w:line="360" w:lineRule="auto"/>
        <w:jc w:val="both"/>
        <w:rPr>
          <w:rFonts w:ascii="Times New Roman" w:hAnsi="Times New Roman"/>
          <w:sz w:val="24"/>
          <w:szCs w:val="24"/>
          <w:lang w:val="en-US"/>
        </w:rPr>
      </w:pPr>
      <w:r w:rsidRPr="00A303C2">
        <w:rPr>
          <w:rFonts w:ascii="Times New Roman" w:hAnsi="Times New Roman"/>
          <w:sz w:val="24"/>
          <w:szCs w:val="24"/>
          <w:lang w:val="en-US"/>
        </w:rPr>
        <w:t>Key words: Yield, Pepper Chay, QuitoMax</w:t>
      </w:r>
      <w:r w:rsidR="00FB1086" w:rsidRPr="00A303C2">
        <w:rPr>
          <w:rFonts w:ascii="Times New Roman" w:hAnsi="Times New Roman"/>
          <w:b/>
          <w:sz w:val="24"/>
          <w:szCs w:val="24"/>
          <w:lang w:val="en-US"/>
        </w:rPr>
        <w:t>®</w:t>
      </w:r>
      <w:r w:rsidRPr="00A303C2">
        <w:rPr>
          <w:rFonts w:ascii="Times New Roman" w:hAnsi="Times New Roman"/>
          <w:sz w:val="24"/>
          <w:szCs w:val="24"/>
          <w:lang w:val="en-US"/>
        </w:rPr>
        <w:t xml:space="preserve">.  </w:t>
      </w:r>
    </w:p>
    <w:p w14:paraId="0057DABA" w14:textId="77777777" w:rsidR="0037131F" w:rsidRPr="00A303C2" w:rsidRDefault="00A303C2" w:rsidP="00A303C2">
      <w:pPr>
        <w:spacing w:after="120" w:line="360" w:lineRule="auto"/>
        <w:rPr>
          <w:rFonts w:ascii="Times New Roman" w:eastAsia="Arial" w:hAnsi="Times New Roman"/>
          <w:sz w:val="24"/>
          <w:szCs w:val="24"/>
        </w:rPr>
      </w:pPr>
      <w:r w:rsidRPr="00A303C2">
        <w:rPr>
          <w:rFonts w:ascii="Times New Roman" w:eastAsia="Arial" w:hAnsi="Times New Roman"/>
          <w:b/>
          <w:sz w:val="24"/>
          <w:szCs w:val="24"/>
        </w:rPr>
        <w:t>Introducción</w:t>
      </w:r>
    </w:p>
    <w:p w14:paraId="456ED41B" w14:textId="77777777" w:rsidR="0037131F" w:rsidRPr="00A303C2" w:rsidRDefault="0037131F" w:rsidP="00A303C2">
      <w:pPr>
        <w:spacing w:after="120" w:line="360" w:lineRule="auto"/>
        <w:jc w:val="both"/>
        <w:rPr>
          <w:rFonts w:ascii="Times New Roman" w:eastAsia="Arial" w:hAnsi="Times New Roman"/>
          <w:sz w:val="24"/>
          <w:szCs w:val="24"/>
        </w:rPr>
      </w:pPr>
      <w:r w:rsidRPr="00A303C2">
        <w:rPr>
          <w:rFonts w:ascii="Times New Roman" w:hAnsi="Times New Roman"/>
          <w:sz w:val="24"/>
          <w:szCs w:val="24"/>
        </w:rPr>
        <w:t xml:space="preserve">En la agricultura se utilizan los pesticidas químicos para garantizar los rendimientos y cosechas. Sin embargo, estas prácticas inducen efectos nocivos sobre cultivos, medio ambiente y limitaciones de salud </w:t>
      </w:r>
      <w:r w:rsidRPr="00A303C2">
        <w:rPr>
          <w:rFonts w:ascii="Times New Roman" w:hAnsi="Times New Roman"/>
          <w:sz w:val="24"/>
          <w:szCs w:val="24"/>
        </w:rPr>
        <w:fldChar w:fldCharType="begin" w:fldLock="1"/>
      </w:r>
      <w:r w:rsidRPr="00A303C2">
        <w:rPr>
          <w:rFonts w:ascii="Times New Roman" w:hAnsi="Times New Roman"/>
          <w:sz w:val="24"/>
          <w:szCs w:val="24"/>
        </w:rPr>
        <w:instrText>ADDIN CSL_CITATION {"citationItems":[{"id":"ITEM-1","itemData":{"DOI":"10.3389/fpls.2015.00566","author":[{"dropping-particle":"","family":"Bardin","given":"Marc","non-dropping-particle":"","parse-names":false,"suffix":""}],"id":"ITEM-1","issue":"July","issued":{"date-parts":[["2015"]]},"page":"1-14","title":"Is the efficacy of biological control against plant diseases likely to be more durable than that of chemical pesticides ?","type":"article-journal","volume":"6"},"uris":["http://www.mendeley.com/documents/?uuid=b02db23e-1789-4a66-9701-c245ec5d41ec","http://www.mendeley.com/documents/?uuid=29565b13-85c1-4157-a1b6-356b18abcf10","http://www.mendeley.com/documents/?uuid=e58081a0-96a9-4267-ae2c-b72c9a2e155d"]}],"mendeley":{"formattedCitation":"(Bardin, 2015)","plainTextFormattedCitation":"(Bardin, 2015)","previouslyFormattedCitation":"(Bardin, 2015)"},"properties":{"noteIndex":0},"schema":"https://github.com/citation-style-language/schema/raw/master/csl-citation.json"}</w:instrText>
      </w:r>
      <w:r w:rsidRPr="00A303C2">
        <w:rPr>
          <w:rFonts w:ascii="Times New Roman" w:hAnsi="Times New Roman"/>
          <w:sz w:val="24"/>
          <w:szCs w:val="24"/>
        </w:rPr>
        <w:fldChar w:fldCharType="separate"/>
      </w:r>
      <w:r w:rsidRPr="00A303C2">
        <w:rPr>
          <w:rFonts w:ascii="Times New Roman" w:hAnsi="Times New Roman"/>
          <w:noProof/>
          <w:sz w:val="24"/>
          <w:szCs w:val="24"/>
        </w:rPr>
        <w:t>(Bardin, 2015)</w:t>
      </w:r>
      <w:r w:rsidRPr="00A303C2">
        <w:rPr>
          <w:rFonts w:ascii="Times New Roman" w:hAnsi="Times New Roman"/>
          <w:sz w:val="24"/>
          <w:szCs w:val="24"/>
        </w:rPr>
        <w:fldChar w:fldCharType="end"/>
      </w:r>
    </w:p>
    <w:p w14:paraId="47CBF50A" w14:textId="77777777" w:rsidR="002851D9" w:rsidRPr="00A303C2" w:rsidRDefault="00071521" w:rsidP="00A303C2">
      <w:pPr>
        <w:spacing w:after="120" w:line="360" w:lineRule="auto"/>
        <w:jc w:val="both"/>
        <w:rPr>
          <w:rFonts w:ascii="Times New Roman" w:eastAsia="Arial" w:hAnsi="Times New Roman"/>
          <w:sz w:val="24"/>
          <w:szCs w:val="24"/>
        </w:rPr>
      </w:pPr>
      <w:r w:rsidRPr="00A303C2">
        <w:rPr>
          <w:rFonts w:ascii="Times New Roman" w:eastAsia="Arial" w:hAnsi="Times New Roman"/>
          <w:sz w:val="24"/>
          <w:szCs w:val="24"/>
        </w:rPr>
        <w:lastRenderedPageBreak/>
        <w:t xml:space="preserve">La importancia económica </w:t>
      </w:r>
      <w:r w:rsidR="00384D59" w:rsidRPr="00A303C2">
        <w:rPr>
          <w:rFonts w:ascii="Times New Roman" w:eastAsia="Arial" w:hAnsi="Times New Roman"/>
          <w:sz w:val="24"/>
          <w:szCs w:val="24"/>
        </w:rPr>
        <w:t>del ají</w:t>
      </w:r>
      <w:r w:rsidRPr="00A303C2">
        <w:rPr>
          <w:rFonts w:ascii="Times New Roman" w:eastAsia="Arial" w:hAnsi="Times New Roman"/>
          <w:sz w:val="24"/>
          <w:szCs w:val="24"/>
        </w:rPr>
        <w:t xml:space="preserve"> (C</w:t>
      </w:r>
      <w:r w:rsidRPr="00A303C2">
        <w:rPr>
          <w:rFonts w:ascii="Times New Roman" w:eastAsia="Arial" w:hAnsi="Times New Roman"/>
          <w:i/>
          <w:sz w:val="24"/>
          <w:szCs w:val="24"/>
        </w:rPr>
        <w:t xml:space="preserve">apsicum </w:t>
      </w:r>
      <w:r w:rsidR="00216B73" w:rsidRPr="00A303C2">
        <w:rPr>
          <w:rFonts w:ascii="Times New Roman" w:eastAsia="Arial" w:hAnsi="Times New Roman"/>
          <w:i/>
          <w:sz w:val="24"/>
          <w:szCs w:val="24"/>
        </w:rPr>
        <w:t>sp</w:t>
      </w:r>
      <w:r w:rsidRPr="00A303C2">
        <w:rPr>
          <w:rFonts w:ascii="Times New Roman" w:eastAsia="Arial" w:hAnsi="Times New Roman"/>
          <w:sz w:val="24"/>
          <w:szCs w:val="24"/>
        </w:rPr>
        <w:t>, L</w:t>
      </w:r>
      <w:r w:rsidRPr="00A303C2">
        <w:rPr>
          <w:rFonts w:ascii="Times New Roman" w:eastAsia="Arial" w:hAnsi="Times New Roman"/>
          <w:i/>
          <w:sz w:val="24"/>
          <w:szCs w:val="24"/>
        </w:rPr>
        <w:t>)</w:t>
      </w:r>
      <w:r w:rsidRPr="00A303C2">
        <w:rPr>
          <w:rFonts w:ascii="Times New Roman" w:eastAsia="Arial" w:hAnsi="Times New Roman"/>
          <w:sz w:val="24"/>
          <w:szCs w:val="24"/>
        </w:rPr>
        <w:t xml:space="preserve"> se basa principalmente en la utilización de sus frutos. Según datos de la Organización de las Naciones Unidas para la Agricultura y la Alimentación (FAO</w:t>
      </w:r>
      <w:r w:rsidR="00A41D3D" w:rsidRPr="00A303C2">
        <w:rPr>
          <w:rFonts w:ascii="Times New Roman" w:eastAsia="Arial" w:hAnsi="Times New Roman"/>
          <w:sz w:val="24"/>
          <w:szCs w:val="24"/>
        </w:rPr>
        <w:t>, 2018</w:t>
      </w:r>
      <w:r w:rsidRPr="00A303C2">
        <w:rPr>
          <w:rFonts w:ascii="Times New Roman" w:eastAsia="Arial" w:hAnsi="Times New Roman"/>
          <w:sz w:val="24"/>
          <w:szCs w:val="24"/>
        </w:rPr>
        <w:t>), el ají es a nivel mundial el quinto producto hortícola, por superficie cultivada.</w:t>
      </w:r>
    </w:p>
    <w:p w14:paraId="768451B4" w14:textId="77777777" w:rsidR="002851D9" w:rsidRPr="00A303C2" w:rsidRDefault="002851D9" w:rsidP="00A303C2">
      <w:pPr>
        <w:spacing w:after="120" w:line="360" w:lineRule="auto"/>
        <w:jc w:val="both"/>
        <w:rPr>
          <w:rFonts w:ascii="Times New Roman" w:eastAsia="Arial" w:hAnsi="Times New Roman"/>
          <w:sz w:val="24"/>
          <w:szCs w:val="24"/>
        </w:rPr>
      </w:pPr>
      <w:r w:rsidRPr="00A303C2">
        <w:rPr>
          <w:rFonts w:ascii="Times New Roman" w:eastAsia="Arial" w:hAnsi="Times New Roman"/>
          <w:sz w:val="24"/>
          <w:szCs w:val="24"/>
        </w:rPr>
        <w:t xml:space="preserve">El interés por este cultivo no se centra únicamente en su importancia económica y consumo humano; también se ha demostrado que el ají es una fuente excelente de colorantes naturales, minerales y vitaminas A, C y E. </w:t>
      </w:r>
      <w:r w:rsidRPr="00A303C2">
        <w:rPr>
          <w:rFonts w:ascii="Times New Roman" w:eastAsia="Arial" w:hAnsi="Times New Roman"/>
          <w:sz w:val="24"/>
          <w:szCs w:val="24"/>
        </w:rPr>
        <w:pgNum/>
      </w:r>
      <w:r w:rsidRPr="00A303C2">
        <w:rPr>
          <w:rFonts w:ascii="Times New Roman" w:eastAsia="Arial" w:hAnsi="Times New Roman"/>
          <w:sz w:val="24"/>
          <w:szCs w:val="24"/>
        </w:rPr>
        <w:t xml:space="preserve"> (Medina Lara </w:t>
      </w:r>
      <w:r w:rsidRPr="00A303C2">
        <w:rPr>
          <w:rFonts w:ascii="Times New Roman" w:eastAsia="Arial" w:hAnsi="Times New Roman"/>
          <w:i/>
          <w:sz w:val="24"/>
          <w:szCs w:val="24"/>
        </w:rPr>
        <w:t>et al</w:t>
      </w:r>
      <w:r w:rsidRPr="00A303C2">
        <w:rPr>
          <w:rFonts w:ascii="Times New Roman" w:eastAsia="Arial" w:hAnsi="Times New Roman"/>
          <w:sz w:val="24"/>
          <w:szCs w:val="24"/>
        </w:rPr>
        <w:t>., 2011).</w:t>
      </w:r>
    </w:p>
    <w:p w14:paraId="4D3F54C2" w14:textId="77777777" w:rsidR="002851D9" w:rsidRPr="00A303C2" w:rsidRDefault="002851D9" w:rsidP="00A303C2">
      <w:pPr>
        <w:spacing w:after="120" w:line="360" w:lineRule="auto"/>
        <w:jc w:val="both"/>
        <w:rPr>
          <w:rFonts w:ascii="Times New Roman" w:hAnsi="Times New Roman"/>
          <w:sz w:val="24"/>
          <w:szCs w:val="24"/>
        </w:rPr>
      </w:pPr>
      <w:r w:rsidRPr="00A303C2">
        <w:rPr>
          <w:rFonts w:ascii="Times New Roman" w:hAnsi="Times New Roman"/>
          <w:sz w:val="24"/>
          <w:szCs w:val="24"/>
        </w:rPr>
        <w:t xml:space="preserve">Orobiyi </w:t>
      </w:r>
      <w:r w:rsidRPr="00A303C2">
        <w:rPr>
          <w:rFonts w:ascii="Times New Roman" w:hAnsi="Times New Roman"/>
          <w:i/>
          <w:iCs/>
          <w:sz w:val="24"/>
          <w:szCs w:val="24"/>
        </w:rPr>
        <w:t>et al</w:t>
      </w:r>
      <w:r w:rsidRPr="00A303C2">
        <w:rPr>
          <w:rFonts w:ascii="Times New Roman" w:hAnsi="Times New Roman"/>
          <w:sz w:val="24"/>
          <w:szCs w:val="24"/>
        </w:rPr>
        <w:t xml:space="preserve">. (2017) </w:t>
      </w:r>
      <w:r w:rsidR="00A24E61" w:rsidRPr="00A303C2">
        <w:rPr>
          <w:rFonts w:ascii="Times New Roman" w:hAnsi="Times New Roman"/>
          <w:sz w:val="24"/>
          <w:szCs w:val="24"/>
        </w:rPr>
        <w:t>m</w:t>
      </w:r>
      <w:r w:rsidRPr="00A303C2">
        <w:rPr>
          <w:rFonts w:ascii="Times New Roman" w:hAnsi="Times New Roman"/>
          <w:sz w:val="24"/>
          <w:szCs w:val="24"/>
        </w:rPr>
        <w:t>encionan en su investigación la importancia del cultivo del ají en la mejora de calidad de vida de los productores hortícolas, sin embargo, existen retos que se deben asumir para mejorar el manejo de este importante cultivo haciendo uso de bases científicas para su producción.</w:t>
      </w:r>
    </w:p>
    <w:p w14:paraId="11A385C0" w14:textId="77777777" w:rsidR="002851D9" w:rsidRPr="00A303C2" w:rsidRDefault="002851D9" w:rsidP="00A303C2">
      <w:pPr>
        <w:spacing w:after="120" w:line="360" w:lineRule="auto"/>
        <w:contextualSpacing/>
        <w:jc w:val="both"/>
        <w:rPr>
          <w:rFonts w:ascii="Times New Roman" w:hAnsi="Times New Roman"/>
          <w:sz w:val="24"/>
          <w:szCs w:val="24"/>
        </w:rPr>
      </w:pPr>
      <w:r w:rsidRPr="00A303C2">
        <w:rPr>
          <w:rFonts w:ascii="Times New Roman" w:hAnsi="Times New Roman"/>
          <w:sz w:val="24"/>
          <w:szCs w:val="24"/>
        </w:rPr>
        <w:t xml:space="preserve">El quitosano tiene un efecto significante </w:t>
      </w:r>
      <w:r w:rsidR="00A24E61" w:rsidRPr="00A303C2">
        <w:rPr>
          <w:rFonts w:ascii="Times New Roman" w:hAnsi="Times New Roman"/>
          <w:sz w:val="24"/>
          <w:szCs w:val="24"/>
        </w:rPr>
        <w:t>como</w:t>
      </w:r>
      <w:r w:rsidRPr="00A303C2">
        <w:rPr>
          <w:rFonts w:ascii="Times New Roman" w:hAnsi="Times New Roman"/>
          <w:sz w:val="24"/>
          <w:szCs w:val="24"/>
        </w:rPr>
        <w:t xml:space="preserve"> fitohormona (AS), regula muchas respuestas en la planta. Esta hormona organiza la biosíntesis y afina muchas estructuras y funciones proteicas. Además, mejora varios roles fisiológicos como la germinación de semillas, fotosíntesis, clorofila y otros pigmentos, fortalece el crecimiento, desarrollo y floración de las plantas, también aumenta la actividad de las enzimas captadoras de ROS, participa en la obtención de respuesta de estrés abiótico como la salinidad, metales pesados, sequia, frio, calor y estrés por rayos UV </w:t>
      </w:r>
      <w:r w:rsidRPr="00A303C2">
        <w:rPr>
          <w:rFonts w:ascii="Times New Roman" w:hAnsi="Times New Roman"/>
          <w:sz w:val="24"/>
          <w:szCs w:val="24"/>
        </w:rPr>
        <w:fldChar w:fldCharType="begin" w:fldLock="1"/>
      </w:r>
      <w:r w:rsidRPr="00A303C2">
        <w:rPr>
          <w:rFonts w:ascii="Times New Roman" w:hAnsi="Times New Roman"/>
          <w:sz w:val="24"/>
          <w:szCs w:val="24"/>
        </w:rPr>
        <w:instrText>ADDIN CSL_CITATION {"citationItems":[{"id":"ITEM-1","itemData":{"DOI":"10.1016/j.envexpbot.2020.104040","ISSN":"00988472","abstract":"Plant hormones play a vital role in promoting growth, development and metabolism of the plant, as well as act as a protector against various environmental stresses. In particular, salicylic acid (SA) is a potent phenolic signaling biomolecule and a multifaceted plant growth regulator which participates in a wide range of growth, metabolism and defense systems. Exogenous application of SA facilitates seed germination, growth, and flowering, up-regulates photosynthesis and increases the activity of enzymatic and non-enzymatic antioxidants. SA is a potent tool for sustainably mitigating environmental stresses in many plants by modulating physiological and metabolic processes of plants. Based on recent reports, SA biosynthesis and its regulation are discussed. This review highlights oxidative post-translational modifications, involvement of various proteins, and ROS interaction during SA signaling. Furthermore, it evaluates the role of exogenous application of SA in regulating diverse physiological and biochemical processes in healthy and stressed plants and assesses SA effects in plants exposed to various abiotic stress. Additionally, the cross talk of SA with other phytohormones and polyamines under normal and stressed conditions is also discussed.","author":[{"dropping-particle":"","family":"Arif","given":"Yamshi","non-dropping-particle":"","parse-names":false,"suffix":""},{"dropping-particle":"","family":"Sami","given":"Fareen","non-dropping-particle":"","parse-names":false,"suffix":""},{"dropping-particle":"","family":"Siddiqui","given":"Husna","non-dropping-particle":"","parse-names":false,"suffix":""},{"dropping-particle":"","family":"Bajguz","given":"Andrzej","non-dropping-particle":"","parse-names":false,"suffix":""},{"dropping-particle":"","family":"Hayat","given":"Shamsul","non-dropping-particle":"","parse-names":false,"suffix":""}],"container-title":"Environmental and Experimental Botany","id":"ITEM-1","issued":{"date-parts":[["2020"]]},"page":"104040","publisher":"Elsevier B.V.","title":"Salicylic acid in relation to other phytohormones in plant: A study towards physiology and signal transduction under challenging environment","type":"article-journal","volume":"175"},"uris":["http://www.mendeley.com/documents/?uuid=f6f8fba3-6c69-4168-b55b-fa6d761a0e77"]},{"id":"ITEM-2","itemData":{"DOI":"10.1016/j.ijbiomac.2018.10.202","ISSN":"18790003","abstract":"In this work, salicylic acid-chitosan nanoparticles (SA-CS NPs) are reported as a biostimulant for promoting plant defense and growth in maize. SA-CS NPs were characterised for colloidal size distribution, functional group, surface chemistry, chemical composition, crystal structure and morphology. Investigation discloses a method of SA-CS NPs synthesis, release profile of SA from SA-CS NPs, antifungal and seedling growth promoting activities. Findings unveil that SA-CS NPs expressed significant physiological-biochemical responses in vitro and in vivo. The responses were recorded as elevated antioxidant-defense enzyme activities, balancing reactive oxygen species (ROS), cell wall reinforcement by lignin deposition, disease control and plant growth in maize. In field, 59.4% control of post-flowering stalk rot (PFSR) disease and 57.8% yield enhancement was evident in SA-CS NPs application compared to SA treatment. The obtained results claim commercial potential of SA-CS NPs as a biostimulant for plant disease control and higher yield.","author":[{"dropping-particle":"V.","family":"Kumaraswamy","given":"R.","non-dropping-particle":"","parse-names":false,"suffix":""},{"dropping-particle":"","family":"Kumari","given":"Sarita","non-dropping-particle":"","parse-names":false,"suffix":""},{"dropping-particle":"","family":"Choudhary","given":"Ram Chandra","non-dropping-particle":"","parse-names":false,"suffix":""},{"dropping-particle":"","family":"Sharma","given":"S. S.","non-dropping-particle":"","parse-names":false,"suffix":""},{"dropping-particle":"","family":"Pal","given":"Ajay","non-dropping-particle":"","parse-names":false,"suffix":""},{"dropping-particle":"","family":"Raliya","given":"Ramesh","non-dropping-particle":"","parse-names":false,"suffix":""},{"dropping-particle":"","family":"Biswas","given":"Pratim","non-dropping-particle":"","parse-names":false,"suffix":""},{"dropping-particle":"","family":"Saharan","given":"Vinod","non-dropping-particle":"","parse-names":false,"suffix":""}],"container-title":"International Journal of Biological Macromolecules","id":"ITEM-2","issued":{"date-parts":[["2019"]]},"page":"59-69","publisher":"Elsevier B.V","title":"Salicylic acid functionalized chitosan nanoparticle: A sustainable biostimulant for plant","type":"article-journal","volume":"123"},"uris":["http://www.mendeley.com/documents/?uuid=369700c3-08d5-4380-a190-1db1f2549614"]}],"mendeley":{"formattedCitation":"(Arif et al., 2020; Kumaraswamy et al., 2019)","manualFormatting":"( Kumaraswamy et al., 2019; Arif et al., 2020;)","plainTextFormattedCitation":"(Arif et al., 2020; Kumaraswamy et al., 2019)","previouslyFormattedCitation":"(Arif et al., 2020; Kumaraswamy et al., 2019)"},"properties":{"noteIndex":0},"schema":"https://github.com/citation-style-language/schema/raw/master/csl-citation.json"}</w:instrText>
      </w:r>
      <w:r w:rsidRPr="00A303C2">
        <w:rPr>
          <w:rFonts w:ascii="Times New Roman" w:hAnsi="Times New Roman"/>
          <w:sz w:val="24"/>
          <w:szCs w:val="24"/>
        </w:rPr>
        <w:fldChar w:fldCharType="separate"/>
      </w:r>
      <w:r w:rsidRPr="00A303C2">
        <w:rPr>
          <w:rFonts w:ascii="Times New Roman" w:hAnsi="Times New Roman"/>
          <w:noProof/>
          <w:sz w:val="24"/>
          <w:szCs w:val="24"/>
        </w:rPr>
        <w:t>( Kumaraswamy</w:t>
      </w:r>
      <w:r w:rsidRPr="00A303C2">
        <w:rPr>
          <w:rFonts w:ascii="Times New Roman" w:hAnsi="Times New Roman"/>
          <w:i/>
          <w:iCs/>
          <w:noProof/>
          <w:sz w:val="24"/>
          <w:szCs w:val="24"/>
        </w:rPr>
        <w:t xml:space="preserve"> et al</w:t>
      </w:r>
      <w:r w:rsidRPr="00A303C2">
        <w:rPr>
          <w:rFonts w:ascii="Times New Roman" w:hAnsi="Times New Roman"/>
          <w:noProof/>
          <w:sz w:val="24"/>
          <w:szCs w:val="24"/>
        </w:rPr>
        <w:t xml:space="preserve">., 2019; Arif </w:t>
      </w:r>
      <w:r w:rsidRPr="00A303C2">
        <w:rPr>
          <w:rFonts w:ascii="Times New Roman" w:hAnsi="Times New Roman"/>
          <w:i/>
          <w:iCs/>
          <w:noProof/>
          <w:sz w:val="24"/>
          <w:szCs w:val="24"/>
        </w:rPr>
        <w:t>et al</w:t>
      </w:r>
      <w:r w:rsidRPr="00A303C2">
        <w:rPr>
          <w:rFonts w:ascii="Times New Roman" w:hAnsi="Times New Roman"/>
          <w:noProof/>
          <w:sz w:val="24"/>
          <w:szCs w:val="24"/>
        </w:rPr>
        <w:t>., 2020;)</w:t>
      </w:r>
      <w:r w:rsidRPr="00A303C2">
        <w:rPr>
          <w:rFonts w:ascii="Times New Roman" w:hAnsi="Times New Roman"/>
          <w:sz w:val="24"/>
          <w:szCs w:val="24"/>
        </w:rPr>
        <w:fldChar w:fldCharType="end"/>
      </w:r>
      <w:r w:rsidRPr="00A303C2">
        <w:rPr>
          <w:rFonts w:ascii="Times New Roman" w:hAnsi="Times New Roman"/>
          <w:sz w:val="24"/>
          <w:szCs w:val="24"/>
        </w:rPr>
        <w:t>.</w:t>
      </w:r>
    </w:p>
    <w:p w14:paraId="494EC01C" w14:textId="77777777" w:rsidR="00071521" w:rsidRPr="00A303C2" w:rsidRDefault="00071521" w:rsidP="00A303C2">
      <w:pPr>
        <w:spacing w:after="120" w:line="360" w:lineRule="auto"/>
        <w:jc w:val="both"/>
        <w:rPr>
          <w:rFonts w:ascii="Times New Roman" w:hAnsi="Times New Roman"/>
          <w:sz w:val="24"/>
          <w:szCs w:val="24"/>
        </w:rPr>
      </w:pPr>
      <w:r w:rsidRPr="00A303C2">
        <w:rPr>
          <w:rFonts w:ascii="Times New Roman" w:hAnsi="Times New Roman"/>
          <w:sz w:val="24"/>
          <w:szCs w:val="24"/>
        </w:rPr>
        <w:t xml:space="preserve">El objetivo general propuesto fue </w:t>
      </w:r>
      <w:r w:rsidR="00216B73" w:rsidRPr="00A303C2">
        <w:rPr>
          <w:rFonts w:ascii="Times New Roman" w:hAnsi="Times New Roman"/>
          <w:sz w:val="24"/>
          <w:szCs w:val="24"/>
        </w:rPr>
        <w:t>“Evaluar</w:t>
      </w:r>
      <w:r w:rsidRPr="00A303C2">
        <w:rPr>
          <w:rFonts w:ascii="Times New Roman" w:hAnsi="Times New Roman"/>
          <w:sz w:val="24"/>
          <w:szCs w:val="24"/>
        </w:rPr>
        <w:t xml:space="preserve"> el efecto del bioproducto QuitoMax</w:t>
      </w:r>
      <w:r w:rsidR="00FB1086" w:rsidRPr="00A303C2">
        <w:rPr>
          <w:rFonts w:ascii="Times New Roman" w:hAnsi="Times New Roman"/>
          <w:b/>
          <w:sz w:val="24"/>
          <w:szCs w:val="24"/>
        </w:rPr>
        <w:t>®</w:t>
      </w:r>
      <w:r w:rsidRPr="00A303C2">
        <w:rPr>
          <w:rFonts w:ascii="Times New Roman" w:hAnsi="Times New Roman"/>
          <w:sz w:val="24"/>
          <w:szCs w:val="24"/>
        </w:rPr>
        <w:t xml:space="preserve"> aplicado a los 30 </w:t>
      </w:r>
      <w:r w:rsidR="00A41D3D" w:rsidRPr="00A303C2">
        <w:rPr>
          <w:rFonts w:ascii="Times New Roman" w:hAnsi="Times New Roman"/>
          <w:sz w:val="24"/>
          <w:szCs w:val="24"/>
        </w:rPr>
        <w:t xml:space="preserve">y </w:t>
      </w:r>
      <w:r w:rsidR="00925438" w:rsidRPr="00A303C2">
        <w:rPr>
          <w:rFonts w:ascii="Times New Roman" w:hAnsi="Times New Roman"/>
          <w:sz w:val="24"/>
          <w:szCs w:val="24"/>
        </w:rPr>
        <w:t>45 días</w:t>
      </w:r>
      <w:r w:rsidRPr="00A303C2">
        <w:rPr>
          <w:rFonts w:ascii="Times New Roman" w:hAnsi="Times New Roman"/>
          <w:sz w:val="24"/>
          <w:szCs w:val="24"/>
        </w:rPr>
        <w:t xml:space="preserve"> después del trasplante en el cultivo del ají </w:t>
      </w:r>
      <w:r w:rsidR="00925438" w:rsidRPr="00A303C2">
        <w:rPr>
          <w:rFonts w:ascii="Times New Roman" w:hAnsi="Times New Roman"/>
          <w:sz w:val="24"/>
          <w:szCs w:val="24"/>
        </w:rPr>
        <w:t>chay.</w:t>
      </w:r>
      <w:r w:rsidRPr="00A303C2">
        <w:rPr>
          <w:rFonts w:ascii="Times New Roman" w:hAnsi="Times New Roman"/>
          <w:sz w:val="24"/>
          <w:szCs w:val="24"/>
        </w:rPr>
        <w:t>”</w:t>
      </w:r>
    </w:p>
    <w:p w14:paraId="6D2CD633" w14:textId="77777777" w:rsidR="00071521" w:rsidRPr="00A303C2" w:rsidRDefault="00A303C2" w:rsidP="00A303C2">
      <w:pPr>
        <w:spacing w:after="120" w:line="360" w:lineRule="auto"/>
        <w:rPr>
          <w:rFonts w:ascii="Times New Roman" w:hAnsi="Times New Roman"/>
          <w:sz w:val="24"/>
          <w:szCs w:val="24"/>
        </w:rPr>
      </w:pPr>
      <w:r w:rsidRPr="00A303C2">
        <w:rPr>
          <w:rFonts w:ascii="Times New Roman" w:eastAsia="Arial" w:hAnsi="Times New Roman"/>
          <w:b/>
          <w:sz w:val="24"/>
          <w:szCs w:val="24"/>
        </w:rPr>
        <w:t>Materiales y métodos</w:t>
      </w:r>
    </w:p>
    <w:p w14:paraId="6C224F2C" w14:textId="77777777" w:rsidR="00071521" w:rsidRPr="00A303C2" w:rsidRDefault="00071521" w:rsidP="00A303C2">
      <w:pPr>
        <w:spacing w:after="120" w:line="360" w:lineRule="auto"/>
        <w:jc w:val="both"/>
        <w:rPr>
          <w:rFonts w:ascii="Times New Roman" w:hAnsi="Times New Roman"/>
          <w:sz w:val="24"/>
          <w:szCs w:val="24"/>
        </w:rPr>
      </w:pPr>
      <w:r w:rsidRPr="00A303C2">
        <w:rPr>
          <w:rFonts w:ascii="Times New Roman" w:eastAsia="Arial" w:hAnsi="Times New Roman"/>
          <w:sz w:val="24"/>
          <w:szCs w:val="24"/>
        </w:rPr>
        <w:t xml:space="preserve">El experimento se desarrolló en </w:t>
      </w:r>
      <w:r w:rsidR="007C4E60" w:rsidRPr="00A303C2">
        <w:rPr>
          <w:rFonts w:ascii="Times New Roman" w:eastAsia="Arial" w:hAnsi="Times New Roman"/>
          <w:sz w:val="24"/>
          <w:szCs w:val="24"/>
        </w:rPr>
        <w:t>la</w:t>
      </w:r>
      <w:r w:rsidRPr="00A303C2">
        <w:rPr>
          <w:rFonts w:ascii="Times New Roman" w:eastAsia="Arial" w:hAnsi="Times New Roman"/>
          <w:sz w:val="24"/>
          <w:szCs w:val="24"/>
        </w:rPr>
        <w:t xml:space="preserve"> finca</w:t>
      </w:r>
      <w:r w:rsidR="007C4E60" w:rsidRPr="00A303C2">
        <w:rPr>
          <w:rFonts w:ascii="Times New Roman" w:eastAsia="Arial" w:hAnsi="Times New Roman"/>
          <w:sz w:val="24"/>
          <w:szCs w:val="24"/>
        </w:rPr>
        <w:t xml:space="preserve"> de un campesino,</w:t>
      </w:r>
      <w:r w:rsidR="00064E14" w:rsidRPr="00A303C2">
        <w:rPr>
          <w:rFonts w:ascii="Times New Roman" w:eastAsia="Arial" w:hAnsi="Times New Roman"/>
          <w:sz w:val="24"/>
          <w:szCs w:val="24"/>
        </w:rPr>
        <w:t xml:space="preserve"> sobre un suelo Fluvisol</w:t>
      </w:r>
      <w:r w:rsidR="00753CAC" w:rsidRPr="00A303C2">
        <w:rPr>
          <w:rFonts w:ascii="Times New Roman" w:eastAsia="Arial" w:hAnsi="Times New Roman"/>
          <w:sz w:val="24"/>
          <w:szCs w:val="24"/>
        </w:rPr>
        <w:t xml:space="preserve"> el cual se caracterizó por tener un contenido de materia orgánica de 2,6 %, un pH ligeramente neutro, bajos contenidos</w:t>
      </w:r>
      <w:r w:rsidR="00244879" w:rsidRPr="00A303C2">
        <w:rPr>
          <w:rFonts w:ascii="Times New Roman" w:eastAsia="Arial" w:hAnsi="Times New Roman"/>
          <w:sz w:val="24"/>
          <w:szCs w:val="24"/>
        </w:rPr>
        <w:t xml:space="preserve"> fosforo asimilables y de los</w:t>
      </w:r>
      <w:r w:rsidR="00753CAC" w:rsidRPr="00A303C2">
        <w:rPr>
          <w:rFonts w:ascii="Times New Roman" w:eastAsia="Arial" w:hAnsi="Times New Roman"/>
          <w:sz w:val="24"/>
          <w:szCs w:val="24"/>
        </w:rPr>
        <w:t xml:space="preserve"> de cationes Na, Ca</w:t>
      </w:r>
      <w:proofErr w:type="gramStart"/>
      <w:r w:rsidR="00753CAC" w:rsidRPr="00A303C2">
        <w:rPr>
          <w:rFonts w:ascii="Times New Roman" w:eastAsia="Arial" w:hAnsi="Times New Roman"/>
          <w:sz w:val="24"/>
          <w:szCs w:val="24"/>
        </w:rPr>
        <w:t>, ,</w:t>
      </w:r>
      <w:proofErr w:type="gramEnd"/>
      <w:r w:rsidR="00753CAC" w:rsidRPr="00A303C2">
        <w:rPr>
          <w:rFonts w:ascii="Times New Roman" w:eastAsia="Arial" w:hAnsi="Times New Roman"/>
          <w:sz w:val="24"/>
          <w:szCs w:val="24"/>
        </w:rPr>
        <w:t xml:space="preserve"> K, Mg, </w:t>
      </w:r>
      <w:r w:rsidR="00244879" w:rsidRPr="00A303C2">
        <w:rPr>
          <w:rFonts w:ascii="Times New Roman" w:eastAsia="Arial" w:hAnsi="Times New Roman"/>
          <w:sz w:val="24"/>
          <w:szCs w:val="24"/>
        </w:rPr>
        <w:t>así como una capacidad de intercambio catiónico intermedia. El comportamiento del clima fue favorable con temperatura promedio decenal de 25-27 oC, humedad relativa promedio decenal entre 70-78 % y escasas precipitaciones lo que hizo necesario suplir el déficit de humedad del suelo con riego por aspersión, esta finca está</w:t>
      </w:r>
      <w:r w:rsidRPr="00A303C2">
        <w:rPr>
          <w:rFonts w:ascii="Times New Roman" w:eastAsia="Arial" w:hAnsi="Times New Roman"/>
          <w:sz w:val="24"/>
          <w:szCs w:val="24"/>
        </w:rPr>
        <w:t xml:space="preserve"> ubicada en Cautillo Merendero, Jiguaní, Granma</w:t>
      </w:r>
      <w:r w:rsidR="00EF23AB" w:rsidRPr="00A303C2">
        <w:rPr>
          <w:rFonts w:ascii="Times New Roman" w:eastAsia="Arial" w:hAnsi="Times New Roman"/>
          <w:sz w:val="24"/>
          <w:szCs w:val="24"/>
        </w:rPr>
        <w:t>.</w:t>
      </w:r>
    </w:p>
    <w:p w14:paraId="7B443382" w14:textId="77777777" w:rsidR="00071521" w:rsidRPr="00A303C2" w:rsidRDefault="00071521" w:rsidP="00A303C2">
      <w:pPr>
        <w:spacing w:after="120" w:line="360" w:lineRule="auto"/>
        <w:jc w:val="both"/>
        <w:rPr>
          <w:rFonts w:ascii="Times New Roman" w:hAnsi="Times New Roman"/>
          <w:sz w:val="24"/>
          <w:szCs w:val="24"/>
        </w:rPr>
      </w:pPr>
      <w:r w:rsidRPr="00A303C2">
        <w:rPr>
          <w:rFonts w:ascii="Times New Roman" w:eastAsia="Arial" w:hAnsi="Times New Roman"/>
          <w:sz w:val="24"/>
          <w:szCs w:val="24"/>
        </w:rPr>
        <w:t xml:space="preserve">A los </w:t>
      </w:r>
      <w:proofErr w:type="gramStart"/>
      <w:r w:rsidRPr="00A303C2">
        <w:rPr>
          <w:rFonts w:ascii="Times New Roman" w:eastAsia="Arial" w:hAnsi="Times New Roman"/>
          <w:sz w:val="24"/>
          <w:szCs w:val="24"/>
        </w:rPr>
        <w:t>30  y</w:t>
      </w:r>
      <w:proofErr w:type="gramEnd"/>
      <w:r w:rsidRPr="00A303C2">
        <w:rPr>
          <w:rFonts w:ascii="Times New Roman" w:eastAsia="Arial" w:hAnsi="Times New Roman"/>
          <w:sz w:val="24"/>
          <w:szCs w:val="24"/>
        </w:rPr>
        <w:t xml:space="preserve"> 45 días después del trasplante se aplicaron diferentes dosis</w:t>
      </w:r>
      <w:r w:rsidR="003E3384" w:rsidRPr="00A303C2">
        <w:rPr>
          <w:rFonts w:ascii="Times New Roman" w:eastAsia="Arial" w:hAnsi="Times New Roman"/>
          <w:sz w:val="24"/>
          <w:szCs w:val="24"/>
        </w:rPr>
        <w:t xml:space="preserve">  de QuitoMax</w:t>
      </w:r>
      <w:r w:rsidR="007C4E60" w:rsidRPr="00A303C2">
        <w:rPr>
          <w:rFonts w:ascii="Times New Roman" w:hAnsi="Times New Roman"/>
          <w:b/>
          <w:sz w:val="24"/>
          <w:szCs w:val="24"/>
        </w:rPr>
        <w:t>®</w:t>
      </w:r>
      <w:r w:rsidR="003E3384" w:rsidRPr="00A303C2">
        <w:rPr>
          <w:rFonts w:ascii="Times New Roman" w:eastAsia="Arial" w:hAnsi="Times New Roman"/>
          <w:sz w:val="24"/>
          <w:szCs w:val="24"/>
        </w:rPr>
        <w:t xml:space="preserve"> (nombre comercial, principio activo quitosana)</w:t>
      </w:r>
      <w:r w:rsidR="00A41D3D" w:rsidRPr="00A303C2">
        <w:rPr>
          <w:rFonts w:ascii="Times New Roman" w:eastAsia="Arial" w:hAnsi="Times New Roman"/>
          <w:sz w:val="24"/>
          <w:szCs w:val="24"/>
        </w:rPr>
        <w:t xml:space="preserve"> por </w:t>
      </w:r>
      <w:r w:rsidR="00CF1EE0" w:rsidRPr="00A303C2">
        <w:rPr>
          <w:rFonts w:ascii="Times New Roman" w:eastAsia="Arial" w:hAnsi="Times New Roman"/>
          <w:sz w:val="24"/>
          <w:szCs w:val="24"/>
        </w:rPr>
        <w:t>vía</w:t>
      </w:r>
      <w:r w:rsidR="00A41D3D" w:rsidRPr="00A303C2">
        <w:rPr>
          <w:rFonts w:ascii="Times New Roman" w:eastAsia="Arial" w:hAnsi="Times New Roman"/>
          <w:sz w:val="24"/>
          <w:szCs w:val="24"/>
        </w:rPr>
        <w:t xml:space="preserve"> foliar con mochila de 18 L de capacidad</w:t>
      </w:r>
      <w:r w:rsidR="00CF1EE0" w:rsidRPr="00A303C2">
        <w:rPr>
          <w:rFonts w:ascii="Times New Roman" w:eastAsia="Arial" w:hAnsi="Times New Roman"/>
          <w:sz w:val="24"/>
          <w:szCs w:val="24"/>
        </w:rPr>
        <w:t>,</w:t>
      </w:r>
      <w:r w:rsidRPr="00A303C2">
        <w:rPr>
          <w:rFonts w:ascii="Times New Roman" w:eastAsia="Arial" w:hAnsi="Times New Roman"/>
          <w:sz w:val="24"/>
          <w:szCs w:val="24"/>
        </w:rPr>
        <w:t xml:space="preserve"> </w:t>
      </w:r>
      <w:r w:rsidR="003D5D89" w:rsidRPr="00A303C2">
        <w:rPr>
          <w:rFonts w:ascii="Times New Roman" w:eastAsia="Arial" w:hAnsi="Times New Roman"/>
          <w:sz w:val="24"/>
          <w:szCs w:val="24"/>
        </w:rPr>
        <w:t xml:space="preserve">las plantas </w:t>
      </w:r>
      <w:r w:rsidR="003D5D89" w:rsidRPr="00A303C2">
        <w:rPr>
          <w:rFonts w:ascii="Times New Roman" w:eastAsia="Arial" w:hAnsi="Times New Roman"/>
          <w:sz w:val="24"/>
          <w:szCs w:val="24"/>
        </w:rPr>
        <w:lastRenderedPageBreak/>
        <w:t xml:space="preserve">fueron </w:t>
      </w:r>
      <w:r w:rsidRPr="00A303C2">
        <w:rPr>
          <w:rFonts w:ascii="Times New Roman" w:eastAsia="Arial" w:hAnsi="Times New Roman"/>
          <w:sz w:val="24"/>
          <w:szCs w:val="24"/>
        </w:rPr>
        <w:t>plantadas</w:t>
      </w:r>
      <w:r w:rsidR="00CF1EE0" w:rsidRPr="00A303C2">
        <w:rPr>
          <w:rFonts w:ascii="Times New Roman" w:eastAsia="Arial" w:hAnsi="Times New Roman"/>
          <w:sz w:val="24"/>
          <w:szCs w:val="24"/>
        </w:rPr>
        <w:t xml:space="preserve"> en cuatro parcelas</w:t>
      </w:r>
      <w:r w:rsidR="00384D59" w:rsidRPr="00A303C2">
        <w:rPr>
          <w:rFonts w:ascii="Times New Roman" w:eastAsia="Arial" w:hAnsi="Times New Roman"/>
          <w:sz w:val="24"/>
          <w:szCs w:val="24"/>
        </w:rPr>
        <w:t xml:space="preserve"> con una dimensión </w:t>
      </w:r>
      <w:r w:rsidR="00CF1EE0" w:rsidRPr="00A303C2">
        <w:rPr>
          <w:rFonts w:ascii="Times New Roman" w:eastAsia="Arial" w:hAnsi="Times New Roman"/>
          <w:sz w:val="24"/>
          <w:szCs w:val="24"/>
        </w:rPr>
        <w:t>de 20 por 20 m (400 m</w:t>
      </w:r>
      <w:r w:rsidR="00CF1EE0" w:rsidRPr="00A303C2">
        <w:rPr>
          <w:rFonts w:ascii="Times New Roman" w:eastAsia="Arial" w:hAnsi="Times New Roman"/>
          <w:sz w:val="24"/>
          <w:szCs w:val="24"/>
          <w:vertAlign w:val="superscript"/>
        </w:rPr>
        <w:t>2</w:t>
      </w:r>
      <w:r w:rsidR="00CF1EE0" w:rsidRPr="00A303C2">
        <w:rPr>
          <w:rFonts w:ascii="Times New Roman" w:eastAsia="Arial" w:hAnsi="Times New Roman"/>
          <w:sz w:val="24"/>
          <w:szCs w:val="24"/>
        </w:rPr>
        <w:t>)</w:t>
      </w:r>
      <w:r w:rsidRPr="00A303C2">
        <w:rPr>
          <w:rFonts w:ascii="Times New Roman" w:eastAsia="Arial" w:hAnsi="Times New Roman"/>
          <w:sz w:val="24"/>
          <w:szCs w:val="24"/>
        </w:rPr>
        <w:t xml:space="preserve"> con un marco de plantación de 0,25 m por 0,80 m, separadas</w:t>
      </w:r>
      <w:r w:rsidR="00CF1EE0" w:rsidRPr="00A303C2">
        <w:rPr>
          <w:rFonts w:ascii="Times New Roman" w:eastAsia="Arial" w:hAnsi="Times New Roman"/>
          <w:sz w:val="24"/>
          <w:szCs w:val="24"/>
        </w:rPr>
        <w:t xml:space="preserve"> las parcelas </w:t>
      </w:r>
      <w:r w:rsidRPr="00A303C2">
        <w:rPr>
          <w:rFonts w:ascii="Times New Roman" w:eastAsia="Arial" w:hAnsi="Times New Roman"/>
          <w:sz w:val="24"/>
          <w:szCs w:val="24"/>
        </w:rPr>
        <w:t>por 1 metro, evalua</w:t>
      </w:r>
      <w:r w:rsidR="00CF1EE0" w:rsidRPr="00A303C2">
        <w:rPr>
          <w:rFonts w:ascii="Times New Roman" w:eastAsia="Arial" w:hAnsi="Times New Roman"/>
          <w:sz w:val="24"/>
          <w:szCs w:val="24"/>
        </w:rPr>
        <w:t>n</w:t>
      </w:r>
      <w:r w:rsidRPr="00A303C2">
        <w:rPr>
          <w:rFonts w:ascii="Times New Roman" w:eastAsia="Arial" w:hAnsi="Times New Roman"/>
          <w:sz w:val="24"/>
          <w:szCs w:val="24"/>
        </w:rPr>
        <w:t>do</w:t>
      </w:r>
      <w:r w:rsidR="00CF1EE0" w:rsidRPr="00A303C2">
        <w:rPr>
          <w:rFonts w:ascii="Times New Roman" w:eastAsia="Arial" w:hAnsi="Times New Roman"/>
          <w:sz w:val="24"/>
          <w:szCs w:val="24"/>
        </w:rPr>
        <w:t xml:space="preserve"> los tratamientos siguientes: </w:t>
      </w:r>
      <w:r w:rsidRPr="00A303C2">
        <w:rPr>
          <w:rFonts w:ascii="Times New Roman" w:eastAsia="Arial" w:hAnsi="Times New Roman"/>
          <w:sz w:val="24"/>
          <w:szCs w:val="24"/>
        </w:rPr>
        <w:t xml:space="preserve">T1: </w:t>
      </w:r>
      <w:r w:rsidRPr="00A303C2">
        <w:rPr>
          <w:rFonts w:ascii="Times New Roman" w:hAnsi="Times New Roman"/>
          <w:sz w:val="24"/>
          <w:szCs w:val="24"/>
        </w:rPr>
        <w:t>150 mg ha</w:t>
      </w:r>
      <w:r w:rsidRPr="00A303C2">
        <w:rPr>
          <w:rFonts w:ascii="Times New Roman" w:hAnsi="Times New Roman"/>
          <w:sz w:val="24"/>
          <w:szCs w:val="24"/>
          <w:vertAlign w:val="superscript"/>
        </w:rPr>
        <w:t>-1</w:t>
      </w:r>
      <w:r w:rsidRPr="00A303C2">
        <w:rPr>
          <w:rFonts w:ascii="Times New Roman" w:hAnsi="Times New Roman"/>
          <w:sz w:val="24"/>
          <w:szCs w:val="24"/>
        </w:rPr>
        <w:t>, T2: 200  mg ha</w:t>
      </w:r>
      <w:r w:rsidRPr="00A303C2">
        <w:rPr>
          <w:rFonts w:ascii="Times New Roman" w:hAnsi="Times New Roman"/>
          <w:sz w:val="24"/>
          <w:szCs w:val="24"/>
          <w:vertAlign w:val="superscript"/>
        </w:rPr>
        <w:t>-1</w:t>
      </w:r>
      <w:r w:rsidRPr="00A303C2">
        <w:rPr>
          <w:rFonts w:ascii="Times New Roman" w:hAnsi="Times New Roman"/>
          <w:sz w:val="24"/>
          <w:szCs w:val="24"/>
        </w:rPr>
        <w:t>, T3: 260 mg ha</w:t>
      </w:r>
      <w:r w:rsidRPr="00A303C2">
        <w:rPr>
          <w:rFonts w:ascii="Times New Roman" w:hAnsi="Times New Roman"/>
          <w:sz w:val="24"/>
          <w:szCs w:val="24"/>
          <w:vertAlign w:val="superscript"/>
        </w:rPr>
        <w:t>-1</w:t>
      </w:r>
      <w:r w:rsidR="00CF1EE0" w:rsidRPr="00A303C2">
        <w:rPr>
          <w:rFonts w:ascii="Times New Roman" w:hAnsi="Times New Roman"/>
          <w:sz w:val="24"/>
          <w:szCs w:val="24"/>
        </w:rPr>
        <w:t xml:space="preserve"> y</w:t>
      </w:r>
      <w:r w:rsidRPr="00A303C2">
        <w:rPr>
          <w:rFonts w:ascii="Times New Roman" w:hAnsi="Times New Roman"/>
          <w:sz w:val="24"/>
          <w:szCs w:val="24"/>
        </w:rPr>
        <w:t xml:space="preserve"> T4: Control; asperjad</w:t>
      </w:r>
      <w:r w:rsidR="00384D59" w:rsidRPr="00A303C2">
        <w:rPr>
          <w:rFonts w:ascii="Times New Roman" w:hAnsi="Times New Roman"/>
          <w:sz w:val="24"/>
          <w:szCs w:val="24"/>
        </w:rPr>
        <w:t>as</w:t>
      </w:r>
      <w:r w:rsidRPr="00A303C2">
        <w:rPr>
          <w:rFonts w:ascii="Times New Roman" w:hAnsi="Times New Roman"/>
          <w:sz w:val="24"/>
          <w:szCs w:val="24"/>
        </w:rPr>
        <w:t xml:space="preserve"> </w:t>
      </w:r>
      <w:r w:rsidR="00CF1EE0" w:rsidRPr="00A303C2">
        <w:rPr>
          <w:rFonts w:ascii="Times New Roman" w:hAnsi="Times New Roman"/>
          <w:sz w:val="24"/>
          <w:szCs w:val="24"/>
        </w:rPr>
        <w:t>las plantas</w:t>
      </w:r>
      <w:r w:rsidRPr="00A303C2">
        <w:rPr>
          <w:rFonts w:ascii="Times New Roman" w:eastAsia="Arial" w:hAnsi="Times New Roman"/>
          <w:sz w:val="24"/>
          <w:szCs w:val="24"/>
        </w:rPr>
        <w:t xml:space="preserve"> con  agua.</w:t>
      </w:r>
    </w:p>
    <w:p w14:paraId="0278EB0E" w14:textId="77777777" w:rsidR="00071521" w:rsidRPr="00A303C2" w:rsidRDefault="00071521" w:rsidP="00A303C2">
      <w:pPr>
        <w:spacing w:after="120" w:line="360" w:lineRule="auto"/>
        <w:jc w:val="both"/>
        <w:rPr>
          <w:rFonts w:ascii="Times New Roman" w:eastAsia="Arial" w:hAnsi="Times New Roman"/>
          <w:sz w:val="24"/>
          <w:szCs w:val="24"/>
        </w:rPr>
      </w:pPr>
      <w:r w:rsidRPr="00A303C2">
        <w:rPr>
          <w:rFonts w:ascii="Times New Roman" w:eastAsia="Arial" w:hAnsi="Times New Roman"/>
          <w:sz w:val="24"/>
          <w:szCs w:val="24"/>
        </w:rPr>
        <w:t xml:space="preserve">Para realizar las mediciones se marcaron aleatoriamente un total de 30 plantas </w:t>
      </w:r>
      <w:r w:rsidR="00384D59" w:rsidRPr="00A303C2">
        <w:rPr>
          <w:rFonts w:ascii="Times New Roman" w:eastAsia="Arial" w:hAnsi="Times New Roman"/>
          <w:sz w:val="24"/>
          <w:szCs w:val="24"/>
        </w:rPr>
        <w:t xml:space="preserve">por </w:t>
      </w:r>
      <w:r w:rsidRPr="00A303C2">
        <w:rPr>
          <w:rFonts w:ascii="Times New Roman" w:eastAsia="Arial" w:hAnsi="Times New Roman"/>
          <w:sz w:val="24"/>
          <w:szCs w:val="24"/>
        </w:rPr>
        <w:t>tratamiento,</w:t>
      </w:r>
      <w:r w:rsidR="00CF1EE0" w:rsidRPr="00A303C2">
        <w:rPr>
          <w:rFonts w:ascii="Times New Roman" w:eastAsia="Arial" w:hAnsi="Times New Roman"/>
          <w:sz w:val="24"/>
          <w:szCs w:val="24"/>
        </w:rPr>
        <w:t xml:space="preserve"> </w:t>
      </w:r>
      <w:r w:rsidRPr="00A303C2">
        <w:rPr>
          <w:rFonts w:ascii="Times New Roman" w:eastAsia="Arial" w:hAnsi="Times New Roman"/>
          <w:sz w:val="24"/>
          <w:szCs w:val="24"/>
        </w:rPr>
        <w:t>el despunte marc</w:t>
      </w:r>
      <w:r w:rsidR="00384D59" w:rsidRPr="00A303C2">
        <w:rPr>
          <w:rFonts w:ascii="Times New Roman" w:eastAsia="Arial" w:hAnsi="Times New Roman"/>
          <w:sz w:val="24"/>
          <w:szCs w:val="24"/>
        </w:rPr>
        <w:t>ó</w:t>
      </w:r>
      <w:r w:rsidRPr="00A303C2">
        <w:rPr>
          <w:rFonts w:ascii="Times New Roman" w:eastAsia="Arial" w:hAnsi="Times New Roman"/>
          <w:sz w:val="24"/>
          <w:szCs w:val="24"/>
        </w:rPr>
        <w:t xml:space="preserve"> el inicio de la cosecha para los tratamientos cuando los primeros frutos alcanzaron la madurez fisiológica en un estado de maduro y pintón, esta cosecha no se midió</w:t>
      </w:r>
      <w:r w:rsidR="00384D59" w:rsidRPr="00A303C2">
        <w:rPr>
          <w:rFonts w:ascii="Times New Roman" w:eastAsia="Arial" w:hAnsi="Times New Roman"/>
          <w:sz w:val="24"/>
          <w:szCs w:val="24"/>
        </w:rPr>
        <w:t xml:space="preserve"> (despunte)</w:t>
      </w:r>
      <w:r w:rsidRPr="00A303C2">
        <w:rPr>
          <w:rFonts w:ascii="Times New Roman" w:eastAsia="Arial" w:hAnsi="Times New Roman"/>
          <w:sz w:val="24"/>
          <w:szCs w:val="24"/>
        </w:rPr>
        <w:t xml:space="preserve">, posteriormente se realizaron 3 cosechas (una semanal) y en cada una de ellas se seleccionaron aleatoriamente </w:t>
      </w:r>
      <w:r w:rsidR="00CF1EE0" w:rsidRPr="00A303C2">
        <w:rPr>
          <w:rFonts w:ascii="Times New Roman" w:eastAsia="Arial" w:hAnsi="Times New Roman"/>
          <w:sz w:val="24"/>
          <w:szCs w:val="24"/>
        </w:rPr>
        <w:t>3</w:t>
      </w:r>
      <w:r w:rsidRPr="00A303C2">
        <w:rPr>
          <w:rFonts w:ascii="Times New Roman" w:eastAsia="Arial" w:hAnsi="Times New Roman"/>
          <w:sz w:val="24"/>
          <w:szCs w:val="24"/>
        </w:rPr>
        <w:t>0 frutos para realizarle las siguientes mediciones:</w:t>
      </w:r>
    </w:p>
    <w:p w14:paraId="73DE300E" w14:textId="77777777" w:rsidR="007253BA" w:rsidRPr="00A303C2" w:rsidRDefault="007253BA" w:rsidP="00A303C2">
      <w:pPr>
        <w:pStyle w:val="Prrafodelista"/>
        <w:numPr>
          <w:ilvl w:val="0"/>
          <w:numId w:val="4"/>
        </w:numPr>
        <w:spacing w:after="120" w:line="360" w:lineRule="auto"/>
        <w:ind w:left="284" w:hanging="284"/>
        <w:jc w:val="both"/>
        <w:rPr>
          <w:rFonts w:ascii="Times New Roman" w:hAnsi="Times New Roman" w:hint="default"/>
          <w:sz w:val="24"/>
          <w:szCs w:val="24"/>
          <w:lang w:val="es-ES"/>
        </w:rPr>
      </w:pPr>
      <w:r w:rsidRPr="00A303C2">
        <w:rPr>
          <w:rFonts w:ascii="Times New Roman" w:hAnsi="Times New Roman" w:hint="default"/>
          <w:sz w:val="24"/>
          <w:szCs w:val="24"/>
          <w:lang w:val="es-ES"/>
        </w:rPr>
        <w:t>Número de frutos</w:t>
      </w:r>
      <w:r w:rsidR="006652D7" w:rsidRPr="00A303C2">
        <w:rPr>
          <w:rFonts w:ascii="Times New Roman" w:hAnsi="Times New Roman" w:hint="default"/>
          <w:sz w:val="24"/>
          <w:szCs w:val="24"/>
          <w:lang w:val="es-ES"/>
        </w:rPr>
        <w:t>.</w:t>
      </w:r>
    </w:p>
    <w:p w14:paraId="2DE67D3B" w14:textId="77777777" w:rsidR="00216B73" w:rsidRPr="00A303C2" w:rsidRDefault="00216B73" w:rsidP="00A303C2">
      <w:pPr>
        <w:pStyle w:val="Prrafodelista"/>
        <w:numPr>
          <w:ilvl w:val="0"/>
          <w:numId w:val="4"/>
        </w:numPr>
        <w:spacing w:after="120" w:line="360" w:lineRule="auto"/>
        <w:ind w:left="284" w:hanging="284"/>
        <w:jc w:val="both"/>
        <w:rPr>
          <w:rFonts w:ascii="Times New Roman" w:eastAsia="Arial" w:hAnsi="Times New Roman" w:hint="default"/>
          <w:sz w:val="24"/>
          <w:szCs w:val="24"/>
          <w:lang w:val="es-ES"/>
        </w:rPr>
      </w:pPr>
      <w:r w:rsidRPr="00A303C2">
        <w:rPr>
          <w:rFonts w:ascii="Times New Roman" w:eastAsia="Arial" w:hAnsi="Times New Roman" w:hint="default"/>
          <w:sz w:val="24"/>
          <w:szCs w:val="24"/>
          <w:lang w:val="es-ES"/>
        </w:rPr>
        <w:t>Longitud del fruto (cm).</w:t>
      </w:r>
    </w:p>
    <w:p w14:paraId="7E5EF973" w14:textId="77777777" w:rsidR="00216B73" w:rsidRPr="00A303C2" w:rsidRDefault="00216B73" w:rsidP="00A303C2">
      <w:pPr>
        <w:pStyle w:val="Prrafodelista"/>
        <w:numPr>
          <w:ilvl w:val="0"/>
          <w:numId w:val="4"/>
        </w:numPr>
        <w:spacing w:after="120" w:line="360" w:lineRule="auto"/>
        <w:ind w:left="284" w:hanging="284"/>
        <w:jc w:val="both"/>
        <w:rPr>
          <w:rFonts w:ascii="Times New Roman" w:eastAsia="Arial" w:hAnsi="Times New Roman" w:hint="default"/>
          <w:sz w:val="24"/>
          <w:szCs w:val="24"/>
          <w:lang w:val="es-ES"/>
        </w:rPr>
      </w:pPr>
      <w:r w:rsidRPr="00A303C2">
        <w:rPr>
          <w:rFonts w:ascii="Times New Roman" w:eastAsia="Arial" w:hAnsi="Times New Roman" w:hint="default"/>
          <w:sz w:val="24"/>
          <w:szCs w:val="24"/>
          <w:lang w:val="es-ES"/>
        </w:rPr>
        <w:t>A</w:t>
      </w:r>
      <w:r w:rsidR="00071521" w:rsidRPr="00A303C2">
        <w:rPr>
          <w:rFonts w:ascii="Times New Roman" w:eastAsia="Arial" w:hAnsi="Times New Roman" w:hint="default"/>
          <w:sz w:val="24"/>
          <w:szCs w:val="24"/>
          <w:lang w:val="es-ES"/>
        </w:rPr>
        <w:t xml:space="preserve">ncho superior del fruto </w:t>
      </w:r>
      <w:r w:rsidRPr="00A303C2">
        <w:rPr>
          <w:rFonts w:ascii="Times New Roman" w:eastAsia="Arial" w:hAnsi="Times New Roman" w:hint="default"/>
          <w:sz w:val="24"/>
          <w:szCs w:val="24"/>
          <w:lang w:val="es-ES"/>
        </w:rPr>
        <w:t>(cm).</w:t>
      </w:r>
      <w:r w:rsidR="007253BA" w:rsidRPr="00A303C2">
        <w:rPr>
          <w:rFonts w:ascii="Times New Roman" w:eastAsia="Arial" w:hAnsi="Times New Roman" w:hint="default"/>
          <w:sz w:val="24"/>
          <w:szCs w:val="24"/>
          <w:lang w:val="es-ES"/>
        </w:rPr>
        <w:t xml:space="preserve"> (1cm por debajo del pedúnculo)</w:t>
      </w:r>
    </w:p>
    <w:p w14:paraId="1C94B9C0" w14:textId="77777777" w:rsidR="00C015FA" w:rsidRPr="00A303C2" w:rsidRDefault="00216B73" w:rsidP="00A303C2">
      <w:pPr>
        <w:pStyle w:val="Prrafodelista"/>
        <w:numPr>
          <w:ilvl w:val="0"/>
          <w:numId w:val="4"/>
        </w:numPr>
        <w:spacing w:after="120" w:line="360" w:lineRule="auto"/>
        <w:ind w:left="284" w:hanging="284"/>
        <w:jc w:val="both"/>
        <w:rPr>
          <w:rFonts w:ascii="Times New Roman" w:eastAsia="Arial" w:hAnsi="Times New Roman" w:hint="default"/>
          <w:sz w:val="24"/>
          <w:szCs w:val="24"/>
          <w:lang w:val="es-ES"/>
        </w:rPr>
      </w:pPr>
      <w:r w:rsidRPr="00A303C2">
        <w:rPr>
          <w:rFonts w:ascii="Times New Roman" w:eastAsia="Arial" w:hAnsi="Times New Roman" w:hint="default"/>
          <w:sz w:val="24"/>
          <w:szCs w:val="24"/>
          <w:lang w:val="es-ES"/>
        </w:rPr>
        <w:t xml:space="preserve"> </w:t>
      </w:r>
      <w:r w:rsidR="00C015FA" w:rsidRPr="00A303C2">
        <w:rPr>
          <w:rFonts w:ascii="Times New Roman" w:eastAsia="Arial" w:hAnsi="Times New Roman" w:hint="default"/>
          <w:sz w:val="24"/>
          <w:szCs w:val="24"/>
          <w:lang w:val="es-ES"/>
        </w:rPr>
        <w:t>A</w:t>
      </w:r>
      <w:r w:rsidR="00071521" w:rsidRPr="00A303C2">
        <w:rPr>
          <w:rFonts w:ascii="Times New Roman" w:eastAsia="Arial" w:hAnsi="Times New Roman" w:hint="default"/>
          <w:sz w:val="24"/>
          <w:szCs w:val="24"/>
          <w:lang w:val="es-ES"/>
        </w:rPr>
        <w:t>ncho inferior del fruto</w:t>
      </w:r>
      <w:r w:rsidRPr="00A303C2">
        <w:rPr>
          <w:rFonts w:ascii="Times New Roman" w:eastAsia="Arial" w:hAnsi="Times New Roman" w:hint="default"/>
          <w:sz w:val="24"/>
          <w:szCs w:val="24"/>
          <w:lang w:val="es-ES"/>
        </w:rPr>
        <w:t xml:space="preserve"> </w:t>
      </w:r>
      <w:r w:rsidR="00071521" w:rsidRPr="00A303C2">
        <w:rPr>
          <w:rFonts w:ascii="Times New Roman" w:eastAsia="Arial" w:hAnsi="Times New Roman" w:hint="default"/>
          <w:sz w:val="24"/>
          <w:szCs w:val="24"/>
          <w:lang w:val="es-ES"/>
        </w:rPr>
        <w:t>(cm).</w:t>
      </w:r>
      <w:r w:rsidR="007253BA" w:rsidRPr="00A303C2">
        <w:rPr>
          <w:rFonts w:ascii="Times New Roman" w:eastAsia="Arial" w:hAnsi="Times New Roman" w:hint="default"/>
          <w:sz w:val="24"/>
          <w:szCs w:val="24"/>
          <w:lang w:val="es-ES"/>
        </w:rPr>
        <w:t xml:space="preserve"> (1cm por encima de la punta)</w:t>
      </w:r>
    </w:p>
    <w:p w14:paraId="10A6AFBA" w14:textId="77777777" w:rsidR="00071521" w:rsidRPr="00A303C2" w:rsidRDefault="00071521" w:rsidP="00A303C2">
      <w:pPr>
        <w:pStyle w:val="Prrafodelista"/>
        <w:numPr>
          <w:ilvl w:val="0"/>
          <w:numId w:val="4"/>
        </w:numPr>
        <w:spacing w:after="120" w:line="360" w:lineRule="auto"/>
        <w:ind w:left="284" w:hanging="284"/>
        <w:jc w:val="both"/>
        <w:rPr>
          <w:rFonts w:ascii="Times New Roman" w:eastAsia="Arial" w:hAnsi="Times New Roman" w:hint="default"/>
          <w:sz w:val="24"/>
          <w:szCs w:val="24"/>
          <w:lang w:val="es-ES"/>
        </w:rPr>
      </w:pPr>
      <w:r w:rsidRPr="00A303C2">
        <w:rPr>
          <w:rFonts w:ascii="Times New Roman" w:eastAsia="Arial" w:hAnsi="Times New Roman" w:hint="default"/>
          <w:sz w:val="24"/>
          <w:szCs w:val="24"/>
          <w:lang w:val="es-ES"/>
        </w:rPr>
        <w:t>Masa de los frutos</w:t>
      </w:r>
      <w:r w:rsidR="00216B73" w:rsidRPr="00A303C2">
        <w:rPr>
          <w:rFonts w:ascii="Times New Roman" w:eastAsia="Arial" w:hAnsi="Times New Roman" w:hint="default"/>
          <w:sz w:val="24"/>
          <w:szCs w:val="24"/>
          <w:lang w:val="es-ES"/>
        </w:rPr>
        <w:t xml:space="preserve"> </w:t>
      </w:r>
      <w:r w:rsidRPr="00A303C2">
        <w:rPr>
          <w:rFonts w:ascii="Times New Roman" w:eastAsia="Arial" w:hAnsi="Times New Roman" w:hint="default"/>
          <w:sz w:val="24"/>
          <w:szCs w:val="24"/>
          <w:lang w:val="es-ES"/>
        </w:rPr>
        <w:t>(g).</w:t>
      </w:r>
    </w:p>
    <w:p w14:paraId="65B03627" w14:textId="77777777" w:rsidR="00216B73" w:rsidRPr="00A303C2" w:rsidRDefault="00071521" w:rsidP="00A303C2">
      <w:pPr>
        <w:pStyle w:val="Prrafodelista"/>
        <w:numPr>
          <w:ilvl w:val="0"/>
          <w:numId w:val="5"/>
        </w:numPr>
        <w:spacing w:after="120" w:line="360" w:lineRule="auto"/>
        <w:ind w:left="284" w:hanging="284"/>
        <w:jc w:val="both"/>
        <w:rPr>
          <w:rFonts w:ascii="Times New Roman" w:hAnsi="Times New Roman" w:hint="default"/>
          <w:sz w:val="24"/>
          <w:szCs w:val="24"/>
          <w:lang w:val="es-ES"/>
        </w:rPr>
      </w:pPr>
      <w:r w:rsidRPr="00A303C2">
        <w:rPr>
          <w:rFonts w:ascii="Times New Roman" w:eastAsia="Arial" w:hAnsi="Times New Roman" w:hint="default"/>
          <w:sz w:val="24"/>
          <w:szCs w:val="24"/>
          <w:lang w:val="es-ES"/>
        </w:rPr>
        <w:t>Rendimiento promedio</w:t>
      </w:r>
      <w:r w:rsidR="006652D7" w:rsidRPr="00A303C2">
        <w:rPr>
          <w:rFonts w:ascii="Times New Roman" w:eastAsia="Arial" w:hAnsi="Times New Roman" w:hint="default"/>
          <w:sz w:val="24"/>
          <w:szCs w:val="24"/>
          <w:lang w:val="es-ES"/>
        </w:rPr>
        <w:t>.</w:t>
      </w:r>
      <w:r w:rsidRPr="00A303C2">
        <w:rPr>
          <w:rFonts w:ascii="Times New Roman" w:eastAsia="Arial" w:hAnsi="Times New Roman" w:hint="default"/>
          <w:sz w:val="24"/>
          <w:szCs w:val="24"/>
          <w:lang w:val="es-ES"/>
        </w:rPr>
        <w:t xml:space="preserve"> (kg m</w:t>
      </w:r>
      <w:r w:rsidRPr="00A303C2">
        <w:rPr>
          <w:rFonts w:ascii="Times New Roman" w:eastAsia="Arial" w:hAnsi="Times New Roman" w:hint="default"/>
          <w:sz w:val="24"/>
          <w:szCs w:val="24"/>
          <w:vertAlign w:val="superscript"/>
          <w:lang w:val="es-ES"/>
        </w:rPr>
        <w:t>-</w:t>
      </w:r>
      <w:r w:rsidR="007C4E60" w:rsidRPr="00A303C2">
        <w:rPr>
          <w:rFonts w:ascii="Times New Roman" w:eastAsia="Arial" w:hAnsi="Times New Roman" w:hint="default"/>
          <w:sz w:val="24"/>
          <w:szCs w:val="24"/>
          <w:vertAlign w:val="superscript"/>
          <w:lang w:val="es-ES"/>
        </w:rPr>
        <w:t>2</w:t>
      </w:r>
      <w:r w:rsidRPr="00A303C2">
        <w:rPr>
          <w:rFonts w:ascii="Times New Roman" w:eastAsia="Arial" w:hAnsi="Times New Roman" w:hint="default"/>
          <w:sz w:val="24"/>
          <w:szCs w:val="24"/>
          <w:lang w:val="es-ES"/>
        </w:rPr>
        <w:t>).</w:t>
      </w:r>
      <w:r w:rsidRPr="00A303C2">
        <w:rPr>
          <w:rFonts w:ascii="Times New Roman" w:eastAsia="Arial" w:hAnsi="Times New Roman" w:hint="default"/>
          <w:b/>
          <w:sz w:val="24"/>
          <w:szCs w:val="24"/>
          <w:lang w:val="es-ES"/>
        </w:rPr>
        <w:t xml:space="preserve"> </w:t>
      </w:r>
    </w:p>
    <w:p w14:paraId="341A703A" w14:textId="77777777" w:rsidR="00071521" w:rsidRPr="00A303C2" w:rsidRDefault="00071521" w:rsidP="00A303C2">
      <w:pPr>
        <w:pStyle w:val="Prrafodelista"/>
        <w:spacing w:after="120" w:line="360" w:lineRule="auto"/>
        <w:ind w:left="0"/>
        <w:jc w:val="both"/>
        <w:rPr>
          <w:rFonts w:ascii="Times New Roman" w:hAnsi="Times New Roman" w:hint="default"/>
          <w:sz w:val="24"/>
          <w:szCs w:val="24"/>
          <w:lang w:val="es-ES"/>
        </w:rPr>
      </w:pPr>
      <w:r w:rsidRPr="00A303C2">
        <w:rPr>
          <w:rFonts w:ascii="Times New Roman" w:eastAsia="Arial" w:hAnsi="Times New Roman" w:hint="default"/>
          <w:sz w:val="24"/>
          <w:szCs w:val="24"/>
          <w:lang w:val="es-ES"/>
        </w:rPr>
        <w:t xml:space="preserve">Se </w:t>
      </w:r>
      <w:r w:rsidR="00216B73" w:rsidRPr="00A303C2">
        <w:rPr>
          <w:rFonts w:ascii="Times New Roman" w:eastAsia="Arial" w:hAnsi="Times New Roman" w:hint="default"/>
          <w:sz w:val="24"/>
          <w:szCs w:val="24"/>
          <w:lang w:val="es-ES"/>
        </w:rPr>
        <w:t>empleó</w:t>
      </w:r>
      <w:r w:rsidRPr="00A303C2">
        <w:rPr>
          <w:rFonts w:ascii="Times New Roman" w:eastAsia="Arial" w:hAnsi="Times New Roman" w:hint="default"/>
          <w:sz w:val="24"/>
          <w:szCs w:val="24"/>
          <w:lang w:val="es-ES"/>
        </w:rPr>
        <w:t xml:space="preserve"> el diseño </w:t>
      </w:r>
      <w:r w:rsidR="00216B73" w:rsidRPr="00A303C2">
        <w:rPr>
          <w:rFonts w:ascii="Times New Roman" w:eastAsia="Arial" w:hAnsi="Times New Roman" w:hint="default"/>
          <w:sz w:val="24"/>
          <w:szCs w:val="24"/>
          <w:lang w:val="es-ES"/>
        </w:rPr>
        <w:t>comp</w:t>
      </w:r>
      <w:r w:rsidRPr="00A303C2">
        <w:rPr>
          <w:rFonts w:ascii="Times New Roman" w:eastAsia="Arial" w:hAnsi="Times New Roman" w:hint="default"/>
          <w:sz w:val="24"/>
          <w:szCs w:val="24"/>
          <w:lang w:val="es-ES"/>
        </w:rPr>
        <w:t>letamente aleatorizado. El an</w:t>
      </w:r>
      <w:r w:rsidR="00216B73" w:rsidRPr="00A303C2">
        <w:rPr>
          <w:rFonts w:ascii="Times New Roman" w:eastAsia="Arial" w:hAnsi="Times New Roman" w:hint="default"/>
          <w:sz w:val="24"/>
          <w:szCs w:val="24"/>
          <w:lang w:val="es-ES"/>
        </w:rPr>
        <w:t>á</w:t>
      </w:r>
      <w:r w:rsidRPr="00A303C2">
        <w:rPr>
          <w:rFonts w:ascii="Times New Roman" w:eastAsia="Arial" w:hAnsi="Times New Roman" w:hint="default"/>
          <w:sz w:val="24"/>
          <w:szCs w:val="24"/>
          <w:lang w:val="es-ES"/>
        </w:rPr>
        <w:t>lisis estad</w:t>
      </w:r>
      <w:r w:rsidR="00216B73" w:rsidRPr="00A303C2">
        <w:rPr>
          <w:rFonts w:ascii="Times New Roman" w:eastAsia="Arial" w:hAnsi="Times New Roman" w:hint="default"/>
          <w:sz w:val="24"/>
          <w:szCs w:val="24"/>
          <w:lang w:val="es-ES"/>
        </w:rPr>
        <w:t>í</w:t>
      </w:r>
      <w:r w:rsidRPr="00A303C2">
        <w:rPr>
          <w:rFonts w:ascii="Times New Roman" w:eastAsia="Arial" w:hAnsi="Times New Roman" w:hint="default"/>
          <w:sz w:val="24"/>
          <w:szCs w:val="24"/>
          <w:lang w:val="es-ES"/>
        </w:rPr>
        <w:t>stico utilizado fue el an</w:t>
      </w:r>
      <w:r w:rsidR="00216B73" w:rsidRPr="00A303C2">
        <w:rPr>
          <w:rFonts w:ascii="Times New Roman" w:eastAsia="Arial" w:hAnsi="Times New Roman" w:hint="default"/>
          <w:sz w:val="24"/>
          <w:szCs w:val="24"/>
          <w:lang w:val="es-ES"/>
        </w:rPr>
        <w:t>á</w:t>
      </w:r>
      <w:r w:rsidRPr="00A303C2">
        <w:rPr>
          <w:rFonts w:ascii="Times New Roman" w:eastAsia="Arial" w:hAnsi="Times New Roman" w:hint="default"/>
          <w:sz w:val="24"/>
          <w:szCs w:val="24"/>
          <w:lang w:val="es-ES"/>
        </w:rPr>
        <w:t>lisis de varianza de clasificaci</w:t>
      </w:r>
      <w:r w:rsidR="00216B73" w:rsidRPr="00A303C2">
        <w:rPr>
          <w:rFonts w:ascii="Times New Roman" w:eastAsia="Arial" w:hAnsi="Times New Roman" w:hint="default"/>
          <w:sz w:val="24"/>
          <w:szCs w:val="24"/>
          <w:lang w:val="es-ES"/>
        </w:rPr>
        <w:t>ó</w:t>
      </w:r>
      <w:r w:rsidRPr="00A303C2">
        <w:rPr>
          <w:rFonts w:ascii="Times New Roman" w:eastAsia="Arial" w:hAnsi="Times New Roman" w:hint="default"/>
          <w:sz w:val="24"/>
          <w:szCs w:val="24"/>
          <w:lang w:val="es-ES"/>
        </w:rPr>
        <w:t xml:space="preserve">n simple </w:t>
      </w:r>
      <w:r w:rsidR="003D5D89" w:rsidRPr="00A303C2">
        <w:rPr>
          <w:rFonts w:ascii="Times New Roman" w:eastAsia="Arial" w:hAnsi="Times New Roman" w:hint="default"/>
          <w:sz w:val="24"/>
          <w:szCs w:val="24"/>
          <w:lang w:val="es-ES"/>
        </w:rPr>
        <w:t xml:space="preserve">y cuando existió diferencias significativas entre los tratamientos se aplicó una </w:t>
      </w:r>
      <w:r w:rsidRPr="00A303C2">
        <w:rPr>
          <w:rFonts w:ascii="Times New Roman" w:eastAsia="Arial" w:hAnsi="Times New Roman" w:hint="default"/>
          <w:sz w:val="24"/>
          <w:szCs w:val="24"/>
          <w:lang w:val="es-ES"/>
        </w:rPr>
        <w:t>prueba de comparaci</w:t>
      </w:r>
      <w:r w:rsidR="00216B73" w:rsidRPr="00A303C2">
        <w:rPr>
          <w:rFonts w:ascii="Times New Roman" w:eastAsia="Arial" w:hAnsi="Times New Roman" w:hint="default"/>
          <w:sz w:val="24"/>
          <w:szCs w:val="24"/>
          <w:lang w:val="es-ES"/>
        </w:rPr>
        <w:t>ó</w:t>
      </w:r>
      <w:r w:rsidRPr="00A303C2">
        <w:rPr>
          <w:rFonts w:ascii="Times New Roman" w:eastAsia="Arial" w:hAnsi="Times New Roman" w:hint="default"/>
          <w:sz w:val="24"/>
          <w:szCs w:val="24"/>
          <w:lang w:val="es-ES"/>
        </w:rPr>
        <w:t>n m</w:t>
      </w:r>
      <w:r w:rsidR="00216B73" w:rsidRPr="00A303C2">
        <w:rPr>
          <w:rFonts w:ascii="Times New Roman" w:eastAsia="Arial" w:hAnsi="Times New Roman" w:hint="default"/>
          <w:sz w:val="24"/>
          <w:szCs w:val="24"/>
          <w:lang w:val="es-ES"/>
        </w:rPr>
        <w:t>ú</w:t>
      </w:r>
      <w:r w:rsidRPr="00A303C2">
        <w:rPr>
          <w:rFonts w:ascii="Times New Roman" w:eastAsia="Arial" w:hAnsi="Times New Roman" w:hint="default"/>
          <w:sz w:val="24"/>
          <w:szCs w:val="24"/>
          <w:lang w:val="es-ES"/>
        </w:rPr>
        <w:t xml:space="preserve">ltiple de media por Tukey para un nivel de </w:t>
      </w:r>
      <w:r w:rsidR="003D5D89" w:rsidRPr="00A303C2">
        <w:rPr>
          <w:rFonts w:ascii="Times New Roman" w:eastAsia="Arial" w:hAnsi="Times New Roman" w:hint="default"/>
          <w:sz w:val="24"/>
          <w:szCs w:val="24"/>
          <w:lang w:val="es-ES"/>
        </w:rPr>
        <w:t xml:space="preserve">significación del </w:t>
      </w:r>
      <w:r w:rsidRPr="00A303C2">
        <w:rPr>
          <w:rFonts w:ascii="Times New Roman" w:eastAsia="Arial" w:hAnsi="Times New Roman" w:hint="default"/>
          <w:sz w:val="24"/>
          <w:szCs w:val="24"/>
          <w:lang w:val="es-ES"/>
        </w:rPr>
        <w:t>5 % de probabilidad del error</w:t>
      </w:r>
      <w:r w:rsidR="00216B73" w:rsidRPr="00A303C2">
        <w:rPr>
          <w:rFonts w:ascii="Times New Roman" w:eastAsia="Arial" w:hAnsi="Times New Roman" w:hint="default"/>
          <w:sz w:val="24"/>
          <w:szCs w:val="24"/>
          <w:lang w:val="es-ES"/>
        </w:rPr>
        <w:t>.</w:t>
      </w:r>
    </w:p>
    <w:p w14:paraId="755036C9" w14:textId="77777777" w:rsidR="00FB08F8" w:rsidRPr="00A303C2" w:rsidRDefault="00A303C2" w:rsidP="00A303C2">
      <w:pPr>
        <w:spacing w:after="120" w:line="360" w:lineRule="auto"/>
        <w:rPr>
          <w:rFonts w:ascii="Times New Roman" w:hAnsi="Times New Roman"/>
          <w:b/>
          <w:sz w:val="24"/>
          <w:szCs w:val="24"/>
        </w:rPr>
      </w:pPr>
      <w:r w:rsidRPr="00A303C2">
        <w:rPr>
          <w:rFonts w:ascii="Times New Roman" w:hAnsi="Times New Roman"/>
          <w:b/>
          <w:sz w:val="24"/>
          <w:szCs w:val="24"/>
        </w:rPr>
        <w:t>Resultados y discusión</w:t>
      </w:r>
    </w:p>
    <w:p w14:paraId="2152B56E" w14:textId="77777777" w:rsidR="00297468" w:rsidRPr="00A303C2" w:rsidRDefault="00297468" w:rsidP="00A303C2">
      <w:pPr>
        <w:spacing w:after="120" w:line="360" w:lineRule="auto"/>
        <w:jc w:val="both"/>
        <w:rPr>
          <w:rFonts w:ascii="Times New Roman" w:hAnsi="Times New Roman"/>
          <w:sz w:val="24"/>
          <w:szCs w:val="24"/>
        </w:rPr>
      </w:pPr>
      <w:r w:rsidRPr="00A303C2">
        <w:rPr>
          <w:rFonts w:ascii="Times New Roman" w:hAnsi="Times New Roman"/>
          <w:sz w:val="24"/>
          <w:szCs w:val="24"/>
        </w:rPr>
        <w:t xml:space="preserve">Al realizar el análisis de los datos presentados en la </w:t>
      </w:r>
      <w:r w:rsidR="00BB1224" w:rsidRPr="00A303C2">
        <w:rPr>
          <w:rFonts w:ascii="Times New Roman" w:hAnsi="Times New Roman"/>
          <w:sz w:val="24"/>
          <w:szCs w:val="24"/>
        </w:rPr>
        <w:t>Tabla</w:t>
      </w:r>
      <w:r w:rsidRPr="00A303C2">
        <w:rPr>
          <w:rFonts w:ascii="Times New Roman" w:hAnsi="Times New Roman"/>
          <w:sz w:val="24"/>
          <w:szCs w:val="24"/>
        </w:rPr>
        <w:t xml:space="preserve"> 1, los mejores resultados en las tres cosechas se obtuvieron </w:t>
      </w:r>
      <w:r w:rsidR="00925438" w:rsidRPr="00A303C2">
        <w:rPr>
          <w:rFonts w:ascii="Times New Roman" w:hAnsi="Times New Roman"/>
          <w:sz w:val="24"/>
          <w:szCs w:val="24"/>
        </w:rPr>
        <w:t>en el</w:t>
      </w:r>
      <w:r w:rsidRPr="00A303C2">
        <w:rPr>
          <w:rFonts w:ascii="Times New Roman" w:hAnsi="Times New Roman"/>
          <w:sz w:val="24"/>
          <w:szCs w:val="24"/>
        </w:rPr>
        <w:t xml:space="preserve"> tratamiento 150 mg ha</w:t>
      </w:r>
      <w:r w:rsidRPr="00A303C2">
        <w:rPr>
          <w:rFonts w:ascii="Times New Roman" w:hAnsi="Times New Roman"/>
          <w:sz w:val="24"/>
          <w:szCs w:val="24"/>
          <w:vertAlign w:val="superscript"/>
        </w:rPr>
        <w:t>-1</w:t>
      </w:r>
      <w:r w:rsidRPr="00A303C2">
        <w:rPr>
          <w:rFonts w:ascii="Times New Roman" w:hAnsi="Times New Roman"/>
          <w:sz w:val="24"/>
          <w:szCs w:val="24"/>
        </w:rPr>
        <w:t>, seguido del tratamiento 200 mg ha</w:t>
      </w:r>
      <w:r w:rsidRPr="00A303C2">
        <w:rPr>
          <w:rFonts w:ascii="Times New Roman" w:hAnsi="Times New Roman"/>
          <w:sz w:val="24"/>
          <w:szCs w:val="24"/>
          <w:vertAlign w:val="superscript"/>
        </w:rPr>
        <w:t>-1</w:t>
      </w:r>
      <w:r w:rsidR="00CF1EE0" w:rsidRPr="00A303C2">
        <w:rPr>
          <w:rFonts w:ascii="Times New Roman" w:hAnsi="Times New Roman"/>
          <w:sz w:val="24"/>
          <w:szCs w:val="24"/>
        </w:rPr>
        <w:t xml:space="preserve"> y </w:t>
      </w:r>
      <w:r w:rsidRPr="00A303C2">
        <w:rPr>
          <w:rFonts w:ascii="Times New Roman" w:hAnsi="Times New Roman"/>
          <w:sz w:val="24"/>
          <w:szCs w:val="24"/>
        </w:rPr>
        <w:t>el tratamiento 260 mg ha</w:t>
      </w:r>
      <w:r w:rsidRPr="00A303C2">
        <w:rPr>
          <w:rFonts w:ascii="Times New Roman" w:hAnsi="Times New Roman"/>
          <w:sz w:val="24"/>
          <w:szCs w:val="24"/>
          <w:vertAlign w:val="superscript"/>
        </w:rPr>
        <w:t>-1</w:t>
      </w:r>
      <w:r w:rsidRPr="00A303C2">
        <w:rPr>
          <w:rFonts w:ascii="Times New Roman" w:hAnsi="Times New Roman"/>
          <w:sz w:val="24"/>
          <w:szCs w:val="24"/>
        </w:rPr>
        <w:t xml:space="preserve">, todos los </w:t>
      </w:r>
      <w:r w:rsidR="00CF1EE0" w:rsidRPr="00A303C2">
        <w:rPr>
          <w:rFonts w:ascii="Times New Roman" w:hAnsi="Times New Roman"/>
          <w:sz w:val="24"/>
          <w:szCs w:val="24"/>
        </w:rPr>
        <w:t>tratamientos donde se aplicó QuitoMax</w:t>
      </w:r>
      <w:r w:rsidR="00FB1086" w:rsidRPr="00A303C2">
        <w:rPr>
          <w:rFonts w:ascii="Times New Roman" w:hAnsi="Times New Roman"/>
          <w:b/>
          <w:sz w:val="24"/>
          <w:szCs w:val="24"/>
        </w:rPr>
        <w:t>®</w:t>
      </w:r>
      <w:r w:rsidRPr="00A303C2">
        <w:rPr>
          <w:rFonts w:ascii="Times New Roman" w:hAnsi="Times New Roman"/>
          <w:sz w:val="24"/>
          <w:szCs w:val="24"/>
        </w:rPr>
        <w:t xml:space="preserve"> superan</w:t>
      </w:r>
      <w:r w:rsidR="00D31DA4" w:rsidRPr="00A303C2">
        <w:rPr>
          <w:rFonts w:ascii="Times New Roman" w:hAnsi="Times New Roman"/>
          <w:sz w:val="24"/>
          <w:szCs w:val="24"/>
        </w:rPr>
        <w:t xml:space="preserve"> significativamente</w:t>
      </w:r>
      <w:r w:rsidRPr="00A303C2">
        <w:rPr>
          <w:rFonts w:ascii="Times New Roman" w:hAnsi="Times New Roman"/>
          <w:sz w:val="24"/>
          <w:szCs w:val="24"/>
        </w:rPr>
        <w:t xml:space="preserve"> al tratamiento control.</w:t>
      </w:r>
      <w:r w:rsidR="00D31DA4" w:rsidRPr="00A303C2">
        <w:rPr>
          <w:rFonts w:ascii="Times New Roman" w:hAnsi="Times New Roman"/>
          <w:sz w:val="24"/>
          <w:szCs w:val="24"/>
        </w:rPr>
        <w:t xml:space="preserve"> Obsérvese que en todos los tratamientos la tendencia a disminuir el número de frutos desde la primera cosecha a la tercera.</w:t>
      </w:r>
    </w:p>
    <w:p w14:paraId="7D0712E6" w14:textId="77777777" w:rsidR="00297468" w:rsidRPr="00A303C2" w:rsidRDefault="00297468" w:rsidP="00A303C2">
      <w:pPr>
        <w:spacing w:after="120" w:line="360" w:lineRule="auto"/>
        <w:jc w:val="both"/>
        <w:rPr>
          <w:rFonts w:ascii="Times New Roman" w:hAnsi="Times New Roman"/>
          <w:sz w:val="24"/>
          <w:szCs w:val="24"/>
        </w:rPr>
      </w:pPr>
      <w:r w:rsidRPr="00A303C2">
        <w:rPr>
          <w:rFonts w:ascii="Times New Roman" w:hAnsi="Times New Roman"/>
          <w:sz w:val="24"/>
          <w:szCs w:val="24"/>
        </w:rPr>
        <w:t xml:space="preserve">Estos </w:t>
      </w:r>
      <w:r w:rsidR="00D31DA4" w:rsidRPr="00A303C2">
        <w:rPr>
          <w:rFonts w:ascii="Times New Roman" w:hAnsi="Times New Roman"/>
          <w:sz w:val="24"/>
          <w:szCs w:val="24"/>
        </w:rPr>
        <w:t>resultados</w:t>
      </w:r>
      <w:r w:rsidRPr="00A303C2">
        <w:rPr>
          <w:rFonts w:ascii="Times New Roman" w:hAnsi="Times New Roman"/>
          <w:sz w:val="24"/>
          <w:szCs w:val="24"/>
        </w:rPr>
        <w:t xml:space="preserve"> son similares a los </w:t>
      </w:r>
      <w:r w:rsidR="00D31DA4" w:rsidRPr="00A303C2">
        <w:rPr>
          <w:rFonts w:ascii="Times New Roman" w:hAnsi="Times New Roman"/>
          <w:sz w:val="24"/>
          <w:szCs w:val="24"/>
        </w:rPr>
        <w:t>obtenidos por</w:t>
      </w:r>
      <w:r w:rsidR="008F2C8B" w:rsidRPr="00A303C2">
        <w:rPr>
          <w:rFonts w:ascii="Times New Roman" w:hAnsi="Times New Roman"/>
          <w:sz w:val="24"/>
          <w:szCs w:val="24"/>
        </w:rPr>
        <w:t xml:space="preserve"> González, </w:t>
      </w:r>
      <w:r w:rsidRPr="00A303C2">
        <w:rPr>
          <w:rFonts w:ascii="Times New Roman" w:hAnsi="Times New Roman"/>
          <w:sz w:val="24"/>
          <w:szCs w:val="24"/>
        </w:rPr>
        <w:t>(200</w:t>
      </w:r>
      <w:r w:rsidR="00CF1EE0" w:rsidRPr="00A303C2">
        <w:rPr>
          <w:rFonts w:ascii="Times New Roman" w:hAnsi="Times New Roman"/>
          <w:sz w:val="24"/>
          <w:szCs w:val="24"/>
        </w:rPr>
        <w:t xml:space="preserve">2) quienes reportan que el ají </w:t>
      </w:r>
      <w:r w:rsidR="00384D59" w:rsidRPr="00A303C2">
        <w:rPr>
          <w:rFonts w:ascii="Times New Roman" w:hAnsi="Times New Roman"/>
          <w:sz w:val="24"/>
          <w:szCs w:val="24"/>
        </w:rPr>
        <w:t>chay produce</w:t>
      </w:r>
      <w:r w:rsidRPr="00A303C2">
        <w:rPr>
          <w:rFonts w:ascii="Times New Roman" w:hAnsi="Times New Roman"/>
          <w:sz w:val="24"/>
          <w:szCs w:val="24"/>
        </w:rPr>
        <w:t xml:space="preserve"> entre 25 y 35 frutos por planta, </w:t>
      </w:r>
      <w:r w:rsidR="00D31DA4" w:rsidRPr="00A303C2">
        <w:rPr>
          <w:rFonts w:ascii="Times New Roman" w:hAnsi="Times New Roman"/>
          <w:sz w:val="24"/>
          <w:szCs w:val="24"/>
        </w:rPr>
        <w:t>los resultados de esta experiencia son</w:t>
      </w:r>
      <w:r w:rsidR="00CF1EE0" w:rsidRPr="00A303C2">
        <w:rPr>
          <w:rFonts w:ascii="Times New Roman" w:hAnsi="Times New Roman"/>
          <w:sz w:val="24"/>
          <w:szCs w:val="24"/>
        </w:rPr>
        <w:t xml:space="preserve"> superior</w:t>
      </w:r>
      <w:r w:rsidR="00D31DA4" w:rsidRPr="00A303C2">
        <w:rPr>
          <w:rFonts w:ascii="Times New Roman" w:hAnsi="Times New Roman"/>
          <w:sz w:val="24"/>
          <w:szCs w:val="24"/>
        </w:rPr>
        <w:t>es</w:t>
      </w:r>
      <w:r w:rsidR="00CF1EE0" w:rsidRPr="00A303C2">
        <w:rPr>
          <w:rFonts w:ascii="Times New Roman" w:hAnsi="Times New Roman"/>
          <w:sz w:val="24"/>
          <w:szCs w:val="24"/>
        </w:rPr>
        <w:t xml:space="preserve"> en la primera cosecha en el tratamiento 150 mg ha</w:t>
      </w:r>
      <w:r w:rsidR="00CF1EE0" w:rsidRPr="00A303C2">
        <w:rPr>
          <w:rFonts w:ascii="Times New Roman" w:hAnsi="Times New Roman"/>
          <w:sz w:val="24"/>
          <w:szCs w:val="24"/>
          <w:vertAlign w:val="superscript"/>
        </w:rPr>
        <w:t>-1</w:t>
      </w:r>
      <w:r w:rsidR="00384D59" w:rsidRPr="00A303C2">
        <w:rPr>
          <w:rFonts w:ascii="Times New Roman" w:hAnsi="Times New Roman"/>
          <w:sz w:val="24"/>
          <w:szCs w:val="24"/>
          <w:vertAlign w:val="superscript"/>
        </w:rPr>
        <w:t xml:space="preserve"> </w:t>
      </w:r>
      <w:r w:rsidR="00384D59" w:rsidRPr="00A303C2">
        <w:rPr>
          <w:rFonts w:ascii="Times New Roman" w:hAnsi="Times New Roman"/>
          <w:sz w:val="24"/>
          <w:szCs w:val="24"/>
        </w:rPr>
        <w:t>y</w:t>
      </w:r>
      <w:r w:rsidR="00D31DA4" w:rsidRPr="00A303C2">
        <w:rPr>
          <w:rFonts w:ascii="Times New Roman" w:hAnsi="Times New Roman"/>
          <w:sz w:val="24"/>
          <w:szCs w:val="24"/>
        </w:rPr>
        <w:t xml:space="preserve"> los mismos</w:t>
      </w:r>
      <w:r w:rsidR="00CF1EE0" w:rsidRPr="00A303C2">
        <w:rPr>
          <w:rFonts w:ascii="Times New Roman" w:hAnsi="Times New Roman"/>
          <w:sz w:val="24"/>
          <w:szCs w:val="24"/>
        </w:rPr>
        <w:t xml:space="preserve"> </w:t>
      </w:r>
      <w:r w:rsidRPr="00A303C2">
        <w:rPr>
          <w:rFonts w:ascii="Times New Roman" w:hAnsi="Times New Roman"/>
          <w:sz w:val="24"/>
          <w:szCs w:val="24"/>
        </w:rPr>
        <w:t xml:space="preserve">son inferiores a los datos señalados por Santoyo </w:t>
      </w:r>
      <w:r w:rsidRPr="00A303C2">
        <w:rPr>
          <w:rFonts w:ascii="Times New Roman" w:hAnsi="Times New Roman"/>
          <w:i/>
          <w:sz w:val="24"/>
          <w:szCs w:val="24"/>
        </w:rPr>
        <w:t>et al.,</w:t>
      </w:r>
      <w:r w:rsidRPr="00A303C2">
        <w:rPr>
          <w:rFonts w:ascii="Times New Roman" w:hAnsi="Times New Roman"/>
          <w:sz w:val="24"/>
          <w:szCs w:val="24"/>
        </w:rPr>
        <w:t xml:space="preserve"> (2007) </w:t>
      </w:r>
      <w:r w:rsidR="003E3384" w:rsidRPr="00A303C2">
        <w:rPr>
          <w:rFonts w:ascii="Times New Roman" w:hAnsi="Times New Roman"/>
          <w:sz w:val="24"/>
          <w:szCs w:val="24"/>
        </w:rPr>
        <w:t>cuando plantea que est</w:t>
      </w:r>
      <w:r w:rsidRPr="00A303C2">
        <w:rPr>
          <w:rFonts w:ascii="Times New Roman" w:hAnsi="Times New Roman"/>
          <w:sz w:val="24"/>
          <w:szCs w:val="24"/>
        </w:rPr>
        <w:t>a especie puede producir entre 65 y 95 frutos por planta</w:t>
      </w:r>
      <w:r w:rsidR="00CF1EE0" w:rsidRPr="00A303C2">
        <w:rPr>
          <w:rFonts w:ascii="Times New Roman" w:hAnsi="Times New Roman"/>
          <w:sz w:val="24"/>
          <w:szCs w:val="24"/>
        </w:rPr>
        <w:t xml:space="preserve"> en</w:t>
      </w:r>
      <w:r w:rsidR="00384D59" w:rsidRPr="00A303C2">
        <w:rPr>
          <w:rFonts w:ascii="Times New Roman" w:hAnsi="Times New Roman"/>
          <w:sz w:val="24"/>
          <w:szCs w:val="24"/>
        </w:rPr>
        <w:t xml:space="preserve"> las condiciones edafoclimáticas de México</w:t>
      </w:r>
      <w:r w:rsidRPr="00A303C2">
        <w:rPr>
          <w:rFonts w:ascii="Times New Roman" w:hAnsi="Times New Roman"/>
          <w:sz w:val="24"/>
          <w:szCs w:val="24"/>
        </w:rPr>
        <w:t>.</w:t>
      </w:r>
    </w:p>
    <w:p w14:paraId="136D0EDF" w14:textId="77777777" w:rsidR="003E3384" w:rsidRPr="00A303C2" w:rsidRDefault="003E3384" w:rsidP="00A303C2">
      <w:pPr>
        <w:spacing w:after="120" w:line="360" w:lineRule="auto"/>
        <w:jc w:val="both"/>
        <w:rPr>
          <w:rFonts w:ascii="Times New Roman" w:hAnsi="Times New Roman"/>
          <w:sz w:val="24"/>
          <w:szCs w:val="24"/>
        </w:rPr>
      </w:pPr>
      <w:r w:rsidRPr="00A303C2">
        <w:rPr>
          <w:rFonts w:ascii="Times New Roman" w:hAnsi="Times New Roman"/>
          <w:sz w:val="24"/>
          <w:szCs w:val="24"/>
        </w:rPr>
        <w:lastRenderedPageBreak/>
        <w:t xml:space="preserve">El efecto del quitosana en el género </w:t>
      </w:r>
      <w:r w:rsidRPr="00A303C2">
        <w:rPr>
          <w:rFonts w:ascii="Times New Roman" w:hAnsi="Times New Roman"/>
          <w:i/>
          <w:sz w:val="24"/>
          <w:szCs w:val="24"/>
        </w:rPr>
        <w:t>Capsicum sp</w:t>
      </w:r>
      <w:r w:rsidRPr="00A303C2">
        <w:rPr>
          <w:rFonts w:ascii="Times New Roman" w:hAnsi="Times New Roman"/>
          <w:sz w:val="24"/>
          <w:szCs w:val="24"/>
        </w:rPr>
        <w:t xml:space="preserve"> fue reportado por </w:t>
      </w:r>
      <w:r w:rsidRPr="00A303C2">
        <w:rPr>
          <w:rFonts w:ascii="Times New Roman" w:hAnsi="Times New Roman"/>
          <w:sz w:val="24"/>
          <w:szCs w:val="24"/>
        </w:rPr>
        <w:fldChar w:fldCharType="begin" w:fldLock="1"/>
      </w:r>
      <w:r w:rsidRPr="00A303C2">
        <w:rPr>
          <w:rFonts w:ascii="Times New Roman" w:hAnsi="Times New Roman"/>
          <w:sz w:val="24"/>
          <w:szCs w:val="24"/>
        </w:rPr>
        <w:instrText>ADDIN CSL_CITATION {"citationItems":[{"id":"ITEM-1","itemData":{"author":[{"dropping-particle":"","family":"Muneera","given":"","non-dropping-particle":"","parse-names":false,"suffix":""},{"dropping-particle":"","family":"Attia","given":"Kotb A","non-dropping-particle":"","parse-names":false,"suffix":""},{"dropping-particle":"","family":"Hafez","given":"Yaser M","non-dropping-particle":"","parse-names":false,"suffix":""},{"dropping-particle":"","family":"Khan","given":"Naeem","non-dropping-particle":"","parse-names":false,"suffix":""},{"dropping-particle":"","family":"Eid","given":"Ahmed M","non-dropping-particle":"","parse-names":false,"suffix":""}],"id":"ITEM-1","issued":{"date-parts":[["2020"]]},"page":"1-20","title":"Chlorophyll Fluorescence Parameters and Antioxidant Defense System Can Display Salt Tolerance of Salt Acclimated Sweet Pepper Plants Treated with","type":"article-journal"},"uris":["http://www.mendeley.com/documents/?uuid=1679ea97-c2d5-40d9-ba02-5398de6a86fd","http://www.mendeley.com/documents/?uuid=97971288-ab0e-4c4e-9b6e-05a83f606144","http://www.mendeley.com/documents/?uuid=15ff4f93-af2c-4b1e-8f3e-208c20a1198f"]}],"mendeley":{"formattedCitation":"(Muneera et al., 2020)","manualFormatting":"Muneera et al. (2020)","plainTextFormattedCitation":"(Muneera et al., 2020)","previouslyFormattedCitation":"(Muneera et al., 2020)"},"properties":{"noteIndex":0},"schema":"https://github.com/citation-style-language/schema/raw/master/csl-citation.json"}</w:instrText>
      </w:r>
      <w:r w:rsidRPr="00A303C2">
        <w:rPr>
          <w:rFonts w:ascii="Times New Roman" w:hAnsi="Times New Roman"/>
          <w:sz w:val="24"/>
          <w:szCs w:val="24"/>
        </w:rPr>
        <w:fldChar w:fldCharType="separate"/>
      </w:r>
      <w:r w:rsidRPr="00A303C2">
        <w:rPr>
          <w:rFonts w:ascii="Times New Roman" w:hAnsi="Times New Roman"/>
          <w:noProof/>
          <w:sz w:val="24"/>
          <w:szCs w:val="24"/>
        </w:rPr>
        <w:t xml:space="preserve">Muneera </w:t>
      </w:r>
      <w:r w:rsidRPr="00A303C2">
        <w:rPr>
          <w:rFonts w:ascii="Times New Roman" w:hAnsi="Times New Roman"/>
          <w:i/>
          <w:iCs/>
          <w:noProof/>
          <w:sz w:val="24"/>
          <w:szCs w:val="24"/>
        </w:rPr>
        <w:t>et al</w:t>
      </w:r>
      <w:r w:rsidRPr="00A303C2">
        <w:rPr>
          <w:rFonts w:ascii="Times New Roman" w:hAnsi="Times New Roman"/>
          <w:noProof/>
          <w:sz w:val="24"/>
          <w:szCs w:val="24"/>
        </w:rPr>
        <w:t>. (2020)</w:t>
      </w:r>
      <w:r w:rsidRPr="00A303C2">
        <w:rPr>
          <w:rFonts w:ascii="Times New Roman" w:hAnsi="Times New Roman"/>
          <w:sz w:val="24"/>
          <w:szCs w:val="24"/>
        </w:rPr>
        <w:fldChar w:fldCharType="end"/>
      </w:r>
      <w:r w:rsidRPr="00A303C2">
        <w:rPr>
          <w:rFonts w:ascii="Times New Roman" w:hAnsi="Times New Roman"/>
          <w:sz w:val="24"/>
          <w:szCs w:val="24"/>
        </w:rPr>
        <w:t xml:space="preserve"> al evaluar el efecto del quitosano contra el estrés por salinidad con semillas embebidas en quitosano y aplicada foliarmente en plantas de pimiento dulce aumentando el contenido de clorofila, parámetros de fluorescencia de clorofila y reguló la acumulación de prolina y actividad enzimática. Lo que puede incidir favorablemente sobre el indicador evaluado</w:t>
      </w:r>
      <w:r w:rsidR="00885106">
        <w:rPr>
          <w:rFonts w:ascii="Times New Roman" w:hAnsi="Times New Roman"/>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3"/>
        <w:gridCol w:w="1380"/>
        <w:gridCol w:w="1427"/>
        <w:gridCol w:w="1400"/>
      </w:tblGrid>
      <w:tr w:rsidR="00121C3F" w:rsidRPr="00A303C2" w14:paraId="659678F8" w14:textId="77777777" w:rsidTr="00A303C2">
        <w:trPr>
          <w:trHeight w:hRule="exact" w:val="397"/>
          <w:jc w:val="center"/>
        </w:trPr>
        <w:tc>
          <w:tcPr>
            <w:tcW w:w="1603" w:type="dxa"/>
          </w:tcPr>
          <w:p w14:paraId="59E04AAA" w14:textId="77777777" w:rsidR="00297468" w:rsidRPr="00A303C2" w:rsidRDefault="00297468" w:rsidP="00A303C2">
            <w:pPr>
              <w:spacing w:after="120" w:line="360" w:lineRule="auto"/>
              <w:jc w:val="both"/>
              <w:rPr>
                <w:rFonts w:ascii="Times New Roman" w:hAnsi="Times New Roman"/>
                <w:sz w:val="24"/>
                <w:szCs w:val="24"/>
              </w:rPr>
            </w:pPr>
            <w:r w:rsidRPr="00A303C2">
              <w:rPr>
                <w:rFonts w:ascii="Times New Roman" w:hAnsi="Times New Roman"/>
                <w:sz w:val="24"/>
                <w:szCs w:val="24"/>
              </w:rPr>
              <w:t>Tratamientos</w:t>
            </w:r>
          </w:p>
        </w:tc>
        <w:tc>
          <w:tcPr>
            <w:tcW w:w="1380" w:type="dxa"/>
          </w:tcPr>
          <w:p w14:paraId="0C9D4ACE" w14:textId="77777777" w:rsidR="00297468" w:rsidRPr="00A303C2" w:rsidRDefault="00297468" w:rsidP="00A303C2">
            <w:pPr>
              <w:spacing w:after="120" w:line="360" w:lineRule="auto"/>
              <w:jc w:val="both"/>
              <w:rPr>
                <w:rFonts w:ascii="Times New Roman" w:hAnsi="Times New Roman"/>
                <w:sz w:val="24"/>
                <w:szCs w:val="24"/>
              </w:rPr>
            </w:pPr>
            <w:r w:rsidRPr="00A303C2">
              <w:rPr>
                <w:rFonts w:ascii="Times New Roman" w:hAnsi="Times New Roman"/>
                <w:sz w:val="24"/>
                <w:szCs w:val="24"/>
              </w:rPr>
              <w:t>1</w:t>
            </w:r>
            <w:r w:rsidRPr="00A303C2">
              <w:rPr>
                <w:rFonts w:ascii="Times New Roman" w:hAnsi="Times New Roman"/>
                <w:sz w:val="24"/>
                <w:szCs w:val="24"/>
                <w:vertAlign w:val="superscript"/>
              </w:rPr>
              <w:t xml:space="preserve">ra </w:t>
            </w:r>
            <w:r w:rsidRPr="00A303C2">
              <w:rPr>
                <w:rFonts w:ascii="Times New Roman" w:hAnsi="Times New Roman"/>
                <w:sz w:val="24"/>
                <w:szCs w:val="24"/>
              </w:rPr>
              <w:t>cosecha</w:t>
            </w:r>
          </w:p>
        </w:tc>
        <w:tc>
          <w:tcPr>
            <w:tcW w:w="1427" w:type="dxa"/>
          </w:tcPr>
          <w:p w14:paraId="094B7BA9" w14:textId="77777777" w:rsidR="00297468" w:rsidRPr="00A303C2" w:rsidRDefault="00297468" w:rsidP="00A303C2">
            <w:pPr>
              <w:spacing w:after="120" w:line="360" w:lineRule="auto"/>
              <w:jc w:val="both"/>
              <w:rPr>
                <w:rFonts w:ascii="Times New Roman" w:hAnsi="Times New Roman"/>
                <w:sz w:val="24"/>
                <w:szCs w:val="24"/>
              </w:rPr>
            </w:pPr>
            <w:r w:rsidRPr="00A303C2">
              <w:rPr>
                <w:rFonts w:ascii="Times New Roman" w:hAnsi="Times New Roman"/>
                <w:sz w:val="24"/>
                <w:szCs w:val="24"/>
              </w:rPr>
              <w:t>2</w:t>
            </w:r>
            <w:r w:rsidRPr="00A303C2">
              <w:rPr>
                <w:rFonts w:ascii="Times New Roman" w:hAnsi="Times New Roman"/>
                <w:sz w:val="24"/>
                <w:szCs w:val="24"/>
                <w:vertAlign w:val="superscript"/>
              </w:rPr>
              <w:t>da</w:t>
            </w:r>
            <w:r w:rsidRPr="00A303C2">
              <w:rPr>
                <w:rFonts w:ascii="Times New Roman" w:hAnsi="Times New Roman"/>
                <w:sz w:val="24"/>
                <w:szCs w:val="24"/>
              </w:rPr>
              <w:t xml:space="preserve"> cosecha</w:t>
            </w:r>
          </w:p>
        </w:tc>
        <w:tc>
          <w:tcPr>
            <w:tcW w:w="1400" w:type="dxa"/>
          </w:tcPr>
          <w:p w14:paraId="2FD3A610" w14:textId="77777777" w:rsidR="00297468" w:rsidRPr="00A303C2" w:rsidRDefault="00297468" w:rsidP="00A303C2">
            <w:pPr>
              <w:spacing w:after="120" w:line="360" w:lineRule="auto"/>
              <w:jc w:val="both"/>
              <w:rPr>
                <w:rFonts w:ascii="Times New Roman" w:hAnsi="Times New Roman"/>
                <w:sz w:val="24"/>
                <w:szCs w:val="24"/>
              </w:rPr>
            </w:pPr>
            <w:r w:rsidRPr="00A303C2">
              <w:rPr>
                <w:rFonts w:ascii="Times New Roman" w:hAnsi="Times New Roman"/>
                <w:sz w:val="24"/>
                <w:szCs w:val="24"/>
              </w:rPr>
              <w:t>3</w:t>
            </w:r>
            <w:r w:rsidRPr="00A303C2">
              <w:rPr>
                <w:rFonts w:ascii="Times New Roman" w:hAnsi="Times New Roman"/>
                <w:sz w:val="24"/>
                <w:szCs w:val="24"/>
                <w:vertAlign w:val="superscript"/>
              </w:rPr>
              <w:t>ra</w:t>
            </w:r>
            <w:r w:rsidRPr="00A303C2">
              <w:rPr>
                <w:rFonts w:ascii="Times New Roman" w:hAnsi="Times New Roman"/>
                <w:sz w:val="24"/>
                <w:szCs w:val="24"/>
              </w:rPr>
              <w:t xml:space="preserve"> cosecha</w:t>
            </w:r>
          </w:p>
        </w:tc>
      </w:tr>
      <w:tr w:rsidR="00121C3F" w:rsidRPr="00A303C2" w14:paraId="1A059A83" w14:textId="77777777" w:rsidTr="00A303C2">
        <w:trPr>
          <w:trHeight w:hRule="exact" w:val="397"/>
          <w:jc w:val="center"/>
        </w:trPr>
        <w:tc>
          <w:tcPr>
            <w:tcW w:w="1603" w:type="dxa"/>
          </w:tcPr>
          <w:p w14:paraId="58ABB508" w14:textId="77777777" w:rsidR="00297468" w:rsidRPr="00A303C2" w:rsidRDefault="00297468" w:rsidP="00A303C2">
            <w:pPr>
              <w:spacing w:after="120" w:line="360" w:lineRule="auto"/>
              <w:jc w:val="both"/>
              <w:rPr>
                <w:rFonts w:ascii="Times New Roman" w:hAnsi="Times New Roman"/>
                <w:sz w:val="24"/>
                <w:szCs w:val="24"/>
              </w:rPr>
            </w:pPr>
            <w:r w:rsidRPr="00A303C2">
              <w:rPr>
                <w:rFonts w:ascii="Times New Roman" w:hAnsi="Times New Roman"/>
                <w:sz w:val="24"/>
                <w:szCs w:val="24"/>
              </w:rPr>
              <w:t>150 mg ha</w:t>
            </w:r>
            <w:r w:rsidRPr="00A303C2">
              <w:rPr>
                <w:rFonts w:ascii="Times New Roman" w:hAnsi="Times New Roman"/>
                <w:sz w:val="24"/>
                <w:szCs w:val="24"/>
                <w:vertAlign w:val="superscript"/>
              </w:rPr>
              <w:t>-1</w:t>
            </w:r>
          </w:p>
        </w:tc>
        <w:tc>
          <w:tcPr>
            <w:tcW w:w="1380" w:type="dxa"/>
          </w:tcPr>
          <w:p w14:paraId="4E4CE62C" w14:textId="77777777" w:rsidR="00297468" w:rsidRPr="00A303C2" w:rsidRDefault="00297468" w:rsidP="00A303C2">
            <w:pPr>
              <w:spacing w:after="120" w:line="360" w:lineRule="auto"/>
              <w:jc w:val="both"/>
              <w:rPr>
                <w:rFonts w:ascii="Times New Roman" w:hAnsi="Times New Roman"/>
                <w:sz w:val="24"/>
                <w:szCs w:val="24"/>
              </w:rPr>
            </w:pPr>
            <w:r w:rsidRPr="00A303C2">
              <w:rPr>
                <w:rFonts w:ascii="Times New Roman" w:hAnsi="Times New Roman"/>
                <w:sz w:val="24"/>
                <w:szCs w:val="24"/>
              </w:rPr>
              <w:t>40 a</w:t>
            </w:r>
          </w:p>
        </w:tc>
        <w:tc>
          <w:tcPr>
            <w:tcW w:w="1427" w:type="dxa"/>
          </w:tcPr>
          <w:p w14:paraId="7726FFE5" w14:textId="77777777" w:rsidR="00297468" w:rsidRPr="00A303C2" w:rsidRDefault="00297468" w:rsidP="00A303C2">
            <w:pPr>
              <w:spacing w:after="120" w:line="360" w:lineRule="auto"/>
              <w:jc w:val="both"/>
              <w:rPr>
                <w:rFonts w:ascii="Times New Roman" w:hAnsi="Times New Roman"/>
                <w:sz w:val="24"/>
                <w:szCs w:val="24"/>
              </w:rPr>
            </w:pPr>
            <w:r w:rsidRPr="00A303C2">
              <w:rPr>
                <w:rFonts w:ascii="Times New Roman" w:hAnsi="Times New Roman"/>
                <w:sz w:val="24"/>
                <w:szCs w:val="24"/>
              </w:rPr>
              <w:t>35 a</w:t>
            </w:r>
          </w:p>
        </w:tc>
        <w:tc>
          <w:tcPr>
            <w:tcW w:w="1400" w:type="dxa"/>
          </w:tcPr>
          <w:p w14:paraId="2E33F332" w14:textId="77777777" w:rsidR="00297468" w:rsidRPr="00A303C2" w:rsidRDefault="00297468" w:rsidP="00A303C2">
            <w:pPr>
              <w:spacing w:after="120" w:line="360" w:lineRule="auto"/>
              <w:jc w:val="both"/>
              <w:rPr>
                <w:rFonts w:ascii="Times New Roman" w:hAnsi="Times New Roman"/>
                <w:sz w:val="24"/>
                <w:szCs w:val="24"/>
              </w:rPr>
            </w:pPr>
            <w:r w:rsidRPr="00A303C2">
              <w:rPr>
                <w:rFonts w:ascii="Times New Roman" w:hAnsi="Times New Roman"/>
                <w:sz w:val="24"/>
                <w:szCs w:val="24"/>
              </w:rPr>
              <w:t>30 a</w:t>
            </w:r>
          </w:p>
        </w:tc>
      </w:tr>
      <w:tr w:rsidR="00121C3F" w:rsidRPr="00A303C2" w14:paraId="710B368B" w14:textId="77777777" w:rsidTr="00A303C2">
        <w:trPr>
          <w:trHeight w:hRule="exact" w:val="397"/>
          <w:jc w:val="center"/>
        </w:trPr>
        <w:tc>
          <w:tcPr>
            <w:tcW w:w="1603" w:type="dxa"/>
          </w:tcPr>
          <w:p w14:paraId="640542CB" w14:textId="77777777" w:rsidR="00297468" w:rsidRPr="00A303C2" w:rsidRDefault="00297468" w:rsidP="00A303C2">
            <w:pPr>
              <w:spacing w:after="120" w:line="360" w:lineRule="auto"/>
              <w:jc w:val="both"/>
              <w:rPr>
                <w:rFonts w:ascii="Times New Roman" w:hAnsi="Times New Roman"/>
                <w:sz w:val="24"/>
                <w:szCs w:val="24"/>
              </w:rPr>
            </w:pPr>
            <w:r w:rsidRPr="00A303C2">
              <w:rPr>
                <w:rFonts w:ascii="Times New Roman" w:hAnsi="Times New Roman"/>
                <w:sz w:val="24"/>
                <w:szCs w:val="24"/>
              </w:rPr>
              <w:t>200 mg ha</w:t>
            </w:r>
            <w:r w:rsidRPr="00A303C2">
              <w:rPr>
                <w:rFonts w:ascii="Times New Roman" w:hAnsi="Times New Roman"/>
                <w:sz w:val="24"/>
                <w:szCs w:val="24"/>
                <w:vertAlign w:val="superscript"/>
              </w:rPr>
              <w:t>-1</w:t>
            </w:r>
          </w:p>
        </w:tc>
        <w:tc>
          <w:tcPr>
            <w:tcW w:w="1380" w:type="dxa"/>
          </w:tcPr>
          <w:p w14:paraId="38E05038" w14:textId="77777777" w:rsidR="00297468" w:rsidRPr="00A303C2" w:rsidRDefault="00297468" w:rsidP="00A303C2">
            <w:pPr>
              <w:spacing w:after="120" w:line="360" w:lineRule="auto"/>
              <w:jc w:val="both"/>
              <w:rPr>
                <w:rFonts w:ascii="Times New Roman" w:hAnsi="Times New Roman"/>
                <w:sz w:val="24"/>
                <w:szCs w:val="24"/>
              </w:rPr>
            </w:pPr>
            <w:r w:rsidRPr="00A303C2">
              <w:rPr>
                <w:rFonts w:ascii="Times New Roman" w:hAnsi="Times New Roman"/>
                <w:sz w:val="24"/>
                <w:szCs w:val="24"/>
              </w:rPr>
              <w:t>35 ab</w:t>
            </w:r>
          </w:p>
        </w:tc>
        <w:tc>
          <w:tcPr>
            <w:tcW w:w="1427" w:type="dxa"/>
          </w:tcPr>
          <w:p w14:paraId="10725275" w14:textId="77777777" w:rsidR="00297468" w:rsidRPr="00A303C2" w:rsidRDefault="00297468" w:rsidP="00A303C2">
            <w:pPr>
              <w:spacing w:after="120" w:line="360" w:lineRule="auto"/>
              <w:jc w:val="both"/>
              <w:rPr>
                <w:rFonts w:ascii="Times New Roman" w:hAnsi="Times New Roman"/>
                <w:sz w:val="24"/>
                <w:szCs w:val="24"/>
              </w:rPr>
            </w:pPr>
            <w:r w:rsidRPr="00A303C2">
              <w:rPr>
                <w:rFonts w:ascii="Times New Roman" w:hAnsi="Times New Roman"/>
                <w:sz w:val="24"/>
                <w:szCs w:val="24"/>
              </w:rPr>
              <w:t>32 b</w:t>
            </w:r>
          </w:p>
        </w:tc>
        <w:tc>
          <w:tcPr>
            <w:tcW w:w="1400" w:type="dxa"/>
          </w:tcPr>
          <w:p w14:paraId="0CD20B61" w14:textId="77777777" w:rsidR="00297468" w:rsidRPr="00A303C2" w:rsidRDefault="00297468" w:rsidP="00A303C2">
            <w:pPr>
              <w:spacing w:after="120" w:line="360" w:lineRule="auto"/>
              <w:jc w:val="both"/>
              <w:rPr>
                <w:rFonts w:ascii="Times New Roman" w:hAnsi="Times New Roman"/>
                <w:sz w:val="24"/>
                <w:szCs w:val="24"/>
              </w:rPr>
            </w:pPr>
            <w:r w:rsidRPr="00A303C2">
              <w:rPr>
                <w:rFonts w:ascii="Times New Roman" w:hAnsi="Times New Roman"/>
                <w:sz w:val="24"/>
                <w:szCs w:val="24"/>
              </w:rPr>
              <w:t>25 b</w:t>
            </w:r>
          </w:p>
        </w:tc>
      </w:tr>
      <w:tr w:rsidR="00121C3F" w:rsidRPr="00A303C2" w14:paraId="51BAE915" w14:textId="77777777" w:rsidTr="00A303C2">
        <w:trPr>
          <w:trHeight w:hRule="exact" w:val="397"/>
          <w:jc w:val="center"/>
        </w:trPr>
        <w:tc>
          <w:tcPr>
            <w:tcW w:w="1603" w:type="dxa"/>
          </w:tcPr>
          <w:p w14:paraId="56385613" w14:textId="77777777" w:rsidR="00297468" w:rsidRPr="00A303C2" w:rsidRDefault="00297468" w:rsidP="00A303C2">
            <w:pPr>
              <w:spacing w:after="120" w:line="360" w:lineRule="auto"/>
              <w:jc w:val="both"/>
              <w:rPr>
                <w:rFonts w:ascii="Times New Roman" w:hAnsi="Times New Roman"/>
                <w:sz w:val="24"/>
                <w:szCs w:val="24"/>
              </w:rPr>
            </w:pPr>
            <w:r w:rsidRPr="00A303C2">
              <w:rPr>
                <w:rFonts w:ascii="Times New Roman" w:hAnsi="Times New Roman"/>
                <w:sz w:val="24"/>
                <w:szCs w:val="24"/>
              </w:rPr>
              <w:t>260 mg ha</w:t>
            </w:r>
            <w:r w:rsidRPr="00A303C2">
              <w:rPr>
                <w:rFonts w:ascii="Times New Roman" w:hAnsi="Times New Roman"/>
                <w:sz w:val="24"/>
                <w:szCs w:val="24"/>
                <w:vertAlign w:val="superscript"/>
              </w:rPr>
              <w:t>-1</w:t>
            </w:r>
          </w:p>
        </w:tc>
        <w:tc>
          <w:tcPr>
            <w:tcW w:w="1380" w:type="dxa"/>
          </w:tcPr>
          <w:p w14:paraId="4A4B002D" w14:textId="77777777" w:rsidR="00297468" w:rsidRPr="00A303C2" w:rsidRDefault="00297468" w:rsidP="00A303C2">
            <w:pPr>
              <w:spacing w:after="120" w:line="360" w:lineRule="auto"/>
              <w:jc w:val="both"/>
              <w:rPr>
                <w:rFonts w:ascii="Times New Roman" w:hAnsi="Times New Roman"/>
                <w:sz w:val="24"/>
                <w:szCs w:val="24"/>
              </w:rPr>
            </w:pPr>
            <w:r w:rsidRPr="00A303C2">
              <w:rPr>
                <w:rFonts w:ascii="Times New Roman" w:hAnsi="Times New Roman"/>
                <w:sz w:val="24"/>
                <w:szCs w:val="24"/>
              </w:rPr>
              <w:t>30</w:t>
            </w:r>
            <w:r w:rsidR="00384D59" w:rsidRPr="00A303C2">
              <w:rPr>
                <w:rFonts w:ascii="Times New Roman" w:hAnsi="Times New Roman"/>
                <w:sz w:val="24"/>
                <w:szCs w:val="24"/>
              </w:rPr>
              <w:t xml:space="preserve"> </w:t>
            </w:r>
            <w:r w:rsidRPr="00A303C2">
              <w:rPr>
                <w:rFonts w:ascii="Times New Roman" w:hAnsi="Times New Roman"/>
                <w:sz w:val="24"/>
                <w:szCs w:val="24"/>
              </w:rPr>
              <w:t>b</w:t>
            </w:r>
          </w:p>
        </w:tc>
        <w:tc>
          <w:tcPr>
            <w:tcW w:w="1427" w:type="dxa"/>
          </w:tcPr>
          <w:p w14:paraId="3A52A00E" w14:textId="77777777" w:rsidR="00297468" w:rsidRPr="00A303C2" w:rsidRDefault="00297468" w:rsidP="00A303C2">
            <w:pPr>
              <w:spacing w:after="120" w:line="360" w:lineRule="auto"/>
              <w:jc w:val="both"/>
              <w:rPr>
                <w:rFonts w:ascii="Times New Roman" w:hAnsi="Times New Roman"/>
                <w:sz w:val="24"/>
                <w:szCs w:val="24"/>
              </w:rPr>
            </w:pPr>
            <w:r w:rsidRPr="00A303C2">
              <w:rPr>
                <w:rFonts w:ascii="Times New Roman" w:hAnsi="Times New Roman"/>
                <w:sz w:val="24"/>
                <w:szCs w:val="24"/>
              </w:rPr>
              <w:t>30 b</w:t>
            </w:r>
          </w:p>
        </w:tc>
        <w:tc>
          <w:tcPr>
            <w:tcW w:w="1400" w:type="dxa"/>
          </w:tcPr>
          <w:p w14:paraId="0ED30D89" w14:textId="77777777" w:rsidR="00297468" w:rsidRPr="00A303C2" w:rsidRDefault="00297468" w:rsidP="00A303C2">
            <w:pPr>
              <w:spacing w:after="120" w:line="360" w:lineRule="auto"/>
              <w:jc w:val="both"/>
              <w:rPr>
                <w:rFonts w:ascii="Times New Roman" w:hAnsi="Times New Roman"/>
                <w:sz w:val="24"/>
                <w:szCs w:val="24"/>
              </w:rPr>
            </w:pPr>
            <w:r w:rsidRPr="00A303C2">
              <w:rPr>
                <w:rFonts w:ascii="Times New Roman" w:hAnsi="Times New Roman"/>
                <w:sz w:val="24"/>
                <w:szCs w:val="24"/>
              </w:rPr>
              <w:t>25 b</w:t>
            </w:r>
          </w:p>
        </w:tc>
      </w:tr>
      <w:tr w:rsidR="00121C3F" w:rsidRPr="00A303C2" w14:paraId="311B6645" w14:textId="77777777" w:rsidTr="00A303C2">
        <w:trPr>
          <w:trHeight w:hRule="exact" w:val="397"/>
          <w:jc w:val="center"/>
        </w:trPr>
        <w:tc>
          <w:tcPr>
            <w:tcW w:w="1603" w:type="dxa"/>
          </w:tcPr>
          <w:p w14:paraId="0A8C99D5" w14:textId="77777777" w:rsidR="00297468" w:rsidRPr="00A303C2" w:rsidRDefault="00297468" w:rsidP="00A303C2">
            <w:pPr>
              <w:spacing w:after="120" w:line="360" w:lineRule="auto"/>
              <w:jc w:val="both"/>
              <w:rPr>
                <w:rFonts w:ascii="Times New Roman" w:hAnsi="Times New Roman"/>
                <w:sz w:val="24"/>
                <w:szCs w:val="24"/>
              </w:rPr>
            </w:pPr>
            <w:r w:rsidRPr="00A303C2">
              <w:rPr>
                <w:rFonts w:ascii="Times New Roman" w:hAnsi="Times New Roman"/>
                <w:sz w:val="24"/>
                <w:szCs w:val="24"/>
              </w:rPr>
              <w:t>Control</w:t>
            </w:r>
          </w:p>
        </w:tc>
        <w:tc>
          <w:tcPr>
            <w:tcW w:w="1380" w:type="dxa"/>
          </w:tcPr>
          <w:p w14:paraId="4EF633A1" w14:textId="77777777" w:rsidR="00297468" w:rsidRPr="00A303C2" w:rsidRDefault="00297468" w:rsidP="00A303C2">
            <w:pPr>
              <w:spacing w:after="120" w:line="360" w:lineRule="auto"/>
              <w:jc w:val="both"/>
              <w:rPr>
                <w:rFonts w:ascii="Times New Roman" w:hAnsi="Times New Roman"/>
                <w:sz w:val="24"/>
                <w:szCs w:val="24"/>
              </w:rPr>
            </w:pPr>
            <w:r w:rsidRPr="00A303C2">
              <w:rPr>
                <w:rFonts w:ascii="Times New Roman" w:hAnsi="Times New Roman"/>
                <w:sz w:val="24"/>
                <w:szCs w:val="24"/>
              </w:rPr>
              <w:t>23 c</w:t>
            </w:r>
          </w:p>
        </w:tc>
        <w:tc>
          <w:tcPr>
            <w:tcW w:w="1427" w:type="dxa"/>
          </w:tcPr>
          <w:p w14:paraId="56278A9E" w14:textId="77777777" w:rsidR="00297468" w:rsidRPr="00A303C2" w:rsidRDefault="00297468" w:rsidP="00A303C2">
            <w:pPr>
              <w:spacing w:after="120" w:line="360" w:lineRule="auto"/>
              <w:jc w:val="both"/>
              <w:rPr>
                <w:rFonts w:ascii="Times New Roman" w:hAnsi="Times New Roman"/>
                <w:sz w:val="24"/>
                <w:szCs w:val="24"/>
              </w:rPr>
            </w:pPr>
            <w:r w:rsidRPr="00A303C2">
              <w:rPr>
                <w:rFonts w:ascii="Times New Roman" w:hAnsi="Times New Roman"/>
                <w:sz w:val="24"/>
                <w:szCs w:val="24"/>
              </w:rPr>
              <w:t>20 c</w:t>
            </w:r>
          </w:p>
        </w:tc>
        <w:tc>
          <w:tcPr>
            <w:tcW w:w="1400" w:type="dxa"/>
          </w:tcPr>
          <w:p w14:paraId="45FDB527" w14:textId="77777777" w:rsidR="00297468" w:rsidRPr="00A303C2" w:rsidRDefault="00297468" w:rsidP="00A303C2">
            <w:pPr>
              <w:spacing w:after="120" w:line="360" w:lineRule="auto"/>
              <w:jc w:val="both"/>
              <w:rPr>
                <w:rFonts w:ascii="Times New Roman" w:hAnsi="Times New Roman"/>
                <w:sz w:val="24"/>
                <w:szCs w:val="24"/>
              </w:rPr>
            </w:pPr>
            <w:r w:rsidRPr="00A303C2">
              <w:rPr>
                <w:rFonts w:ascii="Times New Roman" w:hAnsi="Times New Roman"/>
                <w:sz w:val="24"/>
                <w:szCs w:val="24"/>
              </w:rPr>
              <w:t>18 c</w:t>
            </w:r>
          </w:p>
        </w:tc>
      </w:tr>
      <w:tr w:rsidR="00121C3F" w:rsidRPr="00A303C2" w14:paraId="1920F010" w14:textId="77777777" w:rsidTr="00A303C2">
        <w:trPr>
          <w:trHeight w:hRule="exact" w:val="397"/>
          <w:jc w:val="center"/>
        </w:trPr>
        <w:tc>
          <w:tcPr>
            <w:tcW w:w="1603" w:type="dxa"/>
          </w:tcPr>
          <w:p w14:paraId="032F3B63" w14:textId="77777777" w:rsidR="00297468" w:rsidRPr="00A303C2" w:rsidRDefault="00297468" w:rsidP="00A303C2">
            <w:pPr>
              <w:spacing w:after="120" w:line="360" w:lineRule="auto"/>
              <w:jc w:val="both"/>
              <w:rPr>
                <w:rFonts w:ascii="Times New Roman" w:hAnsi="Times New Roman"/>
                <w:sz w:val="24"/>
                <w:szCs w:val="24"/>
              </w:rPr>
            </w:pPr>
            <w:r w:rsidRPr="00A303C2">
              <w:rPr>
                <w:rFonts w:ascii="Times New Roman" w:hAnsi="Times New Roman"/>
                <w:sz w:val="24"/>
                <w:szCs w:val="24"/>
              </w:rPr>
              <w:t>EE</w:t>
            </w:r>
          </w:p>
        </w:tc>
        <w:tc>
          <w:tcPr>
            <w:tcW w:w="1380" w:type="dxa"/>
          </w:tcPr>
          <w:p w14:paraId="46060208" w14:textId="77777777" w:rsidR="00297468" w:rsidRPr="00A303C2" w:rsidRDefault="00297468" w:rsidP="00A303C2">
            <w:pPr>
              <w:spacing w:after="120" w:line="360" w:lineRule="auto"/>
              <w:jc w:val="both"/>
              <w:rPr>
                <w:rFonts w:ascii="Times New Roman" w:hAnsi="Times New Roman"/>
                <w:sz w:val="24"/>
                <w:szCs w:val="24"/>
              </w:rPr>
            </w:pPr>
            <w:r w:rsidRPr="00A303C2">
              <w:rPr>
                <w:rFonts w:ascii="Times New Roman" w:hAnsi="Times New Roman"/>
                <w:sz w:val="24"/>
                <w:szCs w:val="24"/>
              </w:rPr>
              <w:t>1,02</w:t>
            </w:r>
          </w:p>
        </w:tc>
        <w:tc>
          <w:tcPr>
            <w:tcW w:w="1427" w:type="dxa"/>
          </w:tcPr>
          <w:p w14:paraId="6F88C82B" w14:textId="77777777" w:rsidR="00297468" w:rsidRPr="00A303C2" w:rsidRDefault="00297468" w:rsidP="00A303C2">
            <w:pPr>
              <w:spacing w:after="120" w:line="360" w:lineRule="auto"/>
              <w:jc w:val="both"/>
              <w:rPr>
                <w:rFonts w:ascii="Times New Roman" w:hAnsi="Times New Roman"/>
                <w:sz w:val="24"/>
                <w:szCs w:val="24"/>
              </w:rPr>
            </w:pPr>
            <w:r w:rsidRPr="00A303C2">
              <w:rPr>
                <w:rFonts w:ascii="Times New Roman" w:hAnsi="Times New Roman"/>
                <w:sz w:val="24"/>
                <w:szCs w:val="24"/>
              </w:rPr>
              <w:t>0,45</w:t>
            </w:r>
          </w:p>
        </w:tc>
        <w:tc>
          <w:tcPr>
            <w:tcW w:w="1400" w:type="dxa"/>
          </w:tcPr>
          <w:p w14:paraId="6D74139A" w14:textId="77777777" w:rsidR="00297468" w:rsidRPr="00A303C2" w:rsidRDefault="00297468" w:rsidP="00A303C2">
            <w:pPr>
              <w:spacing w:after="120" w:line="360" w:lineRule="auto"/>
              <w:jc w:val="both"/>
              <w:rPr>
                <w:rFonts w:ascii="Times New Roman" w:hAnsi="Times New Roman"/>
                <w:sz w:val="24"/>
                <w:szCs w:val="24"/>
              </w:rPr>
            </w:pPr>
            <w:r w:rsidRPr="00A303C2">
              <w:rPr>
                <w:rFonts w:ascii="Times New Roman" w:hAnsi="Times New Roman"/>
                <w:sz w:val="24"/>
                <w:szCs w:val="24"/>
              </w:rPr>
              <w:t>0,33</w:t>
            </w:r>
          </w:p>
        </w:tc>
      </w:tr>
    </w:tbl>
    <w:p w14:paraId="1FA645B2" w14:textId="77777777" w:rsidR="00297468" w:rsidRPr="00A303C2" w:rsidRDefault="00A303C2" w:rsidP="00A303C2">
      <w:pPr>
        <w:spacing w:after="120" w:line="240" w:lineRule="auto"/>
        <w:jc w:val="center"/>
        <w:rPr>
          <w:rFonts w:ascii="Times New Roman" w:hAnsi="Times New Roman"/>
          <w:sz w:val="20"/>
          <w:szCs w:val="20"/>
        </w:rPr>
      </w:pPr>
      <w:r w:rsidRPr="00A303C2">
        <w:rPr>
          <w:rFonts w:ascii="Times New Roman" w:hAnsi="Times New Roman"/>
          <w:sz w:val="20"/>
          <w:szCs w:val="20"/>
        </w:rPr>
        <w:t xml:space="preserve">Tabla 1. Número de frutos por plantas previo a las </w:t>
      </w:r>
      <w:proofErr w:type="gramStart"/>
      <w:r w:rsidRPr="00A303C2">
        <w:rPr>
          <w:rFonts w:ascii="Times New Roman" w:hAnsi="Times New Roman"/>
          <w:sz w:val="20"/>
          <w:szCs w:val="20"/>
        </w:rPr>
        <w:t>cosechas .</w:t>
      </w:r>
      <w:proofErr w:type="gramEnd"/>
      <w:r w:rsidRPr="00A303C2">
        <w:rPr>
          <w:rFonts w:ascii="Times New Roman" w:hAnsi="Times New Roman"/>
          <w:sz w:val="20"/>
          <w:szCs w:val="20"/>
        </w:rPr>
        <w:t xml:space="preserve"> </w:t>
      </w:r>
      <w:r w:rsidR="00297468" w:rsidRPr="00A303C2">
        <w:rPr>
          <w:rFonts w:ascii="Times New Roman" w:hAnsi="Times New Roman"/>
          <w:sz w:val="20"/>
          <w:szCs w:val="20"/>
        </w:rPr>
        <w:t>Letras iguales</w:t>
      </w:r>
      <w:r w:rsidRPr="00A303C2">
        <w:rPr>
          <w:rFonts w:ascii="Times New Roman" w:hAnsi="Times New Roman"/>
          <w:sz w:val="20"/>
          <w:szCs w:val="20"/>
        </w:rPr>
        <w:t>,</w:t>
      </w:r>
      <w:r w:rsidR="00297468" w:rsidRPr="00A303C2">
        <w:rPr>
          <w:rFonts w:ascii="Times New Roman" w:hAnsi="Times New Roman"/>
          <w:sz w:val="20"/>
          <w:szCs w:val="20"/>
        </w:rPr>
        <w:t xml:space="preserve"> no existe</w:t>
      </w:r>
      <w:r w:rsidRPr="00A303C2">
        <w:rPr>
          <w:rFonts w:ascii="Times New Roman" w:hAnsi="Times New Roman"/>
          <w:sz w:val="20"/>
          <w:szCs w:val="20"/>
        </w:rPr>
        <w:t>n</w:t>
      </w:r>
      <w:r w:rsidR="00297468" w:rsidRPr="00A303C2">
        <w:rPr>
          <w:rFonts w:ascii="Times New Roman" w:hAnsi="Times New Roman"/>
          <w:sz w:val="20"/>
          <w:szCs w:val="20"/>
        </w:rPr>
        <w:t xml:space="preserve"> diferencias entre los tratamientos aplicados para p≤ al 5 % de probabilidad del error.</w:t>
      </w:r>
    </w:p>
    <w:p w14:paraId="48CC73C3" w14:textId="77777777" w:rsidR="003E3384"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t xml:space="preserve">Al evaluar el largo de los frutos en las tres cosechas realizadas observamos </w:t>
      </w:r>
      <w:r w:rsidR="003E3384" w:rsidRPr="00A303C2">
        <w:rPr>
          <w:rFonts w:ascii="Times New Roman" w:hAnsi="Times New Roman"/>
          <w:sz w:val="24"/>
          <w:szCs w:val="24"/>
        </w:rPr>
        <w:t xml:space="preserve">en el </w:t>
      </w:r>
      <w:r w:rsidR="00BB1224" w:rsidRPr="00A303C2">
        <w:rPr>
          <w:rFonts w:ascii="Times New Roman" w:hAnsi="Times New Roman"/>
          <w:sz w:val="24"/>
          <w:szCs w:val="24"/>
        </w:rPr>
        <w:t>Tabla</w:t>
      </w:r>
      <w:r w:rsidR="003E3384" w:rsidRPr="00A303C2">
        <w:rPr>
          <w:rFonts w:ascii="Times New Roman" w:hAnsi="Times New Roman"/>
          <w:sz w:val="24"/>
          <w:szCs w:val="24"/>
        </w:rPr>
        <w:t xml:space="preserve"> 2, </w:t>
      </w:r>
      <w:r w:rsidRPr="00A303C2">
        <w:rPr>
          <w:rFonts w:ascii="Times New Roman" w:hAnsi="Times New Roman"/>
          <w:sz w:val="24"/>
          <w:szCs w:val="24"/>
        </w:rPr>
        <w:t>que en las dos primeras el tratamiento</w:t>
      </w:r>
      <w:r w:rsidR="00384D59" w:rsidRPr="00A303C2">
        <w:rPr>
          <w:rFonts w:ascii="Times New Roman" w:hAnsi="Times New Roman"/>
          <w:sz w:val="24"/>
          <w:szCs w:val="24"/>
        </w:rPr>
        <w:t xml:space="preserve"> donde se aplicó la dosis de</w:t>
      </w:r>
      <w:r w:rsidRPr="00A303C2">
        <w:rPr>
          <w:rFonts w:ascii="Times New Roman" w:hAnsi="Times New Roman"/>
          <w:sz w:val="24"/>
          <w:szCs w:val="24"/>
        </w:rPr>
        <w:t xml:space="preserve"> 150 mg ha</w:t>
      </w:r>
      <w:r w:rsidRPr="00A303C2">
        <w:rPr>
          <w:rFonts w:ascii="Times New Roman" w:hAnsi="Times New Roman"/>
          <w:sz w:val="24"/>
          <w:szCs w:val="24"/>
          <w:vertAlign w:val="superscript"/>
        </w:rPr>
        <w:t>-1</w:t>
      </w:r>
      <w:r w:rsidRPr="00A303C2">
        <w:rPr>
          <w:rFonts w:ascii="Times New Roman" w:hAnsi="Times New Roman"/>
          <w:sz w:val="24"/>
          <w:szCs w:val="24"/>
        </w:rPr>
        <w:t xml:space="preserve"> de QuitoMax</w:t>
      </w:r>
      <w:r w:rsidR="00FB1086" w:rsidRPr="00A303C2">
        <w:rPr>
          <w:rFonts w:ascii="Times New Roman" w:hAnsi="Times New Roman"/>
          <w:b/>
          <w:sz w:val="24"/>
          <w:szCs w:val="24"/>
        </w:rPr>
        <w:t>®</w:t>
      </w:r>
      <w:r w:rsidRPr="00A303C2">
        <w:rPr>
          <w:rFonts w:ascii="Times New Roman" w:hAnsi="Times New Roman"/>
          <w:sz w:val="24"/>
          <w:szCs w:val="24"/>
        </w:rPr>
        <w:t xml:space="preserve"> difiere del tratamiento control.</w:t>
      </w:r>
      <w:r w:rsidR="00E235C0" w:rsidRPr="00A303C2">
        <w:rPr>
          <w:rFonts w:ascii="Times New Roman" w:hAnsi="Times New Roman"/>
          <w:sz w:val="24"/>
          <w:szCs w:val="24"/>
        </w:rPr>
        <w:t xml:space="preserve"> </w:t>
      </w:r>
      <w:r w:rsidRPr="00A303C2">
        <w:rPr>
          <w:rFonts w:ascii="Times New Roman" w:hAnsi="Times New Roman"/>
          <w:sz w:val="24"/>
          <w:szCs w:val="24"/>
        </w:rPr>
        <w:t>En la primera cosecha las dosis más altas no difieren del tratamiento control</w:t>
      </w:r>
      <w:r w:rsidR="00D31DA4" w:rsidRPr="00A303C2">
        <w:rPr>
          <w:rFonts w:ascii="Times New Roman" w:hAnsi="Times New Roman"/>
          <w:sz w:val="24"/>
          <w:szCs w:val="24"/>
        </w:rPr>
        <w:t xml:space="preserve">. </w:t>
      </w:r>
    </w:p>
    <w:p w14:paraId="6681DF39" w14:textId="77777777" w:rsidR="00B52448" w:rsidRPr="00A303C2" w:rsidRDefault="00D31DA4" w:rsidP="00A303C2">
      <w:pPr>
        <w:spacing w:after="120" w:line="360" w:lineRule="auto"/>
        <w:jc w:val="both"/>
        <w:rPr>
          <w:rFonts w:ascii="Times New Roman" w:hAnsi="Times New Roman"/>
          <w:sz w:val="24"/>
          <w:szCs w:val="24"/>
        </w:rPr>
      </w:pPr>
      <w:r w:rsidRPr="00A303C2">
        <w:rPr>
          <w:rFonts w:ascii="Times New Roman" w:hAnsi="Times New Roman"/>
          <w:sz w:val="24"/>
          <w:szCs w:val="24"/>
        </w:rPr>
        <w:t>E</w:t>
      </w:r>
      <w:r w:rsidR="00B52448" w:rsidRPr="00A303C2">
        <w:rPr>
          <w:rFonts w:ascii="Times New Roman" w:hAnsi="Times New Roman"/>
          <w:sz w:val="24"/>
          <w:szCs w:val="24"/>
        </w:rPr>
        <w:t xml:space="preserve">n la segunda </w:t>
      </w:r>
      <w:r w:rsidR="003E3384" w:rsidRPr="00A303C2">
        <w:rPr>
          <w:rFonts w:ascii="Times New Roman" w:hAnsi="Times New Roman"/>
          <w:sz w:val="24"/>
          <w:szCs w:val="24"/>
        </w:rPr>
        <w:t>cosecha los</w:t>
      </w:r>
      <w:r w:rsidR="00B52448" w:rsidRPr="00A303C2">
        <w:rPr>
          <w:rFonts w:ascii="Times New Roman" w:hAnsi="Times New Roman"/>
          <w:sz w:val="24"/>
          <w:szCs w:val="24"/>
        </w:rPr>
        <w:t xml:space="preserve"> tratamientos donde se aplicó el </w:t>
      </w:r>
      <w:r w:rsidR="00384D59" w:rsidRPr="00A303C2">
        <w:rPr>
          <w:rFonts w:ascii="Times New Roman" w:hAnsi="Times New Roman"/>
          <w:sz w:val="24"/>
          <w:szCs w:val="24"/>
        </w:rPr>
        <w:t>bioproducto</w:t>
      </w:r>
      <w:r w:rsidR="00B52448" w:rsidRPr="00A303C2">
        <w:rPr>
          <w:rFonts w:ascii="Times New Roman" w:hAnsi="Times New Roman"/>
          <w:sz w:val="24"/>
          <w:szCs w:val="24"/>
        </w:rPr>
        <w:t xml:space="preserve"> difieren del tratamiento control y en la tercera cosecha no existió influencia del polímero sobre esta variable, pues no existe diferencia entre los tratamientos evaluados</w:t>
      </w:r>
      <w:r w:rsidR="00384D59" w:rsidRPr="00A303C2">
        <w:rPr>
          <w:rFonts w:ascii="Times New Roman" w:hAnsi="Times New Roman"/>
          <w:sz w:val="24"/>
          <w:szCs w:val="24"/>
        </w:rPr>
        <w:t>.</w:t>
      </w:r>
    </w:p>
    <w:p w14:paraId="1F5D7051" w14:textId="77777777" w:rsidR="00B52448"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t xml:space="preserve">Se han reportado valores que oscilan entre 7-9 cm de largo </w:t>
      </w:r>
      <w:r w:rsidR="00384D59" w:rsidRPr="00A303C2">
        <w:rPr>
          <w:rFonts w:ascii="Times New Roman" w:hAnsi="Times New Roman"/>
          <w:sz w:val="24"/>
          <w:szCs w:val="24"/>
        </w:rPr>
        <w:t xml:space="preserve">de los frutos </w:t>
      </w:r>
      <w:r w:rsidRPr="00A303C2">
        <w:rPr>
          <w:rFonts w:ascii="Times New Roman" w:hAnsi="Times New Roman"/>
          <w:sz w:val="24"/>
          <w:szCs w:val="24"/>
        </w:rPr>
        <w:t xml:space="preserve">para esta variedad </w:t>
      </w:r>
      <w:r w:rsidR="00384D59" w:rsidRPr="00A303C2">
        <w:rPr>
          <w:rFonts w:ascii="Times New Roman" w:hAnsi="Times New Roman"/>
          <w:sz w:val="24"/>
          <w:szCs w:val="24"/>
        </w:rPr>
        <w:t>por Martínez</w:t>
      </w:r>
      <w:r w:rsidRPr="00A303C2">
        <w:rPr>
          <w:rFonts w:ascii="Times New Roman" w:hAnsi="Times New Roman"/>
          <w:sz w:val="24"/>
          <w:szCs w:val="24"/>
        </w:rPr>
        <w:t xml:space="preserve"> (2015), todos los valores obtenidos en el tratamiento control </w:t>
      </w:r>
      <w:r w:rsidR="00925438" w:rsidRPr="00A303C2">
        <w:rPr>
          <w:rFonts w:ascii="Times New Roman" w:hAnsi="Times New Roman"/>
          <w:sz w:val="24"/>
          <w:szCs w:val="24"/>
        </w:rPr>
        <w:t>de este</w:t>
      </w:r>
      <w:r w:rsidRPr="00A303C2">
        <w:rPr>
          <w:rFonts w:ascii="Times New Roman" w:hAnsi="Times New Roman"/>
          <w:sz w:val="24"/>
          <w:szCs w:val="24"/>
        </w:rPr>
        <w:t xml:space="preserve"> trabajo coinciden con el rango reportados por est</w:t>
      </w:r>
      <w:r w:rsidR="00433DED" w:rsidRPr="00A303C2">
        <w:rPr>
          <w:rFonts w:ascii="Times New Roman" w:hAnsi="Times New Roman"/>
          <w:sz w:val="24"/>
          <w:szCs w:val="24"/>
        </w:rPr>
        <w:t>e</w:t>
      </w:r>
      <w:r w:rsidRPr="00A303C2">
        <w:rPr>
          <w:rFonts w:ascii="Times New Roman" w:hAnsi="Times New Roman"/>
          <w:sz w:val="24"/>
          <w:szCs w:val="24"/>
        </w:rPr>
        <w:t xml:space="preserve"> autor</w:t>
      </w:r>
      <w:r w:rsidR="00433DED" w:rsidRPr="00A303C2">
        <w:rPr>
          <w:rFonts w:ascii="Times New Roman" w:hAnsi="Times New Roman"/>
          <w:sz w:val="24"/>
          <w:szCs w:val="24"/>
        </w:rPr>
        <w:t>, no así e</w:t>
      </w:r>
      <w:r w:rsidRPr="00A303C2">
        <w:rPr>
          <w:rFonts w:ascii="Times New Roman" w:hAnsi="Times New Roman"/>
          <w:sz w:val="24"/>
          <w:szCs w:val="24"/>
        </w:rPr>
        <w:t>n los tratamientos donde se aplicaron las diferentes dosis de QuitoMax</w:t>
      </w:r>
      <w:r w:rsidR="00433DED" w:rsidRPr="00A303C2">
        <w:rPr>
          <w:rFonts w:ascii="Times New Roman" w:hAnsi="Times New Roman"/>
          <w:b/>
          <w:sz w:val="24"/>
          <w:szCs w:val="24"/>
        </w:rPr>
        <w:t xml:space="preserve">® </w:t>
      </w:r>
      <w:r w:rsidR="00433DED" w:rsidRPr="00A303C2">
        <w:rPr>
          <w:rFonts w:ascii="Times New Roman" w:hAnsi="Times New Roman"/>
          <w:sz w:val="24"/>
          <w:szCs w:val="24"/>
        </w:rPr>
        <w:t>cuyos resultados</w:t>
      </w:r>
      <w:r w:rsidR="00433DED" w:rsidRPr="00A303C2">
        <w:rPr>
          <w:rFonts w:ascii="Times New Roman" w:hAnsi="Times New Roman"/>
          <w:b/>
          <w:sz w:val="24"/>
          <w:szCs w:val="24"/>
        </w:rPr>
        <w:t xml:space="preserve"> </w:t>
      </w:r>
      <w:r w:rsidRPr="00A303C2">
        <w:rPr>
          <w:rFonts w:ascii="Times New Roman" w:hAnsi="Times New Roman"/>
          <w:sz w:val="24"/>
          <w:szCs w:val="24"/>
        </w:rPr>
        <w:t>superan este rango, excepto en la primera cosecha la dosis de 260 mg ha</w:t>
      </w:r>
      <w:r w:rsidRPr="00A303C2">
        <w:rPr>
          <w:rFonts w:ascii="Times New Roman" w:hAnsi="Times New Roman"/>
          <w:sz w:val="24"/>
          <w:szCs w:val="24"/>
          <w:vertAlign w:val="superscript"/>
        </w:rPr>
        <w:t>-1</w:t>
      </w:r>
      <w:r w:rsidRPr="00A303C2">
        <w:rPr>
          <w:rFonts w:ascii="Times New Roman" w:hAnsi="Times New Roman"/>
          <w:sz w:val="24"/>
          <w:szCs w:val="24"/>
        </w:rPr>
        <w:t>.</w:t>
      </w:r>
    </w:p>
    <w:p w14:paraId="5EAA8866" w14:textId="77777777" w:rsidR="003C0869" w:rsidRPr="00A303C2" w:rsidRDefault="00E235C0" w:rsidP="00A303C2">
      <w:pPr>
        <w:spacing w:after="120" w:line="360" w:lineRule="auto"/>
        <w:jc w:val="both"/>
        <w:rPr>
          <w:rFonts w:ascii="Times New Roman" w:hAnsi="Times New Roman"/>
          <w:sz w:val="24"/>
          <w:szCs w:val="24"/>
        </w:rPr>
      </w:pPr>
      <w:r w:rsidRPr="00A303C2">
        <w:rPr>
          <w:rFonts w:ascii="Times New Roman" w:hAnsi="Times New Roman"/>
          <w:sz w:val="24"/>
          <w:szCs w:val="24"/>
        </w:rPr>
        <w:t xml:space="preserve">MINAG (2017) en su Manual de Organopónico y </w:t>
      </w:r>
      <w:r w:rsidR="00433DED" w:rsidRPr="00A303C2">
        <w:rPr>
          <w:rFonts w:ascii="Times New Roman" w:hAnsi="Times New Roman"/>
          <w:sz w:val="24"/>
          <w:szCs w:val="24"/>
        </w:rPr>
        <w:t>Huertos Intensivos</w:t>
      </w:r>
      <w:r w:rsidRPr="00A303C2">
        <w:rPr>
          <w:rFonts w:ascii="Times New Roman" w:hAnsi="Times New Roman"/>
          <w:sz w:val="24"/>
          <w:szCs w:val="24"/>
        </w:rPr>
        <w:t xml:space="preserve"> señala que esta variedad en Cuba alcanza entre 5-9 cm de longitud, rango superado</w:t>
      </w:r>
      <w:r w:rsidR="00284D65" w:rsidRPr="00A303C2">
        <w:rPr>
          <w:rFonts w:ascii="Times New Roman" w:hAnsi="Times New Roman"/>
          <w:sz w:val="24"/>
          <w:szCs w:val="24"/>
        </w:rPr>
        <w:t xml:space="preserve"> por las </w:t>
      </w:r>
      <w:r w:rsidR="00433DED" w:rsidRPr="00A303C2">
        <w:rPr>
          <w:rFonts w:ascii="Times New Roman" w:hAnsi="Times New Roman"/>
          <w:sz w:val="24"/>
          <w:szCs w:val="24"/>
        </w:rPr>
        <w:t>tre</w:t>
      </w:r>
      <w:r w:rsidR="00284D65" w:rsidRPr="00A303C2">
        <w:rPr>
          <w:rFonts w:ascii="Times New Roman" w:hAnsi="Times New Roman"/>
          <w:sz w:val="24"/>
          <w:szCs w:val="24"/>
        </w:rPr>
        <w:t xml:space="preserve">s dosis </w:t>
      </w:r>
      <w:r w:rsidR="00433DED" w:rsidRPr="00A303C2">
        <w:rPr>
          <w:rFonts w:ascii="Times New Roman" w:hAnsi="Times New Roman"/>
          <w:sz w:val="24"/>
          <w:szCs w:val="24"/>
        </w:rPr>
        <w:t>aplicadas, excepto en la primera cosecha por la dosis de 260 mg ha</w:t>
      </w:r>
      <w:r w:rsidR="00433DED" w:rsidRPr="00A303C2">
        <w:rPr>
          <w:rFonts w:ascii="Times New Roman" w:hAnsi="Times New Roman"/>
          <w:sz w:val="24"/>
          <w:szCs w:val="24"/>
          <w:vertAlign w:val="superscript"/>
        </w:rPr>
        <w:t>-1</w:t>
      </w:r>
      <w:r w:rsidR="00433DED" w:rsidRPr="00A303C2">
        <w:rPr>
          <w:rFonts w:ascii="Times New Roman" w:hAnsi="Times New Roman"/>
          <w:sz w:val="24"/>
          <w:szCs w:val="24"/>
        </w:rPr>
        <w:t>. E</w:t>
      </w:r>
      <w:r w:rsidR="00284D65" w:rsidRPr="00A303C2">
        <w:rPr>
          <w:rFonts w:ascii="Times New Roman" w:hAnsi="Times New Roman"/>
          <w:sz w:val="24"/>
          <w:szCs w:val="24"/>
        </w:rPr>
        <w:t xml:space="preserve">l tratamiento control se mantiene dentro de este rango, </w:t>
      </w:r>
      <w:r w:rsidR="00433DED" w:rsidRPr="00A303C2">
        <w:rPr>
          <w:rFonts w:ascii="Times New Roman" w:hAnsi="Times New Roman"/>
          <w:sz w:val="24"/>
          <w:szCs w:val="24"/>
        </w:rPr>
        <w:t>l</w:t>
      </w:r>
      <w:r w:rsidR="00284D65" w:rsidRPr="00A303C2">
        <w:rPr>
          <w:rFonts w:ascii="Times New Roman" w:hAnsi="Times New Roman"/>
          <w:sz w:val="24"/>
          <w:szCs w:val="24"/>
        </w:rPr>
        <w:t xml:space="preserve">o que </w:t>
      </w:r>
      <w:r w:rsidR="00433DED" w:rsidRPr="00A303C2">
        <w:rPr>
          <w:rFonts w:ascii="Times New Roman" w:hAnsi="Times New Roman"/>
          <w:sz w:val="24"/>
          <w:szCs w:val="24"/>
        </w:rPr>
        <w:t>nos permite sugerir</w:t>
      </w:r>
      <w:r w:rsidR="00284D65" w:rsidRPr="00A303C2">
        <w:rPr>
          <w:rFonts w:ascii="Times New Roman" w:hAnsi="Times New Roman"/>
          <w:sz w:val="24"/>
          <w:szCs w:val="24"/>
        </w:rPr>
        <w:t xml:space="preserve"> que el incremento </w:t>
      </w:r>
      <w:r w:rsidR="00433DED" w:rsidRPr="00A303C2">
        <w:rPr>
          <w:rFonts w:ascii="Times New Roman" w:hAnsi="Times New Roman"/>
          <w:sz w:val="24"/>
          <w:szCs w:val="24"/>
        </w:rPr>
        <w:t xml:space="preserve">de longitud de los frutos al compararlo es </w:t>
      </w:r>
      <w:r w:rsidR="00284D65" w:rsidRPr="00A303C2">
        <w:rPr>
          <w:rFonts w:ascii="Times New Roman" w:hAnsi="Times New Roman"/>
          <w:sz w:val="24"/>
          <w:szCs w:val="24"/>
        </w:rPr>
        <w:t>debido al</w:t>
      </w:r>
      <w:r w:rsidR="003E3384" w:rsidRPr="00A303C2">
        <w:rPr>
          <w:rFonts w:ascii="Times New Roman" w:hAnsi="Times New Roman"/>
          <w:sz w:val="24"/>
          <w:szCs w:val="24"/>
        </w:rPr>
        <w:t xml:space="preserve"> efecto favorable sobre esta variable del polímero</w:t>
      </w:r>
      <w:r w:rsidR="00433DED" w:rsidRPr="00A303C2">
        <w:rPr>
          <w:rFonts w:ascii="Times New Roman" w:hAnsi="Times New Roman"/>
          <w:sz w:val="24"/>
          <w:szCs w:val="24"/>
        </w:rPr>
        <w:t xml:space="preserve"> aplicado</w:t>
      </w:r>
      <w:r w:rsidR="00284D65" w:rsidRPr="00A303C2">
        <w:rPr>
          <w:rFonts w:ascii="Times New Roman" w:hAnsi="Times New Roman"/>
          <w:sz w:val="24"/>
          <w:szCs w:val="24"/>
        </w:rPr>
        <w:t>.</w:t>
      </w:r>
    </w:p>
    <w:p w14:paraId="4F3F9B01" w14:textId="77777777" w:rsidR="003C0869" w:rsidRPr="00A303C2" w:rsidRDefault="003C0869" w:rsidP="00A303C2">
      <w:pPr>
        <w:spacing w:after="120" w:line="360" w:lineRule="auto"/>
        <w:jc w:val="both"/>
        <w:rPr>
          <w:rFonts w:ascii="Times New Roman" w:hAnsi="Times New Roman"/>
          <w:sz w:val="24"/>
          <w:szCs w:val="24"/>
        </w:rPr>
      </w:pPr>
      <w:r w:rsidRPr="00A303C2">
        <w:rPr>
          <w:rFonts w:ascii="Times New Roman" w:hAnsi="Times New Roman"/>
          <w:b/>
          <w:bCs/>
          <w:sz w:val="24"/>
          <w:szCs w:val="24"/>
        </w:rPr>
        <w:fldChar w:fldCharType="begin" w:fldLock="1"/>
      </w:r>
      <w:r w:rsidRPr="00A303C2">
        <w:rPr>
          <w:rFonts w:ascii="Times New Roman" w:hAnsi="Times New Roman"/>
          <w:b/>
          <w:bCs/>
          <w:sz w:val="24"/>
          <w:szCs w:val="24"/>
        </w:rPr>
        <w:instrText>ADDIN CSL_CITATION {"citationItems":[{"id":"ITEM-1","itemData":{"author":[{"dropping-particle":"","family":"Parvin","given":"MA","non-dropping-particle":"","parse-names":false,"suffix":""},{"dropping-particle":"","family":"Zakir","given":"HMA","non-dropping-particle":"","parse-names":false,"suffix":""},{"dropping-particle":"","family":"Sultana","given":"N","non-dropping-particle":"","parse-names":false,"suffix":""}],"id":"ITEM-1","issue":"3","issued":{"date-parts":[["2019"]]},"title":"Archives of Agriculture and Environmental Science","type":"article-journal","volume":"4"},"uris":["http://www.mendeley.com/documents/?uuid=67ee60a8-37c1-4eab-affa-b5dbfed67904","http://www.mendeley.com/documents/?uuid=a1598ebe-f18e-47f0-97af-052579349a94","http://www.mendeley.com/documents/?uuid=f8f0f8ff-f01c-44ad-88ac-526b037a893a"]}],"mendeley":{"formattedCitation":"(M. Parvin et al., 2019)","manualFormatting":"Parvin et al. (2019)","plainTextFormattedCitation":"(M. Parvin et al., 2019)","previouslyFormattedCitation":"(M. Parvin et al., 2019)"},"properties":{"noteIndex":0},"schema":"https://github.com/citation-style-language/schema/raw/master/csl-citation.json"}</w:instrText>
      </w:r>
      <w:r w:rsidRPr="00A303C2">
        <w:rPr>
          <w:rFonts w:ascii="Times New Roman" w:hAnsi="Times New Roman"/>
          <w:b/>
          <w:bCs/>
          <w:sz w:val="24"/>
          <w:szCs w:val="24"/>
        </w:rPr>
        <w:fldChar w:fldCharType="separate"/>
      </w:r>
      <w:r w:rsidRPr="00A303C2">
        <w:rPr>
          <w:rFonts w:ascii="Times New Roman" w:hAnsi="Times New Roman"/>
          <w:bCs/>
          <w:noProof/>
          <w:sz w:val="24"/>
          <w:szCs w:val="24"/>
        </w:rPr>
        <w:t xml:space="preserve">Parvin </w:t>
      </w:r>
      <w:r w:rsidRPr="00A303C2">
        <w:rPr>
          <w:rFonts w:ascii="Times New Roman" w:hAnsi="Times New Roman"/>
          <w:bCs/>
          <w:i/>
          <w:iCs/>
          <w:noProof/>
          <w:sz w:val="24"/>
          <w:szCs w:val="24"/>
        </w:rPr>
        <w:t>et al</w:t>
      </w:r>
      <w:r w:rsidRPr="00A303C2">
        <w:rPr>
          <w:rFonts w:ascii="Times New Roman" w:hAnsi="Times New Roman"/>
          <w:bCs/>
          <w:noProof/>
          <w:sz w:val="24"/>
          <w:szCs w:val="24"/>
        </w:rPr>
        <w:t>. (2019)</w:t>
      </w:r>
      <w:r w:rsidRPr="00A303C2">
        <w:rPr>
          <w:rFonts w:ascii="Times New Roman" w:hAnsi="Times New Roman"/>
          <w:b/>
          <w:bCs/>
          <w:sz w:val="24"/>
          <w:szCs w:val="24"/>
        </w:rPr>
        <w:fldChar w:fldCharType="end"/>
      </w:r>
      <w:r w:rsidRPr="00A303C2">
        <w:rPr>
          <w:rFonts w:ascii="Times New Roman" w:hAnsi="Times New Roman"/>
          <w:b/>
          <w:bCs/>
          <w:sz w:val="24"/>
          <w:szCs w:val="24"/>
        </w:rPr>
        <w:t xml:space="preserve"> </w:t>
      </w:r>
      <w:r w:rsidRPr="00A303C2">
        <w:rPr>
          <w:rFonts w:ascii="Times New Roman" w:hAnsi="Times New Roman"/>
          <w:sz w:val="24"/>
          <w:szCs w:val="24"/>
        </w:rPr>
        <w:t xml:space="preserve"> evaluaron diferentes métodos de aplicación del quitosano en el cultivo del tomate y se evidenció que el quitosano tuvo efectos significativos en el número de racimos florales, </w:t>
      </w:r>
      <w:r w:rsidRPr="00A303C2">
        <w:rPr>
          <w:rFonts w:ascii="Times New Roman" w:hAnsi="Times New Roman"/>
          <w:sz w:val="24"/>
          <w:szCs w:val="24"/>
        </w:rPr>
        <w:lastRenderedPageBreak/>
        <w:t xml:space="preserve">duración de la floración, longitud del fruto, en los parámetros bioquímicos, nutrientes y altos rendimientos, </w:t>
      </w:r>
      <w:r w:rsidR="00E01E41" w:rsidRPr="00A303C2">
        <w:rPr>
          <w:rFonts w:ascii="Times New Roman" w:hAnsi="Times New Roman"/>
          <w:sz w:val="24"/>
          <w:szCs w:val="24"/>
        </w:rPr>
        <w:t xml:space="preserve">efecto que quedó demostrado también en </w:t>
      </w:r>
      <w:r w:rsidR="003E3384" w:rsidRPr="00A303C2">
        <w:rPr>
          <w:rFonts w:ascii="Times New Roman" w:hAnsi="Times New Roman"/>
          <w:sz w:val="24"/>
          <w:szCs w:val="24"/>
        </w:rPr>
        <w:t xml:space="preserve">el cultivo del </w:t>
      </w:r>
      <w:r w:rsidR="00E01E41" w:rsidRPr="00A303C2">
        <w:rPr>
          <w:rFonts w:ascii="Times New Roman" w:hAnsi="Times New Roman"/>
          <w:sz w:val="24"/>
          <w:szCs w:val="24"/>
        </w:rPr>
        <w:t>ají</w:t>
      </w:r>
      <w:r w:rsidR="003E3384" w:rsidRPr="00A303C2">
        <w:rPr>
          <w:rFonts w:ascii="Times New Roman" w:hAnsi="Times New Roman"/>
          <w:sz w:val="24"/>
          <w:szCs w:val="24"/>
        </w:rPr>
        <w:t xml:space="preserve"> evaluado en este trabajo</w:t>
      </w:r>
      <w:r w:rsidR="00E01E41" w:rsidRPr="00A303C2">
        <w:rPr>
          <w:rFonts w:ascii="Times New Roman" w:hAnsi="Times New Roman"/>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83"/>
        <w:gridCol w:w="1400"/>
        <w:gridCol w:w="1427"/>
        <w:gridCol w:w="1380"/>
      </w:tblGrid>
      <w:tr w:rsidR="003E3384" w:rsidRPr="00A303C2" w14:paraId="3FB7E7E5" w14:textId="77777777" w:rsidTr="000F40EE">
        <w:trPr>
          <w:trHeight w:hRule="exact" w:val="397"/>
          <w:jc w:val="center"/>
        </w:trPr>
        <w:tc>
          <w:tcPr>
            <w:tcW w:w="1483" w:type="dxa"/>
          </w:tcPr>
          <w:p w14:paraId="562A490F" w14:textId="77777777" w:rsidR="00B52448"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t>Tratamientos</w:t>
            </w:r>
          </w:p>
        </w:tc>
        <w:tc>
          <w:tcPr>
            <w:tcW w:w="1400" w:type="dxa"/>
          </w:tcPr>
          <w:p w14:paraId="2F419A2B" w14:textId="77777777" w:rsidR="00B52448"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t>1</w:t>
            </w:r>
            <w:r w:rsidRPr="00A303C2">
              <w:rPr>
                <w:rFonts w:ascii="Times New Roman" w:hAnsi="Times New Roman"/>
                <w:sz w:val="24"/>
                <w:szCs w:val="24"/>
                <w:vertAlign w:val="superscript"/>
              </w:rPr>
              <w:t>ra</w:t>
            </w:r>
            <w:r w:rsidRPr="00A303C2">
              <w:rPr>
                <w:rFonts w:ascii="Times New Roman" w:hAnsi="Times New Roman"/>
                <w:sz w:val="24"/>
                <w:szCs w:val="24"/>
              </w:rPr>
              <w:t xml:space="preserve"> cosecha</w:t>
            </w:r>
          </w:p>
        </w:tc>
        <w:tc>
          <w:tcPr>
            <w:tcW w:w="1427" w:type="dxa"/>
          </w:tcPr>
          <w:p w14:paraId="02C435AC" w14:textId="77777777" w:rsidR="00B52448"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t>2</w:t>
            </w:r>
            <w:r w:rsidRPr="00A303C2">
              <w:rPr>
                <w:rFonts w:ascii="Times New Roman" w:hAnsi="Times New Roman"/>
                <w:sz w:val="24"/>
                <w:szCs w:val="24"/>
                <w:vertAlign w:val="superscript"/>
              </w:rPr>
              <w:t>da</w:t>
            </w:r>
            <w:r w:rsidRPr="00A303C2">
              <w:rPr>
                <w:rFonts w:ascii="Times New Roman" w:hAnsi="Times New Roman"/>
                <w:sz w:val="24"/>
                <w:szCs w:val="24"/>
              </w:rPr>
              <w:t xml:space="preserve"> cosecha</w:t>
            </w:r>
          </w:p>
        </w:tc>
        <w:tc>
          <w:tcPr>
            <w:tcW w:w="1380" w:type="dxa"/>
          </w:tcPr>
          <w:p w14:paraId="3C4BB6FD" w14:textId="77777777" w:rsidR="00B52448"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t>3</w:t>
            </w:r>
            <w:r w:rsidRPr="00A303C2">
              <w:rPr>
                <w:rFonts w:ascii="Times New Roman" w:hAnsi="Times New Roman"/>
                <w:sz w:val="24"/>
                <w:szCs w:val="24"/>
                <w:vertAlign w:val="superscript"/>
              </w:rPr>
              <w:t xml:space="preserve">ra </w:t>
            </w:r>
            <w:r w:rsidRPr="00A303C2">
              <w:rPr>
                <w:rFonts w:ascii="Times New Roman" w:hAnsi="Times New Roman"/>
                <w:sz w:val="24"/>
                <w:szCs w:val="24"/>
              </w:rPr>
              <w:t>cosecha</w:t>
            </w:r>
          </w:p>
        </w:tc>
      </w:tr>
      <w:tr w:rsidR="003E3384" w:rsidRPr="00A303C2" w14:paraId="3884A85D" w14:textId="77777777" w:rsidTr="000F40EE">
        <w:trPr>
          <w:trHeight w:hRule="exact" w:val="397"/>
          <w:jc w:val="center"/>
        </w:trPr>
        <w:tc>
          <w:tcPr>
            <w:tcW w:w="1483" w:type="dxa"/>
          </w:tcPr>
          <w:p w14:paraId="0D4820D3" w14:textId="77777777" w:rsidR="00B52448"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t>150 mg ha</w:t>
            </w:r>
            <w:r w:rsidRPr="00A303C2">
              <w:rPr>
                <w:rFonts w:ascii="Times New Roman" w:hAnsi="Times New Roman"/>
                <w:sz w:val="24"/>
                <w:szCs w:val="24"/>
                <w:vertAlign w:val="superscript"/>
              </w:rPr>
              <w:t>-1</w:t>
            </w:r>
          </w:p>
        </w:tc>
        <w:tc>
          <w:tcPr>
            <w:tcW w:w="1400" w:type="dxa"/>
          </w:tcPr>
          <w:p w14:paraId="231FEFF5" w14:textId="77777777" w:rsidR="00B52448"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t>9,65   a</w:t>
            </w:r>
          </w:p>
        </w:tc>
        <w:tc>
          <w:tcPr>
            <w:tcW w:w="1427" w:type="dxa"/>
          </w:tcPr>
          <w:p w14:paraId="1B45516A" w14:textId="77777777" w:rsidR="00B52448"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t>9,73   a</w:t>
            </w:r>
          </w:p>
        </w:tc>
        <w:tc>
          <w:tcPr>
            <w:tcW w:w="1380" w:type="dxa"/>
          </w:tcPr>
          <w:p w14:paraId="4D5106F4" w14:textId="77777777" w:rsidR="00B52448"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t>9,75   NS.</w:t>
            </w:r>
          </w:p>
        </w:tc>
      </w:tr>
      <w:tr w:rsidR="003E3384" w:rsidRPr="00A303C2" w14:paraId="6360DB0A" w14:textId="77777777" w:rsidTr="000F40EE">
        <w:trPr>
          <w:trHeight w:hRule="exact" w:val="397"/>
          <w:jc w:val="center"/>
        </w:trPr>
        <w:tc>
          <w:tcPr>
            <w:tcW w:w="1483" w:type="dxa"/>
          </w:tcPr>
          <w:p w14:paraId="543BDCF0" w14:textId="77777777" w:rsidR="00B52448"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t>200 mg ha</w:t>
            </w:r>
            <w:r w:rsidRPr="00A303C2">
              <w:rPr>
                <w:rFonts w:ascii="Times New Roman" w:hAnsi="Times New Roman"/>
                <w:sz w:val="24"/>
                <w:szCs w:val="24"/>
                <w:vertAlign w:val="superscript"/>
              </w:rPr>
              <w:t>-1</w:t>
            </w:r>
          </w:p>
        </w:tc>
        <w:tc>
          <w:tcPr>
            <w:tcW w:w="1400" w:type="dxa"/>
          </w:tcPr>
          <w:p w14:paraId="1797C545" w14:textId="77777777" w:rsidR="00B52448"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t>9,37   ab</w:t>
            </w:r>
          </w:p>
        </w:tc>
        <w:tc>
          <w:tcPr>
            <w:tcW w:w="1427" w:type="dxa"/>
          </w:tcPr>
          <w:p w14:paraId="3477B8FD" w14:textId="77777777" w:rsidR="00B52448"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t>10,04   a</w:t>
            </w:r>
          </w:p>
        </w:tc>
        <w:tc>
          <w:tcPr>
            <w:tcW w:w="1380" w:type="dxa"/>
          </w:tcPr>
          <w:p w14:paraId="7000A257" w14:textId="77777777" w:rsidR="00B52448"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t>9,49</w:t>
            </w:r>
          </w:p>
        </w:tc>
      </w:tr>
      <w:tr w:rsidR="003E3384" w:rsidRPr="00A303C2" w14:paraId="619205CA" w14:textId="77777777" w:rsidTr="000F40EE">
        <w:trPr>
          <w:trHeight w:hRule="exact" w:val="397"/>
          <w:jc w:val="center"/>
        </w:trPr>
        <w:tc>
          <w:tcPr>
            <w:tcW w:w="1483" w:type="dxa"/>
          </w:tcPr>
          <w:p w14:paraId="15BFFD28" w14:textId="77777777" w:rsidR="00B52448"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t>260 mg ha</w:t>
            </w:r>
            <w:r w:rsidRPr="00A303C2">
              <w:rPr>
                <w:rFonts w:ascii="Times New Roman" w:hAnsi="Times New Roman"/>
                <w:sz w:val="24"/>
                <w:szCs w:val="24"/>
                <w:vertAlign w:val="superscript"/>
              </w:rPr>
              <w:t>-1</w:t>
            </w:r>
          </w:p>
        </w:tc>
        <w:tc>
          <w:tcPr>
            <w:tcW w:w="1400" w:type="dxa"/>
          </w:tcPr>
          <w:p w14:paraId="015F97F0" w14:textId="77777777" w:rsidR="00B52448"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t>8,12    b</w:t>
            </w:r>
          </w:p>
        </w:tc>
        <w:tc>
          <w:tcPr>
            <w:tcW w:w="1427" w:type="dxa"/>
          </w:tcPr>
          <w:p w14:paraId="4B5492B3" w14:textId="77777777" w:rsidR="00B52448"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t>9,78   a</w:t>
            </w:r>
          </w:p>
        </w:tc>
        <w:tc>
          <w:tcPr>
            <w:tcW w:w="1380" w:type="dxa"/>
          </w:tcPr>
          <w:p w14:paraId="068CC5EF" w14:textId="77777777" w:rsidR="00B52448"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t>9,06</w:t>
            </w:r>
          </w:p>
        </w:tc>
      </w:tr>
      <w:tr w:rsidR="003E3384" w:rsidRPr="00A303C2" w14:paraId="75E41FA7" w14:textId="77777777" w:rsidTr="000F40EE">
        <w:trPr>
          <w:trHeight w:hRule="exact" w:val="397"/>
          <w:jc w:val="center"/>
        </w:trPr>
        <w:tc>
          <w:tcPr>
            <w:tcW w:w="1483" w:type="dxa"/>
          </w:tcPr>
          <w:p w14:paraId="39F4F76A" w14:textId="77777777" w:rsidR="00B52448"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t>Control</w:t>
            </w:r>
          </w:p>
        </w:tc>
        <w:tc>
          <w:tcPr>
            <w:tcW w:w="1400" w:type="dxa"/>
          </w:tcPr>
          <w:p w14:paraId="05C47FF8" w14:textId="77777777" w:rsidR="00B52448"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t>8,18    b</w:t>
            </w:r>
          </w:p>
        </w:tc>
        <w:tc>
          <w:tcPr>
            <w:tcW w:w="1427" w:type="dxa"/>
          </w:tcPr>
          <w:p w14:paraId="5E6DF421" w14:textId="77777777" w:rsidR="00B52448"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t>7,63   b</w:t>
            </w:r>
          </w:p>
        </w:tc>
        <w:tc>
          <w:tcPr>
            <w:tcW w:w="1380" w:type="dxa"/>
          </w:tcPr>
          <w:p w14:paraId="3B3B882E" w14:textId="77777777" w:rsidR="00B52448"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t>8,92</w:t>
            </w:r>
          </w:p>
        </w:tc>
      </w:tr>
      <w:tr w:rsidR="003E3384" w:rsidRPr="00A303C2" w14:paraId="1091C68E" w14:textId="77777777" w:rsidTr="000F40EE">
        <w:trPr>
          <w:trHeight w:hRule="exact" w:val="397"/>
          <w:jc w:val="center"/>
        </w:trPr>
        <w:tc>
          <w:tcPr>
            <w:tcW w:w="1483" w:type="dxa"/>
          </w:tcPr>
          <w:p w14:paraId="4B9F4CCB" w14:textId="77777777" w:rsidR="00B52448"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t>EE</w:t>
            </w:r>
          </w:p>
        </w:tc>
        <w:tc>
          <w:tcPr>
            <w:tcW w:w="1400" w:type="dxa"/>
          </w:tcPr>
          <w:p w14:paraId="3951DCCA" w14:textId="77777777" w:rsidR="00B52448"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t>0,20</w:t>
            </w:r>
          </w:p>
        </w:tc>
        <w:tc>
          <w:tcPr>
            <w:tcW w:w="1427" w:type="dxa"/>
          </w:tcPr>
          <w:p w14:paraId="14901172" w14:textId="77777777" w:rsidR="00B52448"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t xml:space="preserve">0,23  </w:t>
            </w:r>
          </w:p>
        </w:tc>
        <w:tc>
          <w:tcPr>
            <w:tcW w:w="1380" w:type="dxa"/>
          </w:tcPr>
          <w:p w14:paraId="75F9F0A4" w14:textId="77777777" w:rsidR="00B52448"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t>0,23</w:t>
            </w:r>
          </w:p>
        </w:tc>
      </w:tr>
    </w:tbl>
    <w:p w14:paraId="437AFC8B" w14:textId="77777777" w:rsidR="00B52448" w:rsidRPr="00A303C2" w:rsidRDefault="00A303C2" w:rsidP="00A303C2">
      <w:pPr>
        <w:spacing w:after="120" w:line="240" w:lineRule="auto"/>
        <w:jc w:val="center"/>
        <w:rPr>
          <w:rFonts w:ascii="Times New Roman" w:hAnsi="Times New Roman"/>
          <w:sz w:val="20"/>
          <w:szCs w:val="20"/>
        </w:rPr>
      </w:pPr>
      <w:r w:rsidRPr="00A303C2">
        <w:rPr>
          <w:rFonts w:ascii="Times New Roman" w:hAnsi="Times New Roman"/>
          <w:sz w:val="20"/>
          <w:szCs w:val="20"/>
        </w:rPr>
        <w:t xml:space="preserve">Tabla 2. Evaluación de la longitud del fruto en tres cosechas por tratamientos (cm). </w:t>
      </w:r>
      <w:r w:rsidR="005F3667" w:rsidRPr="00A303C2">
        <w:rPr>
          <w:rFonts w:ascii="Times New Roman" w:hAnsi="Times New Roman"/>
          <w:sz w:val="20"/>
          <w:szCs w:val="20"/>
        </w:rPr>
        <w:t>Letras iguales</w:t>
      </w:r>
      <w:r w:rsidR="0006463F">
        <w:rPr>
          <w:rFonts w:ascii="Times New Roman" w:hAnsi="Times New Roman"/>
          <w:sz w:val="20"/>
          <w:szCs w:val="20"/>
        </w:rPr>
        <w:t>,</w:t>
      </w:r>
      <w:r w:rsidR="00B52448" w:rsidRPr="00A303C2">
        <w:rPr>
          <w:rFonts w:ascii="Times New Roman" w:hAnsi="Times New Roman"/>
          <w:sz w:val="20"/>
          <w:szCs w:val="20"/>
        </w:rPr>
        <w:t xml:space="preserve"> no existe</w:t>
      </w:r>
      <w:r w:rsidR="0006463F">
        <w:rPr>
          <w:rFonts w:ascii="Times New Roman" w:hAnsi="Times New Roman"/>
          <w:sz w:val="20"/>
          <w:szCs w:val="20"/>
        </w:rPr>
        <w:t>n</w:t>
      </w:r>
      <w:r w:rsidR="00B52448" w:rsidRPr="00A303C2">
        <w:rPr>
          <w:rFonts w:ascii="Times New Roman" w:hAnsi="Times New Roman"/>
          <w:sz w:val="20"/>
          <w:szCs w:val="20"/>
        </w:rPr>
        <w:t xml:space="preserve"> diferencias entre los tratamientos aplicados para p≤ al 5 % de probabilidad del error.</w:t>
      </w:r>
    </w:p>
    <w:p w14:paraId="60373ADC" w14:textId="77777777" w:rsidR="00B52448"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t>Al evaluar el ancho superior del fruto</w:t>
      </w:r>
      <w:r w:rsidR="00AF59E8" w:rsidRPr="00A303C2">
        <w:rPr>
          <w:rFonts w:ascii="Times New Roman" w:hAnsi="Times New Roman"/>
          <w:sz w:val="24"/>
          <w:szCs w:val="24"/>
        </w:rPr>
        <w:t xml:space="preserve"> (</w:t>
      </w:r>
      <w:r w:rsidR="00BB1224" w:rsidRPr="00A303C2">
        <w:rPr>
          <w:rFonts w:ascii="Times New Roman" w:hAnsi="Times New Roman"/>
          <w:sz w:val="24"/>
          <w:szCs w:val="24"/>
        </w:rPr>
        <w:t>Tabla</w:t>
      </w:r>
      <w:r w:rsidR="00AF59E8" w:rsidRPr="00A303C2">
        <w:rPr>
          <w:rFonts w:ascii="Times New Roman" w:hAnsi="Times New Roman"/>
          <w:sz w:val="24"/>
          <w:szCs w:val="24"/>
        </w:rPr>
        <w:t xml:space="preserve"> 3)</w:t>
      </w:r>
      <w:r w:rsidRPr="00A303C2">
        <w:rPr>
          <w:rFonts w:ascii="Times New Roman" w:hAnsi="Times New Roman"/>
          <w:sz w:val="24"/>
          <w:szCs w:val="24"/>
        </w:rPr>
        <w:t xml:space="preserve"> observamos que en la </w:t>
      </w:r>
      <w:r w:rsidR="005F3667" w:rsidRPr="00A303C2">
        <w:rPr>
          <w:rFonts w:ascii="Times New Roman" w:hAnsi="Times New Roman"/>
          <w:sz w:val="24"/>
          <w:szCs w:val="24"/>
        </w:rPr>
        <w:t>primera y</w:t>
      </w:r>
      <w:r w:rsidRPr="00A303C2">
        <w:rPr>
          <w:rFonts w:ascii="Times New Roman" w:hAnsi="Times New Roman"/>
          <w:sz w:val="24"/>
          <w:szCs w:val="24"/>
        </w:rPr>
        <w:t xml:space="preserve"> tercera cosecha no existe diferencias entre los tratamientos, en la segunda sí existió diferencia entre los tratamientos</w:t>
      </w:r>
      <w:r w:rsidR="00AF59E8" w:rsidRPr="00A303C2">
        <w:rPr>
          <w:rFonts w:ascii="Times New Roman" w:hAnsi="Times New Roman"/>
          <w:sz w:val="24"/>
          <w:szCs w:val="24"/>
        </w:rPr>
        <w:t xml:space="preserve"> y</w:t>
      </w:r>
      <w:r w:rsidRPr="00A303C2">
        <w:rPr>
          <w:rFonts w:ascii="Times New Roman" w:hAnsi="Times New Roman"/>
          <w:sz w:val="24"/>
          <w:szCs w:val="24"/>
        </w:rPr>
        <w:t xml:space="preserve"> </w:t>
      </w:r>
      <w:r w:rsidR="005245E3" w:rsidRPr="00A303C2">
        <w:rPr>
          <w:rFonts w:ascii="Times New Roman" w:hAnsi="Times New Roman"/>
          <w:sz w:val="24"/>
          <w:szCs w:val="24"/>
        </w:rPr>
        <w:t xml:space="preserve">el tratamiento control no difiere </w:t>
      </w:r>
      <w:r w:rsidRPr="00A303C2">
        <w:rPr>
          <w:rFonts w:ascii="Times New Roman" w:hAnsi="Times New Roman"/>
          <w:sz w:val="24"/>
          <w:szCs w:val="24"/>
        </w:rPr>
        <w:t xml:space="preserve">de </w:t>
      </w:r>
      <w:r w:rsidR="00433DED" w:rsidRPr="00A303C2">
        <w:rPr>
          <w:rFonts w:ascii="Times New Roman" w:hAnsi="Times New Roman"/>
          <w:sz w:val="24"/>
          <w:szCs w:val="24"/>
        </w:rPr>
        <w:t xml:space="preserve">los tratamientos donde se aplicó </w:t>
      </w:r>
      <w:r w:rsidRPr="00A303C2">
        <w:rPr>
          <w:rFonts w:ascii="Times New Roman" w:hAnsi="Times New Roman"/>
          <w:sz w:val="24"/>
          <w:szCs w:val="24"/>
        </w:rPr>
        <w:t>la dosis mayor</w:t>
      </w:r>
      <w:r w:rsidR="00AF59E8" w:rsidRPr="00A303C2">
        <w:rPr>
          <w:rFonts w:ascii="Times New Roman" w:hAnsi="Times New Roman"/>
          <w:sz w:val="24"/>
          <w:szCs w:val="24"/>
        </w:rPr>
        <w:t xml:space="preserve"> de QuitoMax</w:t>
      </w:r>
      <w:r w:rsidR="00AF59E8" w:rsidRPr="00A303C2">
        <w:rPr>
          <w:rFonts w:ascii="Times New Roman" w:hAnsi="Times New Roman"/>
          <w:b/>
          <w:sz w:val="24"/>
          <w:szCs w:val="24"/>
        </w:rPr>
        <w:t>®</w:t>
      </w:r>
      <w:r w:rsidRPr="00A303C2">
        <w:rPr>
          <w:rFonts w:ascii="Times New Roman" w:hAnsi="Times New Roman"/>
          <w:sz w:val="24"/>
          <w:szCs w:val="24"/>
        </w:rPr>
        <w:t>, mientras que difiere de l</w:t>
      </w:r>
      <w:r w:rsidR="00433DED" w:rsidRPr="00A303C2">
        <w:rPr>
          <w:rFonts w:ascii="Times New Roman" w:hAnsi="Times New Roman"/>
          <w:sz w:val="24"/>
          <w:szCs w:val="24"/>
        </w:rPr>
        <w:t>o</w:t>
      </w:r>
      <w:r w:rsidRPr="00A303C2">
        <w:rPr>
          <w:rFonts w:ascii="Times New Roman" w:hAnsi="Times New Roman"/>
          <w:sz w:val="24"/>
          <w:szCs w:val="24"/>
        </w:rPr>
        <w:t xml:space="preserve">s </w:t>
      </w:r>
      <w:r w:rsidR="00433DED" w:rsidRPr="00A303C2">
        <w:rPr>
          <w:rFonts w:ascii="Times New Roman" w:hAnsi="Times New Roman"/>
          <w:sz w:val="24"/>
          <w:szCs w:val="24"/>
        </w:rPr>
        <w:t xml:space="preserve">tratamientos donde se aplicaron las </w:t>
      </w:r>
      <w:r w:rsidRPr="00A303C2">
        <w:rPr>
          <w:rFonts w:ascii="Times New Roman" w:hAnsi="Times New Roman"/>
          <w:sz w:val="24"/>
          <w:szCs w:val="24"/>
        </w:rPr>
        <w:t>dosis de 150 y 200 mg ha</w:t>
      </w:r>
      <w:r w:rsidRPr="00A303C2">
        <w:rPr>
          <w:rFonts w:ascii="Times New Roman" w:hAnsi="Times New Roman"/>
          <w:sz w:val="24"/>
          <w:szCs w:val="24"/>
          <w:vertAlign w:val="superscript"/>
        </w:rPr>
        <w:t>-1</w:t>
      </w:r>
      <w:r w:rsidR="005245E3" w:rsidRPr="00A303C2">
        <w:rPr>
          <w:rFonts w:ascii="Times New Roman" w:hAnsi="Times New Roman"/>
          <w:sz w:val="24"/>
          <w:szCs w:val="24"/>
        </w:rPr>
        <w:t>.</w:t>
      </w:r>
    </w:p>
    <w:p w14:paraId="41D9E602" w14:textId="77777777" w:rsidR="00B52448" w:rsidRPr="00A303C2" w:rsidRDefault="00C015FA" w:rsidP="00A303C2">
      <w:pPr>
        <w:spacing w:after="120" w:line="360" w:lineRule="auto"/>
        <w:jc w:val="both"/>
        <w:rPr>
          <w:rFonts w:ascii="Times New Roman" w:hAnsi="Times New Roman"/>
          <w:sz w:val="24"/>
          <w:szCs w:val="24"/>
        </w:rPr>
      </w:pPr>
      <w:r w:rsidRPr="00A303C2">
        <w:rPr>
          <w:rFonts w:ascii="Times New Roman" w:hAnsi="Times New Roman"/>
          <w:sz w:val="24"/>
          <w:szCs w:val="24"/>
        </w:rPr>
        <w:t>En esta variable</w:t>
      </w:r>
      <w:r w:rsidR="00B52448" w:rsidRPr="00A303C2">
        <w:rPr>
          <w:rFonts w:ascii="Times New Roman" w:hAnsi="Times New Roman"/>
          <w:sz w:val="24"/>
          <w:szCs w:val="24"/>
        </w:rPr>
        <w:t xml:space="preserve"> se observa que existe la tendencia de incrementar su valor desde la primera a la segunda cosecha y todos disminuyen en la tercera cosecha</w:t>
      </w:r>
      <w:r w:rsidRPr="00A303C2">
        <w:rPr>
          <w:rFonts w:ascii="Times New Roman" w:hAnsi="Times New Roman"/>
          <w:sz w:val="24"/>
          <w:szCs w:val="24"/>
        </w:rPr>
        <w:t xml:space="preserve">. </w:t>
      </w:r>
      <w:r w:rsidR="00B52448" w:rsidRPr="00A303C2">
        <w:rPr>
          <w:rFonts w:ascii="Times New Roman" w:hAnsi="Times New Roman"/>
          <w:sz w:val="24"/>
          <w:szCs w:val="24"/>
        </w:rPr>
        <w:t xml:space="preserve">Jiménez </w:t>
      </w:r>
      <w:r w:rsidR="00B52448" w:rsidRPr="00A303C2">
        <w:rPr>
          <w:rFonts w:ascii="Times New Roman" w:hAnsi="Times New Roman"/>
          <w:i/>
          <w:sz w:val="24"/>
          <w:szCs w:val="24"/>
        </w:rPr>
        <w:t>et al.,</w:t>
      </w:r>
      <w:r w:rsidR="00B52448" w:rsidRPr="00A303C2">
        <w:rPr>
          <w:rFonts w:ascii="Times New Roman" w:hAnsi="Times New Roman"/>
          <w:sz w:val="24"/>
          <w:szCs w:val="24"/>
        </w:rPr>
        <w:t xml:space="preserve"> (2018) </w:t>
      </w:r>
      <w:r w:rsidRPr="00A303C2">
        <w:rPr>
          <w:rFonts w:ascii="Times New Roman" w:hAnsi="Times New Roman"/>
          <w:sz w:val="24"/>
          <w:szCs w:val="24"/>
        </w:rPr>
        <w:t xml:space="preserve">reporta similar comportamiento en el pimiento California wonder al aplicarle </w:t>
      </w:r>
      <w:r w:rsidR="00AF59E8" w:rsidRPr="00A303C2">
        <w:rPr>
          <w:rFonts w:ascii="Times New Roman" w:hAnsi="Times New Roman"/>
          <w:sz w:val="24"/>
          <w:szCs w:val="24"/>
        </w:rPr>
        <w:t xml:space="preserve">diferentes dosis de </w:t>
      </w:r>
      <w:r w:rsidRPr="00A303C2">
        <w:rPr>
          <w:rFonts w:ascii="Times New Roman" w:hAnsi="Times New Roman"/>
          <w:sz w:val="24"/>
          <w:szCs w:val="24"/>
        </w:rPr>
        <w:t>QuitoMax</w:t>
      </w:r>
      <w:bookmarkStart w:id="0" w:name="_Hlk65167287"/>
      <w:r w:rsidR="00FB1086" w:rsidRPr="00A303C2">
        <w:rPr>
          <w:rFonts w:ascii="Times New Roman" w:hAnsi="Times New Roman"/>
          <w:b/>
          <w:sz w:val="24"/>
          <w:szCs w:val="24"/>
        </w:rPr>
        <w:t>®</w:t>
      </w:r>
      <w:bookmarkEnd w:id="0"/>
      <w:r w:rsidR="00AF59E8" w:rsidRPr="00A303C2">
        <w:rPr>
          <w:rFonts w:ascii="Times New Roman" w:hAnsi="Times New Roman"/>
          <w:b/>
          <w:sz w:val="24"/>
          <w:szCs w:val="24"/>
        </w:rPr>
        <w:t xml:space="preserve"> </w:t>
      </w:r>
      <w:r w:rsidR="00AF59E8" w:rsidRPr="00A303C2">
        <w:rPr>
          <w:rFonts w:ascii="Times New Roman" w:hAnsi="Times New Roman"/>
          <w:sz w:val="24"/>
          <w:szCs w:val="24"/>
        </w:rPr>
        <w:t>de manera foliar en la fase de inicio de la floración.</w:t>
      </w:r>
    </w:p>
    <w:p w14:paraId="5F59BDA1" w14:textId="77777777" w:rsidR="00B52448"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t xml:space="preserve">Mientras que Tapia </w:t>
      </w:r>
      <w:r w:rsidRPr="00A303C2">
        <w:rPr>
          <w:rFonts w:ascii="Times New Roman" w:hAnsi="Times New Roman"/>
          <w:i/>
          <w:sz w:val="24"/>
          <w:szCs w:val="24"/>
        </w:rPr>
        <w:t>et al</w:t>
      </w:r>
      <w:r w:rsidRPr="00A303C2">
        <w:rPr>
          <w:rFonts w:ascii="Times New Roman" w:hAnsi="Times New Roman"/>
          <w:sz w:val="24"/>
          <w:szCs w:val="24"/>
        </w:rPr>
        <w:t xml:space="preserve">., (2016) mencionan que el ají Chay negro producido bajo invernadero en un sistema hidropónico y con aplicación de un complejo hormonal (Formax-F) </w:t>
      </w:r>
      <w:r w:rsidR="00C015FA" w:rsidRPr="00A303C2">
        <w:rPr>
          <w:rFonts w:ascii="Times New Roman" w:hAnsi="Times New Roman"/>
          <w:sz w:val="24"/>
          <w:szCs w:val="24"/>
        </w:rPr>
        <w:t>su ancho superior es de</w:t>
      </w:r>
      <w:r w:rsidRPr="00A303C2">
        <w:rPr>
          <w:rFonts w:ascii="Times New Roman" w:hAnsi="Times New Roman"/>
          <w:sz w:val="24"/>
          <w:szCs w:val="24"/>
        </w:rPr>
        <w:t xml:space="preserve"> 2,44 </w:t>
      </w:r>
      <w:r w:rsidR="00C015FA" w:rsidRPr="00A303C2">
        <w:rPr>
          <w:rFonts w:ascii="Times New Roman" w:hAnsi="Times New Roman"/>
          <w:sz w:val="24"/>
          <w:szCs w:val="24"/>
        </w:rPr>
        <w:t>cm</w:t>
      </w:r>
      <w:r w:rsidRPr="00A303C2">
        <w:rPr>
          <w:rFonts w:ascii="Times New Roman" w:hAnsi="Times New Roman"/>
          <w:sz w:val="24"/>
          <w:szCs w:val="24"/>
        </w:rPr>
        <w:t xml:space="preserve">, </w:t>
      </w:r>
      <w:r w:rsidR="00C015FA" w:rsidRPr="00A303C2">
        <w:rPr>
          <w:rFonts w:ascii="Times New Roman" w:hAnsi="Times New Roman"/>
          <w:sz w:val="24"/>
          <w:szCs w:val="24"/>
        </w:rPr>
        <w:t>inferior a los obtenidos en este trabajo.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3"/>
        <w:gridCol w:w="1400"/>
        <w:gridCol w:w="1427"/>
        <w:gridCol w:w="1400"/>
      </w:tblGrid>
      <w:tr w:rsidR="00AF59E8" w:rsidRPr="00A303C2" w14:paraId="47E63AEC" w14:textId="77777777" w:rsidTr="008004C7">
        <w:trPr>
          <w:trHeight w:hRule="exact" w:val="397"/>
          <w:jc w:val="center"/>
        </w:trPr>
        <w:tc>
          <w:tcPr>
            <w:tcW w:w="1603" w:type="dxa"/>
          </w:tcPr>
          <w:p w14:paraId="10CCC0B4" w14:textId="77777777" w:rsidR="00B52448"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t>Tratamientos</w:t>
            </w:r>
          </w:p>
        </w:tc>
        <w:tc>
          <w:tcPr>
            <w:tcW w:w="1400" w:type="dxa"/>
          </w:tcPr>
          <w:p w14:paraId="1A096C7F" w14:textId="77777777" w:rsidR="00B52448"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t>1</w:t>
            </w:r>
            <w:r w:rsidRPr="008004C7">
              <w:rPr>
                <w:rFonts w:ascii="Times New Roman" w:hAnsi="Times New Roman"/>
                <w:sz w:val="24"/>
                <w:szCs w:val="24"/>
                <w:vertAlign w:val="superscript"/>
              </w:rPr>
              <w:t>ra</w:t>
            </w:r>
            <w:r w:rsidRPr="00A303C2">
              <w:rPr>
                <w:rFonts w:ascii="Times New Roman" w:hAnsi="Times New Roman"/>
                <w:sz w:val="24"/>
                <w:szCs w:val="24"/>
              </w:rPr>
              <w:t xml:space="preserve"> cosecha</w:t>
            </w:r>
          </w:p>
        </w:tc>
        <w:tc>
          <w:tcPr>
            <w:tcW w:w="1427" w:type="dxa"/>
          </w:tcPr>
          <w:p w14:paraId="7693F2F7" w14:textId="77777777" w:rsidR="00B52448"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t>2</w:t>
            </w:r>
            <w:r w:rsidRPr="008004C7">
              <w:rPr>
                <w:rFonts w:ascii="Times New Roman" w:hAnsi="Times New Roman"/>
                <w:sz w:val="24"/>
                <w:szCs w:val="24"/>
                <w:vertAlign w:val="superscript"/>
              </w:rPr>
              <w:t>da</w:t>
            </w:r>
            <w:r w:rsidRPr="00A303C2">
              <w:rPr>
                <w:rFonts w:ascii="Times New Roman" w:hAnsi="Times New Roman"/>
                <w:sz w:val="24"/>
                <w:szCs w:val="24"/>
              </w:rPr>
              <w:t xml:space="preserve"> cosecha</w:t>
            </w:r>
          </w:p>
        </w:tc>
        <w:tc>
          <w:tcPr>
            <w:tcW w:w="1400" w:type="dxa"/>
          </w:tcPr>
          <w:p w14:paraId="24DCDBBA" w14:textId="77777777" w:rsidR="00B52448"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t>3</w:t>
            </w:r>
            <w:r w:rsidRPr="008004C7">
              <w:rPr>
                <w:rFonts w:ascii="Times New Roman" w:hAnsi="Times New Roman"/>
                <w:sz w:val="24"/>
                <w:szCs w:val="24"/>
                <w:vertAlign w:val="superscript"/>
              </w:rPr>
              <w:t>ra</w:t>
            </w:r>
            <w:r w:rsidRPr="00A303C2">
              <w:rPr>
                <w:rFonts w:ascii="Times New Roman" w:hAnsi="Times New Roman"/>
                <w:sz w:val="24"/>
                <w:szCs w:val="24"/>
              </w:rPr>
              <w:t xml:space="preserve"> cosecha</w:t>
            </w:r>
          </w:p>
        </w:tc>
      </w:tr>
      <w:tr w:rsidR="00AF59E8" w:rsidRPr="00A303C2" w14:paraId="03310F22" w14:textId="77777777" w:rsidTr="008004C7">
        <w:trPr>
          <w:trHeight w:hRule="exact" w:val="397"/>
          <w:jc w:val="center"/>
        </w:trPr>
        <w:tc>
          <w:tcPr>
            <w:tcW w:w="1603" w:type="dxa"/>
          </w:tcPr>
          <w:p w14:paraId="666F4D18" w14:textId="77777777" w:rsidR="00B52448"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t>150 mg ha</w:t>
            </w:r>
            <w:r w:rsidRPr="00A303C2">
              <w:rPr>
                <w:rFonts w:ascii="Times New Roman" w:hAnsi="Times New Roman"/>
                <w:sz w:val="24"/>
                <w:szCs w:val="24"/>
                <w:vertAlign w:val="superscript"/>
              </w:rPr>
              <w:t>-1</w:t>
            </w:r>
          </w:p>
        </w:tc>
        <w:tc>
          <w:tcPr>
            <w:tcW w:w="1400" w:type="dxa"/>
          </w:tcPr>
          <w:p w14:paraId="56ED77FF" w14:textId="77777777" w:rsidR="00B52448"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t>2,83   NS.</w:t>
            </w:r>
          </w:p>
        </w:tc>
        <w:tc>
          <w:tcPr>
            <w:tcW w:w="1427" w:type="dxa"/>
          </w:tcPr>
          <w:p w14:paraId="6F214927" w14:textId="77777777" w:rsidR="00B52448"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t>4,</w:t>
            </w:r>
            <w:r w:rsidR="005F3667" w:rsidRPr="00A303C2">
              <w:rPr>
                <w:rFonts w:ascii="Times New Roman" w:hAnsi="Times New Roman"/>
                <w:sz w:val="24"/>
                <w:szCs w:val="24"/>
              </w:rPr>
              <w:t>12 a</w:t>
            </w:r>
          </w:p>
        </w:tc>
        <w:tc>
          <w:tcPr>
            <w:tcW w:w="1400" w:type="dxa"/>
          </w:tcPr>
          <w:p w14:paraId="6B003D00" w14:textId="77777777" w:rsidR="00B52448"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t>3,80    NS.</w:t>
            </w:r>
          </w:p>
        </w:tc>
      </w:tr>
      <w:tr w:rsidR="00AF59E8" w:rsidRPr="00A303C2" w14:paraId="6DC4090F" w14:textId="77777777" w:rsidTr="008004C7">
        <w:trPr>
          <w:trHeight w:hRule="exact" w:val="397"/>
          <w:jc w:val="center"/>
        </w:trPr>
        <w:tc>
          <w:tcPr>
            <w:tcW w:w="1603" w:type="dxa"/>
          </w:tcPr>
          <w:p w14:paraId="0C1E2EA5" w14:textId="77777777" w:rsidR="00B52448"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t>200 mg ha</w:t>
            </w:r>
            <w:r w:rsidRPr="00A303C2">
              <w:rPr>
                <w:rFonts w:ascii="Times New Roman" w:hAnsi="Times New Roman"/>
                <w:sz w:val="24"/>
                <w:szCs w:val="24"/>
                <w:vertAlign w:val="superscript"/>
              </w:rPr>
              <w:t>-1</w:t>
            </w:r>
          </w:p>
        </w:tc>
        <w:tc>
          <w:tcPr>
            <w:tcW w:w="1400" w:type="dxa"/>
          </w:tcPr>
          <w:p w14:paraId="7CF0389F" w14:textId="77777777" w:rsidR="00B52448"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t>2,64</w:t>
            </w:r>
          </w:p>
        </w:tc>
        <w:tc>
          <w:tcPr>
            <w:tcW w:w="1427" w:type="dxa"/>
          </w:tcPr>
          <w:p w14:paraId="26B923F0" w14:textId="77777777" w:rsidR="00B52448"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t>4,22 a</w:t>
            </w:r>
          </w:p>
        </w:tc>
        <w:tc>
          <w:tcPr>
            <w:tcW w:w="1400" w:type="dxa"/>
          </w:tcPr>
          <w:p w14:paraId="27A48661" w14:textId="77777777" w:rsidR="00B52448"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t>3,75</w:t>
            </w:r>
          </w:p>
        </w:tc>
      </w:tr>
      <w:tr w:rsidR="00AF59E8" w:rsidRPr="00A303C2" w14:paraId="6890CDBB" w14:textId="77777777" w:rsidTr="008004C7">
        <w:trPr>
          <w:trHeight w:hRule="exact" w:val="397"/>
          <w:jc w:val="center"/>
        </w:trPr>
        <w:tc>
          <w:tcPr>
            <w:tcW w:w="1603" w:type="dxa"/>
          </w:tcPr>
          <w:p w14:paraId="149C6BC7" w14:textId="77777777" w:rsidR="00B52448"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t>260 mg ha</w:t>
            </w:r>
            <w:r w:rsidRPr="00A303C2">
              <w:rPr>
                <w:rFonts w:ascii="Times New Roman" w:hAnsi="Times New Roman"/>
                <w:sz w:val="24"/>
                <w:szCs w:val="24"/>
                <w:vertAlign w:val="superscript"/>
              </w:rPr>
              <w:t>-1</w:t>
            </w:r>
          </w:p>
        </w:tc>
        <w:tc>
          <w:tcPr>
            <w:tcW w:w="1400" w:type="dxa"/>
          </w:tcPr>
          <w:p w14:paraId="4FDF775A" w14:textId="77777777" w:rsidR="00B52448"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t>2,47</w:t>
            </w:r>
          </w:p>
        </w:tc>
        <w:tc>
          <w:tcPr>
            <w:tcW w:w="1427" w:type="dxa"/>
          </w:tcPr>
          <w:p w14:paraId="4AF28B2A" w14:textId="77777777" w:rsidR="00B52448"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t>3,63 ab</w:t>
            </w:r>
          </w:p>
        </w:tc>
        <w:tc>
          <w:tcPr>
            <w:tcW w:w="1400" w:type="dxa"/>
          </w:tcPr>
          <w:p w14:paraId="55D1B16F" w14:textId="77777777" w:rsidR="00B52448"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t>3,35</w:t>
            </w:r>
          </w:p>
        </w:tc>
      </w:tr>
      <w:tr w:rsidR="00AF59E8" w:rsidRPr="00A303C2" w14:paraId="240B112D" w14:textId="77777777" w:rsidTr="008004C7">
        <w:trPr>
          <w:trHeight w:hRule="exact" w:val="397"/>
          <w:jc w:val="center"/>
        </w:trPr>
        <w:tc>
          <w:tcPr>
            <w:tcW w:w="1603" w:type="dxa"/>
          </w:tcPr>
          <w:p w14:paraId="16317A0B" w14:textId="77777777" w:rsidR="00B52448"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t>Control</w:t>
            </w:r>
          </w:p>
        </w:tc>
        <w:tc>
          <w:tcPr>
            <w:tcW w:w="1400" w:type="dxa"/>
          </w:tcPr>
          <w:p w14:paraId="0323BC2F" w14:textId="77777777" w:rsidR="00B52448"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t>2,66</w:t>
            </w:r>
          </w:p>
        </w:tc>
        <w:tc>
          <w:tcPr>
            <w:tcW w:w="1427" w:type="dxa"/>
          </w:tcPr>
          <w:p w14:paraId="0CF715CB" w14:textId="77777777" w:rsidR="00B52448"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t>2,98 b</w:t>
            </w:r>
          </w:p>
        </w:tc>
        <w:tc>
          <w:tcPr>
            <w:tcW w:w="1400" w:type="dxa"/>
          </w:tcPr>
          <w:p w14:paraId="7E0BC17F" w14:textId="77777777" w:rsidR="00B52448"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t>3,04</w:t>
            </w:r>
          </w:p>
        </w:tc>
      </w:tr>
      <w:tr w:rsidR="00AF59E8" w:rsidRPr="00A303C2" w14:paraId="11829233" w14:textId="77777777" w:rsidTr="008004C7">
        <w:trPr>
          <w:trHeight w:hRule="exact" w:val="397"/>
          <w:jc w:val="center"/>
        </w:trPr>
        <w:tc>
          <w:tcPr>
            <w:tcW w:w="1603" w:type="dxa"/>
          </w:tcPr>
          <w:p w14:paraId="579EB334" w14:textId="77777777" w:rsidR="00B52448"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t>EE</w:t>
            </w:r>
          </w:p>
        </w:tc>
        <w:tc>
          <w:tcPr>
            <w:tcW w:w="1400" w:type="dxa"/>
          </w:tcPr>
          <w:p w14:paraId="7E4DB325" w14:textId="77777777" w:rsidR="00B52448"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t>0,08</w:t>
            </w:r>
          </w:p>
        </w:tc>
        <w:tc>
          <w:tcPr>
            <w:tcW w:w="1427" w:type="dxa"/>
          </w:tcPr>
          <w:p w14:paraId="05DE89CE" w14:textId="77777777" w:rsidR="00B52448"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t>0,12</w:t>
            </w:r>
          </w:p>
        </w:tc>
        <w:tc>
          <w:tcPr>
            <w:tcW w:w="1400" w:type="dxa"/>
          </w:tcPr>
          <w:p w14:paraId="455964F3" w14:textId="77777777" w:rsidR="00B52448"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t>1,29</w:t>
            </w:r>
          </w:p>
        </w:tc>
      </w:tr>
    </w:tbl>
    <w:p w14:paraId="592F72C9" w14:textId="77777777" w:rsidR="00B52448" w:rsidRPr="008004C7" w:rsidRDefault="008004C7" w:rsidP="008004C7">
      <w:pPr>
        <w:spacing w:after="120" w:line="240" w:lineRule="auto"/>
        <w:jc w:val="center"/>
        <w:rPr>
          <w:rFonts w:ascii="Times New Roman" w:hAnsi="Times New Roman"/>
          <w:sz w:val="20"/>
          <w:szCs w:val="20"/>
        </w:rPr>
      </w:pPr>
      <w:r w:rsidRPr="008004C7">
        <w:rPr>
          <w:rFonts w:ascii="Times New Roman" w:hAnsi="Times New Roman"/>
          <w:sz w:val="20"/>
          <w:szCs w:val="20"/>
        </w:rPr>
        <w:t xml:space="preserve">Tabla 3. Evaluación del ancho superior del fruto en tres cosechas por tratamientos (cm). </w:t>
      </w:r>
      <w:r w:rsidR="005F3667" w:rsidRPr="008004C7">
        <w:rPr>
          <w:rFonts w:ascii="Times New Roman" w:hAnsi="Times New Roman"/>
          <w:sz w:val="20"/>
          <w:szCs w:val="20"/>
        </w:rPr>
        <w:t>Letras iguales</w:t>
      </w:r>
      <w:r w:rsidR="00052394">
        <w:rPr>
          <w:rFonts w:ascii="Times New Roman" w:hAnsi="Times New Roman"/>
          <w:sz w:val="20"/>
          <w:szCs w:val="20"/>
        </w:rPr>
        <w:t>,</w:t>
      </w:r>
      <w:r w:rsidR="00B52448" w:rsidRPr="008004C7">
        <w:rPr>
          <w:rFonts w:ascii="Times New Roman" w:hAnsi="Times New Roman"/>
          <w:sz w:val="20"/>
          <w:szCs w:val="20"/>
        </w:rPr>
        <w:t xml:space="preserve"> no existe</w:t>
      </w:r>
      <w:r w:rsidR="00052394">
        <w:rPr>
          <w:rFonts w:ascii="Times New Roman" w:hAnsi="Times New Roman"/>
          <w:sz w:val="20"/>
          <w:szCs w:val="20"/>
        </w:rPr>
        <w:t>n</w:t>
      </w:r>
      <w:r w:rsidR="00B52448" w:rsidRPr="008004C7">
        <w:rPr>
          <w:rFonts w:ascii="Times New Roman" w:hAnsi="Times New Roman"/>
          <w:sz w:val="20"/>
          <w:szCs w:val="20"/>
        </w:rPr>
        <w:t xml:space="preserve"> diferencias entre los tratamientos aplicados para p≤ al 5 % de probabilidad del error.</w:t>
      </w:r>
    </w:p>
    <w:p w14:paraId="0C537512" w14:textId="77777777" w:rsidR="00C01B6B" w:rsidRPr="00A303C2" w:rsidRDefault="00AF59E8" w:rsidP="00A303C2">
      <w:pPr>
        <w:spacing w:after="120" w:line="360" w:lineRule="auto"/>
        <w:jc w:val="both"/>
        <w:rPr>
          <w:rFonts w:ascii="Times New Roman" w:hAnsi="Times New Roman"/>
          <w:sz w:val="24"/>
          <w:szCs w:val="24"/>
        </w:rPr>
      </w:pPr>
      <w:r w:rsidRPr="00A303C2">
        <w:rPr>
          <w:rFonts w:ascii="Times New Roman" w:hAnsi="Times New Roman"/>
          <w:sz w:val="24"/>
          <w:szCs w:val="24"/>
        </w:rPr>
        <w:t xml:space="preserve">El </w:t>
      </w:r>
      <w:r w:rsidR="00BB1224" w:rsidRPr="00A303C2">
        <w:rPr>
          <w:rFonts w:ascii="Times New Roman" w:hAnsi="Times New Roman"/>
          <w:sz w:val="24"/>
          <w:szCs w:val="24"/>
        </w:rPr>
        <w:t>Tabla</w:t>
      </w:r>
      <w:r w:rsidR="00B52448" w:rsidRPr="00A303C2">
        <w:rPr>
          <w:rFonts w:ascii="Times New Roman" w:hAnsi="Times New Roman"/>
          <w:sz w:val="24"/>
          <w:szCs w:val="24"/>
        </w:rPr>
        <w:t xml:space="preserve"> </w:t>
      </w:r>
      <w:r w:rsidR="00297468" w:rsidRPr="00A303C2">
        <w:rPr>
          <w:rFonts w:ascii="Times New Roman" w:hAnsi="Times New Roman"/>
          <w:sz w:val="24"/>
          <w:szCs w:val="24"/>
        </w:rPr>
        <w:t>4</w:t>
      </w:r>
      <w:r w:rsidR="00B52448" w:rsidRPr="00A303C2">
        <w:rPr>
          <w:rFonts w:ascii="Times New Roman" w:hAnsi="Times New Roman"/>
          <w:sz w:val="24"/>
          <w:szCs w:val="24"/>
        </w:rPr>
        <w:t xml:space="preserve"> refleja los resultados obtenidos al medir el ancho inferior del fruto</w:t>
      </w:r>
      <w:r w:rsidR="00C015FA" w:rsidRPr="00A303C2">
        <w:rPr>
          <w:rFonts w:ascii="Times New Roman" w:hAnsi="Times New Roman"/>
          <w:sz w:val="24"/>
          <w:szCs w:val="24"/>
        </w:rPr>
        <w:t xml:space="preserve"> a 1 cm de su punta,</w:t>
      </w:r>
      <w:r w:rsidR="00B52448" w:rsidRPr="00A303C2">
        <w:rPr>
          <w:rFonts w:ascii="Times New Roman" w:hAnsi="Times New Roman"/>
          <w:sz w:val="24"/>
          <w:szCs w:val="24"/>
        </w:rPr>
        <w:t xml:space="preserve"> </w:t>
      </w:r>
      <w:r w:rsidR="00C015FA" w:rsidRPr="00A303C2">
        <w:rPr>
          <w:rFonts w:ascii="Times New Roman" w:hAnsi="Times New Roman"/>
          <w:sz w:val="24"/>
          <w:szCs w:val="24"/>
        </w:rPr>
        <w:t>e</w:t>
      </w:r>
      <w:r w:rsidR="00B52448" w:rsidRPr="00A303C2">
        <w:rPr>
          <w:rFonts w:ascii="Times New Roman" w:hAnsi="Times New Roman"/>
          <w:sz w:val="24"/>
          <w:szCs w:val="24"/>
        </w:rPr>
        <w:t>n la primera cosecha no existió diferencia significativa entre los tratamientos 150, 200 mg ha</w:t>
      </w:r>
      <w:r w:rsidR="00B52448" w:rsidRPr="00A303C2">
        <w:rPr>
          <w:rFonts w:ascii="Times New Roman" w:hAnsi="Times New Roman"/>
          <w:sz w:val="24"/>
          <w:szCs w:val="24"/>
          <w:vertAlign w:val="superscript"/>
        </w:rPr>
        <w:t xml:space="preserve">-1 </w:t>
      </w:r>
      <w:r w:rsidR="00B52448" w:rsidRPr="00A303C2">
        <w:rPr>
          <w:rFonts w:ascii="Times New Roman" w:hAnsi="Times New Roman"/>
          <w:sz w:val="24"/>
          <w:szCs w:val="24"/>
        </w:rPr>
        <w:t xml:space="preserve">y </w:t>
      </w:r>
      <w:r w:rsidR="00B52448" w:rsidRPr="00A303C2">
        <w:rPr>
          <w:rFonts w:ascii="Times New Roman" w:hAnsi="Times New Roman"/>
          <w:sz w:val="24"/>
          <w:szCs w:val="24"/>
        </w:rPr>
        <w:lastRenderedPageBreak/>
        <w:t xml:space="preserve">el tratamiento control. De igual forma </w:t>
      </w:r>
      <w:r w:rsidR="00433DED" w:rsidRPr="00A303C2">
        <w:rPr>
          <w:rFonts w:ascii="Times New Roman" w:hAnsi="Times New Roman"/>
          <w:sz w:val="24"/>
          <w:szCs w:val="24"/>
        </w:rPr>
        <w:t>entre los</w:t>
      </w:r>
      <w:r w:rsidR="00B52448" w:rsidRPr="00A303C2">
        <w:rPr>
          <w:rFonts w:ascii="Times New Roman" w:hAnsi="Times New Roman"/>
          <w:sz w:val="24"/>
          <w:szCs w:val="24"/>
        </w:rPr>
        <w:t xml:space="preserve"> tratamientos 200, 250 mg ha</w:t>
      </w:r>
      <w:r w:rsidR="00B52448" w:rsidRPr="00A303C2">
        <w:rPr>
          <w:rFonts w:ascii="Times New Roman" w:hAnsi="Times New Roman"/>
          <w:sz w:val="24"/>
          <w:szCs w:val="24"/>
          <w:vertAlign w:val="superscript"/>
        </w:rPr>
        <w:t>-1</w:t>
      </w:r>
      <w:r w:rsidR="00B52448" w:rsidRPr="00A303C2">
        <w:rPr>
          <w:rFonts w:ascii="Times New Roman" w:hAnsi="Times New Roman"/>
          <w:sz w:val="24"/>
          <w:szCs w:val="24"/>
        </w:rPr>
        <w:t xml:space="preserve"> y el tratamiento control.</w:t>
      </w:r>
      <w:r w:rsidR="00C015FA" w:rsidRPr="00A303C2">
        <w:rPr>
          <w:rFonts w:ascii="Times New Roman" w:hAnsi="Times New Roman"/>
          <w:sz w:val="24"/>
          <w:szCs w:val="24"/>
        </w:rPr>
        <w:t xml:space="preserve"> </w:t>
      </w:r>
    </w:p>
    <w:p w14:paraId="78BEE42A" w14:textId="77777777" w:rsidR="00B52448"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t>En la segunda cosecha el mejor tratamiento corresponde al tratamiento 150 mg ha</w:t>
      </w:r>
      <w:r w:rsidRPr="00A303C2">
        <w:rPr>
          <w:rFonts w:ascii="Times New Roman" w:hAnsi="Times New Roman"/>
          <w:sz w:val="24"/>
          <w:szCs w:val="24"/>
          <w:vertAlign w:val="superscript"/>
        </w:rPr>
        <w:t>-1</w:t>
      </w:r>
      <w:r w:rsidRPr="00A303C2">
        <w:rPr>
          <w:rFonts w:ascii="Times New Roman" w:hAnsi="Times New Roman"/>
          <w:sz w:val="24"/>
          <w:szCs w:val="24"/>
        </w:rPr>
        <w:t xml:space="preserve">, el cual difiere del resto, no existió diferencia significativa entre </w:t>
      </w:r>
      <w:r w:rsidR="00433DED" w:rsidRPr="00A303C2">
        <w:rPr>
          <w:rFonts w:ascii="Times New Roman" w:hAnsi="Times New Roman"/>
          <w:sz w:val="24"/>
          <w:szCs w:val="24"/>
        </w:rPr>
        <w:t>los tratamientos donde se aplicaron</w:t>
      </w:r>
      <w:r w:rsidR="003275C4" w:rsidRPr="00A303C2">
        <w:rPr>
          <w:rFonts w:ascii="Times New Roman" w:hAnsi="Times New Roman"/>
          <w:sz w:val="24"/>
          <w:szCs w:val="24"/>
        </w:rPr>
        <w:t xml:space="preserve"> </w:t>
      </w:r>
      <w:r w:rsidRPr="00A303C2">
        <w:rPr>
          <w:rFonts w:ascii="Times New Roman" w:hAnsi="Times New Roman"/>
          <w:sz w:val="24"/>
          <w:szCs w:val="24"/>
        </w:rPr>
        <w:t xml:space="preserve">las dos dosis más altas y </w:t>
      </w:r>
      <w:r w:rsidR="003275C4" w:rsidRPr="00A303C2">
        <w:rPr>
          <w:rFonts w:ascii="Times New Roman" w:hAnsi="Times New Roman"/>
          <w:sz w:val="24"/>
          <w:szCs w:val="24"/>
        </w:rPr>
        <w:t>el tratamiento donde se aplicó la dosis</w:t>
      </w:r>
      <w:r w:rsidRPr="00A303C2">
        <w:rPr>
          <w:rFonts w:ascii="Times New Roman" w:hAnsi="Times New Roman"/>
          <w:sz w:val="24"/>
          <w:szCs w:val="24"/>
        </w:rPr>
        <w:t xml:space="preserve"> de 260 mg ha</w:t>
      </w:r>
      <w:r w:rsidRPr="00A303C2">
        <w:rPr>
          <w:rFonts w:ascii="Times New Roman" w:hAnsi="Times New Roman"/>
          <w:sz w:val="24"/>
          <w:szCs w:val="24"/>
          <w:vertAlign w:val="superscript"/>
        </w:rPr>
        <w:t xml:space="preserve">-1 </w:t>
      </w:r>
      <w:r w:rsidRPr="00A303C2">
        <w:rPr>
          <w:rFonts w:ascii="Times New Roman" w:hAnsi="Times New Roman"/>
          <w:sz w:val="24"/>
          <w:szCs w:val="24"/>
        </w:rPr>
        <w:t xml:space="preserve">no difiere del tratamiento control. </w:t>
      </w:r>
    </w:p>
    <w:p w14:paraId="4E441B0A" w14:textId="77777777" w:rsidR="00D03CBD"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t xml:space="preserve">En la tercera cosecha los tres tratamientos aplicados no difieren entre sí y </w:t>
      </w:r>
      <w:r w:rsidR="003275C4" w:rsidRPr="00A303C2">
        <w:rPr>
          <w:rFonts w:ascii="Times New Roman" w:hAnsi="Times New Roman"/>
          <w:sz w:val="24"/>
          <w:szCs w:val="24"/>
        </w:rPr>
        <w:t>el tratamiento con</w:t>
      </w:r>
      <w:r w:rsidRPr="00A303C2">
        <w:rPr>
          <w:rFonts w:ascii="Times New Roman" w:hAnsi="Times New Roman"/>
          <w:sz w:val="24"/>
          <w:szCs w:val="24"/>
        </w:rPr>
        <w:t xml:space="preserve"> dosis</w:t>
      </w:r>
      <w:r w:rsidR="003275C4" w:rsidRPr="00A303C2">
        <w:rPr>
          <w:rFonts w:ascii="Times New Roman" w:hAnsi="Times New Roman"/>
          <w:sz w:val="24"/>
          <w:szCs w:val="24"/>
        </w:rPr>
        <w:t xml:space="preserve"> de 260 mg ha</w:t>
      </w:r>
      <w:r w:rsidR="003275C4" w:rsidRPr="00A303C2">
        <w:rPr>
          <w:rFonts w:ascii="Times New Roman" w:hAnsi="Times New Roman"/>
          <w:sz w:val="24"/>
          <w:szCs w:val="24"/>
          <w:vertAlign w:val="superscript"/>
        </w:rPr>
        <w:t>-</w:t>
      </w:r>
      <w:r w:rsidR="00C01B6B" w:rsidRPr="00A303C2">
        <w:rPr>
          <w:rFonts w:ascii="Times New Roman" w:hAnsi="Times New Roman"/>
          <w:sz w:val="24"/>
          <w:szCs w:val="24"/>
          <w:vertAlign w:val="superscript"/>
        </w:rPr>
        <w:t xml:space="preserve">1 </w:t>
      </w:r>
      <w:r w:rsidR="00C01B6B" w:rsidRPr="00A303C2">
        <w:rPr>
          <w:rFonts w:ascii="Times New Roman" w:hAnsi="Times New Roman"/>
          <w:sz w:val="24"/>
          <w:szCs w:val="24"/>
        </w:rPr>
        <w:t>no</w:t>
      </w:r>
      <w:r w:rsidRPr="00A303C2">
        <w:rPr>
          <w:rFonts w:ascii="Times New Roman" w:hAnsi="Times New Roman"/>
          <w:sz w:val="24"/>
          <w:szCs w:val="24"/>
        </w:rPr>
        <w:t xml:space="preserve"> difiere del tratamiento control.</w:t>
      </w:r>
    </w:p>
    <w:tbl>
      <w:tblPr>
        <w:tblW w:w="6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3"/>
        <w:gridCol w:w="1462"/>
        <w:gridCol w:w="1503"/>
        <w:gridCol w:w="1462"/>
      </w:tblGrid>
      <w:tr w:rsidR="00AF59E8" w:rsidRPr="00A303C2" w14:paraId="022D31A4" w14:textId="77777777" w:rsidTr="0018259E">
        <w:trPr>
          <w:trHeight w:hRule="exact" w:val="397"/>
          <w:jc w:val="center"/>
        </w:trPr>
        <w:tc>
          <w:tcPr>
            <w:tcW w:w="1603" w:type="dxa"/>
          </w:tcPr>
          <w:p w14:paraId="25CE2B2C" w14:textId="77777777" w:rsidR="00B52448"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t>Tratamientos</w:t>
            </w:r>
          </w:p>
        </w:tc>
        <w:tc>
          <w:tcPr>
            <w:tcW w:w="1462" w:type="dxa"/>
          </w:tcPr>
          <w:p w14:paraId="715AF6F8" w14:textId="77777777" w:rsidR="00B52448"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t>1</w:t>
            </w:r>
            <w:r w:rsidRPr="0018259E">
              <w:rPr>
                <w:rFonts w:ascii="Times New Roman" w:hAnsi="Times New Roman"/>
                <w:sz w:val="24"/>
                <w:szCs w:val="24"/>
                <w:vertAlign w:val="superscript"/>
              </w:rPr>
              <w:t>ra</w:t>
            </w:r>
            <w:r w:rsidRPr="00A303C2">
              <w:rPr>
                <w:rFonts w:ascii="Times New Roman" w:hAnsi="Times New Roman"/>
                <w:sz w:val="24"/>
                <w:szCs w:val="24"/>
              </w:rPr>
              <w:t xml:space="preserve"> cosecha</w:t>
            </w:r>
          </w:p>
        </w:tc>
        <w:tc>
          <w:tcPr>
            <w:tcW w:w="1503" w:type="dxa"/>
          </w:tcPr>
          <w:p w14:paraId="49C18CF1" w14:textId="77777777" w:rsidR="00B52448"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t>2</w:t>
            </w:r>
            <w:r w:rsidRPr="0018259E">
              <w:rPr>
                <w:rFonts w:ascii="Times New Roman" w:hAnsi="Times New Roman"/>
                <w:sz w:val="24"/>
                <w:szCs w:val="24"/>
                <w:vertAlign w:val="superscript"/>
              </w:rPr>
              <w:t>da</w:t>
            </w:r>
            <w:r w:rsidRPr="00A303C2">
              <w:rPr>
                <w:rFonts w:ascii="Times New Roman" w:hAnsi="Times New Roman"/>
                <w:sz w:val="24"/>
                <w:szCs w:val="24"/>
              </w:rPr>
              <w:t xml:space="preserve"> cosecha</w:t>
            </w:r>
          </w:p>
        </w:tc>
        <w:tc>
          <w:tcPr>
            <w:tcW w:w="1462" w:type="dxa"/>
          </w:tcPr>
          <w:p w14:paraId="2148D557" w14:textId="77777777" w:rsidR="00B52448"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t>3</w:t>
            </w:r>
            <w:r w:rsidRPr="0018259E">
              <w:rPr>
                <w:rFonts w:ascii="Times New Roman" w:hAnsi="Times New Roman"/>
                <w:sz w:val="24"/>
                <w:szCs w:val="24"/>
                <w:vertAlign w:val="superscript"/>
              </w:rPr>
              <w:t>ra</w:t>
            </w:r>
            <w:r w:rsidRPr="00A303C2">
              <w:rPr>
                <w:rFonts w:ascii="Times New Roman" w:hAnsi="Times New Roman"/>
                <w:sz w:val="24"/>
                <w:szCs w:val="24"/>
              </w:rPr>
              <w:t xml:space="preserve"> cosecha</w:t>
            </w:r>
          </w:p>
        </w:tc>
      </w:tr>
      <w:tr w:rsidR="00AF59E8" w:rsidRPr="00A303C2" w14:paraId="59316D76" w14:textId="77777777" w:rsidTr="0018259E">
        <w:trPr>
          <w:trHeight w:hRule="exact" w:val="397"/>
          <w:jc w:val="center"/>
        </w:trPr>
        <w:tc>
          <w:tcPr>
            <w:tcW w:w="1603" w:type="dxa"/>
          </w:tcPr>
          <w:p w14:paraId="1AD61B8D" w14:textId="77777777" w:rsidR="00B52448"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t>150 mg ha</w:t>
            </w:r>
            <w:r w:rsidRPr="00A303C2">
              <w:rPr>
                <w:rFonts w:ascii="Times New Roman" w:hAnsi="Times New Roman"/>
                <w:sz w:val="24"/>
                <w:szCs w:val="24"/>
                <w:vertAlign w:val="superscript"/>
              </w:rPr>
              <w:t>-1</w:t>
            </w:r>
          </w:p>
        </w:tc>
        <w:tc>
          <w:tcPr>
            <w:tcW w:w="1462" w:type="dxa"/>
          </w:tcPr>
          <w:p w14:paraId="22EBA1D4" w14:textId="77777777" w:rsidR="00B52448"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t>1,03   a</w:t>
            </w:r>
          </w:p>
        </w:tc>
        <w:tc>
          <w:tcPr>
            <w:tcW w:w="1503" w:type="dxa"/>
          </w:tcPr>
          <w:p w14:paraId="44AC15EF" w14:textId="77777777" w:rsidR="00B52448"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t>1,45   a</w:t>
            </w:r>
          </w:p>
        </w:tc>
        <w:tc>
          <w:tcPr>
            <w:tcW w:w="1462" w:type="dxa"/>
          </w:tcPr>
          <w:p w14:paraId="18D25C73" w14:textId="77777777" w:rsidR="00B52448"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t>1,29   a</w:t>
            </w:r>
          </w:p>
        </w:tc>
      </w:tr>
      <w:tr w:rsidR="00AF59E8" w:rsidRPr="00A303C2" w14:paraId="6F50AE71" w14:textId="77777777" w:rsidTr="0018259E">
        <w:trPr>
          <w:trHeight w:hRule="exact" w:val="397"/>
          <w:jc w:val="center"/>
        </w:trPr>
        <w:tc>
          <w:tcPr>
            <w:tcW w:w="1603" w:type="dxa"/>
          </w:tcPr>
          <w:p w14:paraId="58411EDC" w14:textId="77777777" w:rsidR="00B52448"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t>200 mg ha</w:t>
            </w:r>
            <w:r w:rsidRPr="00A303C2">
              <w:rPr>
                <w:rFonts w:ascii="Times New Roman" w:hAnsi="Times New Roman"/>
                <w:sz w:val="24"/>
                <w:szCs w:val="24"/>
                <w:vertAlign w:val="superscript"/>
              </w:rPr>
              <w:t>-1</w:t>
            </w:r>
          </w:p>
        </w:tc>
        <w:tc>
          <w:tcPr>
            <w:tcW w:w="1462" w:type="dxa"/>
          </w:tcPr>
          <w:p w14:paraId="5549B357" w14:textId="77777777" w:rsidR="00B52448"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t>0,78   ab</w:t>
            </w:r>
          </w:p>
        </w:tc>
        <w:tc>
          <w:tcPr>
            <w:tcW w:w="1503" w:type="dxa"/>
          </w:tcPr>
          <w:p w14:paraId="0771ED25" w14:textId="77777777" w:rsidR="00B52448"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t>1,01   b</w:t>
            </w:r>
          </w:p>
        </w:tc>
        <w:tc>
          <w:tcPr>
            <w:tcW w:w="1462" w:type="dxa"/>
          </w:tcPr>
          <w:p w14:paraId="38A3646E" w14:textId="77777777" w:rsidR="00B52448"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t>1,01   a</w:t>
            </w:r>
          </w:p>
        </w:tc>
      </w:tr>
      <w:tr w:rsidR="00AF59E8" w:rsidRPr="00A303C2" w14:paraId="26D5E7FE" w14:textId="77777777" w:rsidTr="0018259E">
        <w:trPr>
          <w:trHeight w:hRule="exact" w:val="397"/>
          <w:jc w:val="center"/>
        </w:trPr>
        <w:tc>
          <w:tcPr>
            <w:tcW w:w="1603" w:type="dxa"/>
          </w:tcPr>
          <w:p w14:paraId="05412721" w14:textId="77777777" w:rsidR="00B52448"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t>260 mg ha</w:t>
            </w:r>
            <w:r w:rsidRPr="00A303C2">
              <w:rPr>
                <w:rFonts w:ascii="Times New Roman" w:hAnsi="Times New Roman"/>
                <w:sz w:val="24"/>
                <w:szCs w:val="24"/>
                <w:vertAlign w:val="superscript"/>
              </w:rPr>
              <w:t>-1</w:t>
            </w:r>
          </w:p>
        </w:tc>
        <w:tc>
          <w:tcPr>
            <w:tcW w:w="1462" w:type="dxa"/>
          </w:tcPr>
          <w:p w14:paraId="2F86DD0E" w14:textId="77777777" w:rsidR="00B52448"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t>0,66   b</w:t>
            </w:r>
          </w:p>
        </w:tc>
        <w:tc>
          <w:tcPr>
            <w:tcW w:w="1503" w:type="dxa"/>
          </w:tcPr>
          <w:p w14:paraId="63DB212C" w14:textId="77777777" w:rsidR="00B52448"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t>0,80   bc</w:t>
            </w:r>
          </w:p>
        </w:tc>
        <w:tc>
          <w:tcPr>
            <w:tcW w:w="1462" w:type="dxa"/>
          </w:tcPr>
          <w:p w14:paraId="689492F0" w14:textId="77777777" w:rsidR="00B52448"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t>0,90   ab</w:t>
            </w:r>
          </w:p>
        </w:tc>
      </w:tr>
      <w:tr w:rsidR="00AF59E8" w:rsidRPr="00A303C2" w14:paraId="4D9AE915" w14:textId="77777777" w:rsidTr="0018259E">
        <w:trPr>
          <w:trHeight w:hRule="exact" w:val="397"/>
          <w:jc w:val="center"/>
        </w:trPr>
        <w:tc>
          <w:tcPr>
            <w:tcW w:w="1603" w:type="dxa"/>
          </w:tcPr>
          <w:p w14:paraId="7731B6D7" w14:textId="77777777" w:rsidR="00B52448"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t>Control</w:t>
            </w:r>
          </w:p>
        </w:tc>
        <w:tc>
          <w:tcPr>
            <w:tcW w:w="1462" w:type="dxa"/>
          </w:tcPr>
          <w:p w14:paraId="49403F74" w14:textId="77777777" w:rsidR="00B52448"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t>0,89   ab</w:t>
            </w:r>
          </w:p>
        </w:tc>
        <w:tc>
          <w:tcPr>
            <w:tcW w:w="1503" w:type="dxa"/>
          </w:tcPr>
          <w:p w14:paraId="40CF2DF7" w14:textId="77777777" w:rsidR="00B52448"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t>0,58   c</w:t>
            </w:r>
          </w:p>
        </w:tc>
        <w:tc>
          <w:tcPr>
            <w:tcW w:w="1462" w:type="dxa"/>
          </w:tcPr>
          <w:p w14:paraId="67233AFD" w14:textId="77777777" w:rsidR="00B52448"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t>0,59   b</w:t>
            </w:r>
          </w:p>
        </w:tc>
      </w:tr>
      <w:tr w:rsidR="00AF59E8" w:rsidRPr="00A303C2" w14:paraId="6A42055B" w14:textId="77777777" w:rsidTr="0018259E">
        <w:trPr>
          <w:trHeight w:hRule="exact" w:val="397"/>
          <w:jc w:val="center"/>
        </w:trPr>
        <w:tc>
          <w:tcPr>
            <w:tcW w:w="1603" w:type="dxa"/>
          </w:tcPr>
          <w:p w14:paraId="4AEC970E" w14:textId="77777777" w:rsidR="00B52448"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t>EE</w:t>
            </w:r>
          </w:p>
        </w:tc>
        <w:tc>
          <w:tcPr>
            <w:tcW w:w="1462" w:type="dxa"/>
          </w:tcPr>
          <w:p w14:paraId="716BD86A" w14:textId="77777777" w:rsidR="00B52448"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t>0,04</w:t>
            </w:r>
          </w:p>
        </w:tc>
        <w:tc>
          <w:tcPr>
            <w:tcW w:w="1503" w:type="dxa"/>
          </w:tcPr>
          <w:p w14:paraId="515A3CAA" w14:textId="77777777" w:rsidR="00B52448"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t>0,06</w:t>
            </w:r>
          </w:p>
        </w:tc>
        <w:tc>
          <w:tcPr>
            <w:tcW w:w="1462" w:type="dxa"/>
          </w:tcPr>
          <w:p w14:paraId="0DD61DCD" w14:textId="77777777" w:rsidR="00B52448"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t>0,06</w:t>
            </w:r>
          </w:p>
        </w:tc>
      </w:tr>
    </w:tbl>
    <w:p w14:paraId="01D463A2" w14:textId="77777777" w:rsidR="00B52448" w:rsidRPr="0018259E" w:rsidRDefault="00052394" w:rsidP="0018259E">
      <w:pPr>
        <w:spacing w:after="120" w:line="240" w:lineRule="auto"/>
        <w:jc w:val="center"/>
        <w:rPr>
          <w:rFonts w:ascii="Times New Roman" w:hAnsi="Times New Roman"/>
          <w:sz w:val="20"/>
          <w:szCs w:val="20"/>
        </w:rPr>
      </w:pPr>
      <w:r w:rsidRPr="0018259E">
        <w:rPr>
          <w:rFonts w:ascii="Times New Roman" w:hAnsi="Times New Roman"/>
          <w:sz w:val="20"/>
          <w:szCs w:val="20"/>
        </w:rPr>
        <w:t xml:space="preserve">Tabla 4. Evaluación del ancho inferior del fruto en tres cosechas por tratamientos (cm). </w:t>
      </w:r>
      <w:r w:rsidR="00C01B6B" w:rsidRPr="0018259E">
        <w:rPr>
          <w:rFonts w:ascii="Times New Roman" w:hAnsi="Times New Roman"/>
          <w:sz w:val="20"/>
          <w:szCs w:val="20"/>
        </w:rPr>
        <w:t>Letras iguales</w:t>
      </w:r>
      <w:r w:rsidR="0018259E">
        <w:rPr>
          <w:rFonts w:ascii="Times New Roman" w:hAnsi="Times New Roman"/>
          <w:sz w:val="20"/>
          <w:szCs w:val="20"/>
        </w:rPr>
        <w:t>,</w:t>
      </w:r>
      <w:r w:rsidR="00B52448" w:rsidRPr="0018259E">
        <w:rPr>
          <w:rFonts w:ascii="Times New Roman" w:hAnsi="Times New Roman"/>
          <w:sz w:val="20"/>
          <w:szCs w:val="20"/>
        </w:rPr>
        <w:t xml:space="preserve"> no existe</w:t>
      </w:r>
      <w:r w:rsidR="0018259E">
        <w:rPr>
          <w:rFonts w:ascii="Times New Roman" w:hAnsi="Times New Roman"/>
          <w:sz w:val="20"/>
          <w:szCs w:val="20"/>
        </w:rPr>
        <w:t>n</w:t>
      </w:r>
      <w:r w:rsidR="00B52448" w:rsidRPr="0018259E">
        <w:rPr>
          <w:rFonts w:ascii="Times New Roman" w:hAnsi="Times New Roman"/>
          <w:sz w:val="20"/>
          <w:szCs w:val="20"/>
        </w:rPr>
        <w:t xml:space="preserve"> diferencias entre los tratamientos aplicados para p≤ al 5 % de probabilidad del error.</w:t>
      </w:r>
    </w:p>
    <w:p w14:paraId="4BFEDCB9" w14:textId="77777777" w:rsidR="00B52448" w:rsidRPr="00A303C2" w:rsidRDefault="00A24E61" w:rsidP="00A303C2">
      <w:pPr>
        <w:spacing w:after="120" w:line="360" w:lineRule="auto"/>
        <w:jc w:val="both"/>
        <w:rPr>
          <w:rFonts w:ascii="Times New Roman" w:hAnsi="Times New Roman"/>
          <w:sz w:val="24"/>
          <w:szCs w:val="24"/>
        </w:rPr>
      </w:pPr>
      <w:r w:rsidRPr="00A303C2">
        <w:rPr>
          <w:rFonts w:ascii="Times New Roman" w:hAnsi="Times New Roman"/>
          <w:sz w:val="24"/>
          <w:szCs w:val="24"/>
        </w:rPr>
        <w:t xml:space="preserve">En </w:t>
      </w:r>
      <w:r w:rsidR="00925438" w:rsidRPr="00A303C2">
        <w:rPr>
          <w:rFonts w:ascii="Times New Roman" w:hAnsi="Times New Roman"/>
          <w:sz w:val="24"/>
          <w:szCs w:val="24"/>
        </w:rPr>
        <w:t>las</w:t>
      </w:r>
      <w:r w:rsidR="00B52448" w:rsidRPr="00A303C2">
        <w:rPr>
          <w:rFonts w:ascii="Times New Roman" w:hAnsi="Times New Roman"/>
          <w:sz w:val="24"/>
          <w:szCs w:val="24"/>
        </w:rPr>
        <w:t xml:space="preserve"> cosechas </w:t>
      </w:r>
      <w:r w:rsidR="00925438" w:rsidRPr="00A303C2">
        <w:rPr>
          <w:rFonts w:ascii="Times New Roman" w:hAnsi="Times New Roman"/>
          <w:sz w:val="24"/>
          <w:szCs w:val="24"/>
        </w:rPr>
        <w:t xml:space="preserve">realizadas no </w:t>
      </w:r>
      <w:r w:rsidR="00B52448" w:rsidRPr="00A303C2">
        <w:rPr>
          <w:rFonts w:ascii="Times New Roman" w:hAnsi="Times New Roman"/>
          <w:sz w:val="24"/>
          <w:szCs w:val="24"/>
        </w:rPr>
        <w:t>existieron diferencias significativas entre los tratamientos</w:t>
      </w:r>
      <w:r w:rsidRPr="00A303C2">
        <w:rPr>
          <w:rFonts w:ascii="Times New Roman" w:hAnsi="Times New Roman"/>
          <w:sz w:val="24"/>
          <w:szCs w:val="24"/>
        </w:rPr>
        <w:t>.</w:t>
      </w:r>
    </w:p>
    <w:p w14:paraId="0B6678C2" w14:textId="77777777" w:rsidR="00C01B6B"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t xml:space="preserve">En </w:t>
      </w:r>
      <w:r w:rsidR="00AF59E8" w:rsidRPr="00A303C2">
        <w:rPr>
          <w:rFonts w:ascii="Times New Roman" w:hAnsi="Times New Roman"/>
          <w:sz w:val="24"/>
          <w:szCs w:val="24"/>
        </w:rPr>
        <w:t xml:space="preserve">el </w:t>
      </w:r>
      <w:r w:rsidR="00BB1224" w:rsidRPr="00A303C2">
        <w:rPr>
          <w:rFonts w:ascii="Times New Roman" w:hAnsi="Times New Roman"/>
          <w:sz w:val="24"/>
          <w:szCs w:val="24"/>
        </w:rPr>
        <w:t>Tabla</w:t>
      </w:r>
      <w:r w:rsidR="00AF59E8" w:rsidRPr="00A303C2">
        <w:rPr>
          <w:rFonts w:ascii="Times New Roman" w:hAnsi="Times New Roman"/>
          <w:sz w:val="24"/>
          <w:szCs w:val="24"/>
        </w:rPr>
        <w:t xml:space="preserve"> 5</w:t>
      </w:r>
      <w:r w:rsidRPr="00A303C2">
        <w:rPr>
          <w:rFonts w:ascii="Times New Roman" w:hAnsi="Times New Roman"/>
          <w:sz w:val="24"/>
          <w:szCs w:val="24"/>
        </w:rPr>
        <w:t xml:space="preserve"> se presentan los </w:t>
      </w:r>
      <w:r w:rsidR="008B1849" w:rsidRPr="00A303C2">
        <w:rPr>
          <w:rFonts w:ascii="Times New Roman" w:hAnsi="Times New Roman"/>
          <w:sz w:val="24"/>
          <w:szCs w:val="24"/>
        </w:rPr>
        <w:t>resultados</w:t>
      </w:r>
      <w:r w:rsidRPr="00A303C2">
        <w:rPr>
          <w:rFonts w:ascii="Times New Roman" w:hAnsi="Times New Roman"/>
          <w:sz w:val="24"/>
          <w:szCs w:val="24"/>
        </w:rPr>
        <w:t xml:space="preserve"> de la variable masa de los frutos en las tres cosechas realizadas, donde podemos evaluar que en la primera cosecha </w:t>
      </w:r>
      <w:r w:rsidR="00F00B19" w:rsidRPr="00A303C2">
        <w:rPr>
          <w:rFonts w:ascii="Times New Roman" w:hAnsi="Times New Roman"/>
          <w:sz w:val="24"/>
          <w:szCs w:val="24"/>
        </w:rPr>
        <w:t>l</w:t>
      </w:r>
      <w:r w:rsidRPr="00A303C2">
        <w:rPr>
          <w:rFonts w:ascii="Times New Roman" w:hAnsi="Times New Roman"/>
          <w:sz w:val="24"/>
          <w:szCs w:val="24"/>
        </w:rPr>
        <w:t>os valores del tratamiento 150 mg ha</w:t>
      </w:r>
      <w:r w:rsidRPr="00A303C2">
        <w:rPr>
          <w:rFonts w:ascii="Times New Roman" w:hAnsi="Times New Roman"/>
          <w:sz w:val="24"/>
          <w:szCs w:val="24"/>
          <w:vertAlign w:val="superscript"/>
        </w:rPr>
        <w:t>-1</w:t>
      </w:r>
      <w:r w:rsidRPr="00A303C2">
        <w:rPr>
          <w:rFonts w:ascii="Times New Roman" w:hAnsi="Times New Roman"/>
          <w:sz w:val="24"/>
          <w:szCs w:val="24"/>
        </w:rPr>
        <w:t xml:space="preserve"> difieren del resto de los tratamientos y estos no difieren entre sí.</w:t>
      </w:r>
    </w:p>
    <w:p w14:paraId="753362E5" w14:textId="77777777" w:rsidR="00B52448" w:rsidRPr="00A303C2" w:rsidRDefault="008B1849" w:rsidP="00A303C2">
      <w:pPr>
        <w:spacing w:after="120" w:line="360" w:lineRule="auto"/>
        <w:jc w:val="both"/>
        <w:rPr>
          <w:rFonts w:ascii="Times New Roman" w:hAnsi="Times New Roman"/>
          <w:sz w:val="24"/>
          <w:szCs w:val="24"/>
        </w:rPr>
      </w:pPr>
      <w:r w:rsidRPr="00A303C2">
        <w:rPr>
          <w:rFonts w:ascii="Times New Roman" w:hAnsi="Times New Roman"/>
          <w:sz w:val="24"/>
          <w:szCs w:val="24"/>
        </w:rPr>
        <w:t xml:space="preserve"> </w:t>
      </w:r>
      <w:r w:rsidR="00B52448" w:rsidRPr="00A303C2">
        <w:rPr>
          <w:rFonts w:ascii="Times New Roman" w:hAnsi="Times New Roman"/>
          <w:sz w:val="24"/>
          <w:szCs w:val="24"/>
        </w:rPr>
        <w:t xml:space="preserve">Para la </w:t>
      </w:r>
      <w:r w:rsidR="00925438" w:rsidRPr="00A303C2">
        <w:rPr>
          <w:rFonts w:ascii="Times New Roman" w:hAnsi="Times New Roman"/>
          <w:sz w:val="24"/>
          <w:szCs w:val="24"/>
        </w:rPr>
        <w:t>segunda y</w:t>
      </w:r>
      <w:r w:rsidR="00F00B19" w:rsidRPr="00A303C2">
        <w:rPr>
          <w:rFonts w:ascii="Times New Roman" w:hAnsi="Times New Roman"/>
          <w:sz w:val="24"/>
          <w:szCs w:val="24"/>
        </w:rPr>
        <w:t xml:space="preserve"> tercera </w:t>
      </w:r>
      <w:r w:rsidR="00B52448" w:rsidRPr="00A303C2">
        <w:rPr>
          <w:rFonts w:ascii="Times New Roman" w:hAnsi="Times New Roman"/>
          <w:sz w:val="24"/>
          <w:szCs w:val="24"/>
        </w:rPr>
        <w:t>cosecha</w:t>
      </w:r>
      <w:r w:rsidRPr="00A303C2">
        <w:rPr>
          <w:rFonts w:ascii="Times New Roman" w:hAnsi="Times New Roman"/>
          <w:sz w:val="24"/>
          <w:szCs w:val="24"/>
        </w:rPr>
        <w:t xml:space="preserve">, </w:t>
      </w:r>
      <w:r w:rsidR="00B52448" w:rsidRPr="00A303C2">
        <w:rPr>
          <w:rFonts w:ascii="Times New Roman" w:hAnsi="Times New Roman"/>
          <w:sz w:val="24"/>
          <w:szCs w:val="24"/>
        </w:rPr>
        <w:t>no e</w:t>
      </w:r>
      <w:r w:rsidR="00F00B19" w:rsidRPr="00A303C2">
        <w:rPr>
          <w:rFonts w:ascii="Times New Roman" w:hAnsi="Times New Roman"/>
          <w:sz w:val="24"/>
          <w:szCs w:val="24"/>
        </w:rPr>
        <w:t>xiste diferencia significativa entre los resultados obtenidos en los tratamientos 150 y 200 mg ha</w:t>
      </w:r>
      <w:r w:rsidR="00F00B19" w:rsidRPr="00A303C2">
        <w:rPr>
          <w:rFonts w:ascii="Times New Roman" w:hAnsi="Times New Roman"/>
          <w:sz w:val="24"/>
          <w:szCs w:val="24"/>
          <w:vertAlign w:val="superscript"/>
        </w:rPr>
        <w:t>-</w:t>
      </w:r>
      <w:r w:rsidR="00C01B6B" w:rsidRPr="00A303C2">
        <w:rPr>
          <w:rFonts w:ascii="Times New Roman" w:hAnsi="Times New Roman"/>
          <w:sz w:val="24"/>
          <w:szCs w:val="24"/>
          <w:vertAlign w:val="superscript"/>
        </w:rPr>
        <w:t>1</w:t>
      </w:r>
      <w:r w:rsidR="00C01B6B" w:rsidRPr="00A303C2">
        <w:rPr>
          <w:rFonts w:ascii="Times New Roman" w:hAnsi="Times New Roman"/>
          <w:sz w:val="24"/>
          <w:szCs w:val="24"/>
        </w:rPr>
        <w:t>,</w:t>
      </w:r>
      <w:r w:rsidR="00983877" w:rsidRPr="00A303C2">
        <w:rPr>
          <w:rFonts w:ascii="Times New Roman" w:hAnsi="Times New Roman"/>
          <w:sz w:val="24"/>
          <w:szCs w:val="24"/>
        </w:rPr>
        <w:t xml:space="preserve"> entre</w:t>
      </w:r>
      <w:r w:rsidR="00B52448" w:rsidRPr="00A303C2">
        <w:rPr>
          <w:rFonts w:ascii="Times New Roman" w:hAnsi="Times New Roman"/>
          <w:sz w:val="24"/>
          <w:szCs w:val="24"/>
        </w:rPr>
        <w:t xml:space="preserve"> </w:t>
      </w:r>
      <w:r w:rsidR="00C01B6B" w:rsidRPr="00A303C2">
        <w:rPr>
          <w:rFonts w:ascii="Times New Roman" w:hAnsi="Times New Roman"/>
          <w:sz w:val="24"/>
          <w:szCs w:val="24"/>
        </w:rPr>
        <w:t>150 y</w:t>
      </w:r>
      <w:r w:rsidR="00F00B19" w:rsidRPr="00A303C2">
        <w:rPr>
          <w:rFonts w:ascii="Times New Roman" w:hAnsi="Times New Roman"/>
          <w:sz w:val="24"/>
          <w:szCs w:val="24"/>
        </w:rPr>
        <w:t xml:space="preserve"> 260 mg ha</w:t>
      </w:r>
      <w:r w:rsidR="00F00B19" w:rsidRPr="00A303C2">
        <w:rPr>
          <w:rFonts w:ascii="Times New Roman" w:hAnsi="Times New Roman"/>
          <w:sz w:val="24"/>
          <w:szCs w:val="24"/>
          <w:vertAlign w:val="superscript"/>
        </w:rPr>
        <w:t>-</w:t>
      </w:r>
      <w:r w:rsidR="00C01B6B" w:rsidRPr="00A303C2">
        <w:rPr>
          <w:rFonts w:ascii="Times New Roman" w:hAnsi="Times New Roman"/>
          <w:sz w:val="24"/>
          <w:szCs w:val="24"/>
          <w:vertAlign w:val="superscript"/>
        </w:rPr>
        <w:t xml:space="preserve">1 </w:t>
      </w:r>
      <w:r w:rsidR="00C01B6B" w:rsidRPr="00A303C2">
        <w:rPr>
          <w:rFonts w:ascii="Times New Roman" w:hAnsi="Times New Roman"/>
          <w:sz w:val="24"/>
          <w:szCs w:val="24"/>
        </w:rPr>
        <w:t>y</w:t>
      </w:r>
      <w:r w:rsidR="00F00B19" w:rsidRPr="00A303C2">
        <w:rPr>
          <w:rFonts w:ascii="Times New Roman" w:hAnsi="Times New Roman"/>
          <w:sz w:val="24"/>
          <w:szCs w:val="24"/>
        </w:rPr>
        <w:t xml:space="preserve"> </w:t>
      </w:r>
      <w:r w:rsidR="00AF59E8" w:rsidRPr="00A303C2">
        <w:rPr>
          <w:rFonts w:ascii="Times New Roman" w:hAnsi="Times New Roman"/>
          <w:sz w:val="24"/>
          <w:szCs w:val="24"/>
        </w:rPr>
        <w:t>no</w:t>
      </w:r>
      <w:r w:rsidR="00983877" w:rsidRPr="00A303C2">
        <w:rPr>
          <w:rFonts w:ascii="Times New Roman" w:hAnsi="Times New Roman"/>
          <w:sz w:val="24"/>
          <w:szCs w:val="24"/>
        </w:rPr>
        <w:t xml:space="preserve"> difieren los </w:t>
      </w:r>
      <w:r w:rsidR="00C01B6B" w:rsidRPr="00A303C2">
        <w:rPr>
          <w:rFonts w:ascii="Times New Roman" w:hAnsi="Times New Roman"/>
          <w:sz w:val="24"/>
          <w:szCs w:val="24"/>
        </w:rPr>
        <w:t>resultados entre</w:t>
      </w:r>
      <w:r w:rsidR="00F00B19" w:rsidRPr="00A303C2">
        <w:rPr>
          <w:rFonts w:ascii="Times New Roman" w:hAnsi="Times New Roman"/>
          <w:sz w:val="24"/>
          <w:szCs w:val="24"/>
          <w:vertAlign w:val="superscript"/>
        </w:rPr>
        <w:t xml:space="preserve"> </w:t>
      </w:r>
      <w:r w:rsidR="00F00B19" w:rsidRPr="00A303C2">
        <w:rPr>
          <w:rFonts w:ascii="Times New Roman" w:hAnsi="Times New Roman"/>
          <w:sz w:val="24"/>
          <w:szCs w:val="24"/>
        </w:rPr>
        <w:t>la dosis</w:t>
      </w:r>
      <w:r w:rsidR="00B52448" w:rsidRPr="00A303C2">
        <w:rPr>
          <w:rFonts w:ascii="Times New Roman" w:hAnsi="Times New Roman"/>
          <w:sz w:val="24"/>
          <w:szCs w:val="24"/>
        </w:rPr>
        <w:t xml:space="preserve"> 260 mg ha</w:t>
      </w:r>
      <w:r w:rsidR="00B52448" w:rsidRPr="00A303C2">
        <w:rPr>
          <w:rFonts w:ascii="Times New Roman" w:hAnsi="Times New Roman"/>
          <w:sz w:val="24"/>
          <w:szCs w:val="24"/>
          <w:vertAlign w:val="superscript"/>
        </w:rPr>
        <w:t xml:space="preserve">-1 </w:t>
      </w:r>
      <w:r w:rsidR="00F00B19" w:rsidRPr="00A303C2">
        <w:rPr>
          <w:rFonts w:ascii="Times New Roman" w:hAnsi="Times New Roman"/>
          <w:sz w:val="24"/>
          <w:szCs w:val="24"/>
        </w:rPr>
        <w:t>y el tratamiento control</w:t>
      </w:r>
      <w:r w:rsidR="00B52448" w:rsidRPr="00A303C2">
        <w:rPr>
          <w:rFonts w:ascii="Times New Roman" w:hAnsi="Times New Roman"/>
          <w:sz w:val="24"/>
          <w:szCs w:val="24"/>
        </w:rPr>
        <w:t>.</w:t>
      </w:r>
    </w:p>
    <w:p w14:paraId="4F65E2C7" w14:textId="77777777" w:rsidR="00B52448" w:rsidRPr="00A303C2" w:rsidRDefault="00526AE4" w:rsidP="00A303C2">
      <w:pPr>
        <w:spacing w:after="120" w:line="360" w:lineRule="auto"/>
        <w:jc w:val="both"/>
        <w:rPr>
          <w:rFonts w:ascii="Times New Roman" w:hAnsi="Times New Roman"/>
          <w:sz w:val="24"/>
          <w:szCs w:val="24"/>
        </w:rPr>
      </w:pPr>
      <w:r w:rsidRPr="00A303C2">
        <w:rPr>
          <w:rFonts w:ascii="Times New Roman" w:hAnsi="Times New Roman"/>
          <w:sz w:val="24"/>
          <w:szCs w:val="24"/>
        </w:rPr>
        <w:t>Según Soria</w:t>
      </w:r>
      <w:r w:rsidR="00B52448" w:rsidRPr="00A303C2">
        <w:rPr>
          <w:rFonts w:ascii="Times New Roman" w:hAnsi="Times New Roman"/>
          <w:i/>
          <w:sz w:val="24"/>
          <w:szCs w:val="24"/>
        </w:rPr>
        <w:t>,</w:t>
      </w:r>
      <w:r w:rsidR="00B52448" w:rsidRPr="00A303C2">
        <w:rPr>
          <w:rFonts w:ascii="Times New Roman" w:hAnsi="Times New Roman"/>
          <w:sz w:val="24"/>
          <w:szCs w:val="24"/>
        </w:rPr>
        <w:t xml:space="preserve"> (2002) la calidad es determinada por la apariencia del fruto, tamaño, peso unitario, firmeza y color, refiriendo </w:t>
      </w:r>
      <w:r w:rsidR="00AF59E8" w:rsidRPr="00A303C2">
        <w:rPr>
          <w:rFonts w:ascii="Times New Roman" w:hAnsi="Times New Roman"/>
          <w:sz w:val="24"/>
          <w:szCs w:val="24"/>
        </w:rPr>
        <w:t xml:space="preserve">a los </w:t>
      </w:r>
      <w:r w:rsidR="00B52448" w:rsidRPr="00A303C2">
        <w:rPr>
          <w:rFonts w:ascii="Times New Roman" w:hAnsi="Times New Roman"/>
          <w:sz w:val="24"/>
          <w:szCs w:val="24"/>
        </w:rPr>
        <w:t>valores para la masa de los frutos</w:t>
      </w:r>
      <w:r w:rsidR="00AF59E8" w:rsidRPr="00A303C2">
        <w:rPr>
          <w:rFonts w:ascii="Times New Roman" w:hAnsi="Times New Roman"/>
          <w:sz w:val="24"/>
          <w:szCs w:val="24"/>
        </w:rPr>
        <w:t>, señala que deben ser</w:t>
      </w:r>
      <w:r w:rsidR="00B52448" w:rsidRPr="00A303C2">
        <w:rPr>
          <w:rFonts w:ascii="Times New Roman" w:hAnsi="Times New Roman"/>
          <w:sz w:val="24"/>
          <w:szCs w:val="24"/>
        </w:rPr>
        <w:t xml:space="preserve"> mayor de 10 g para los frutos de primera categoría, entre 7,5 y 10 g los de segunda y los de tercera entre 5,0 y 7,5 g y los de rezago o desecho menor de 5 g, teniendo en cuenta esta clasificación todos los frutos obtenidos en este trabajo son de primera categoría incluyendo el tratamiento control.</w:t>
      </w:r>
    </w:p>
    <w:p w14:paraId="12B9C23D" w14:textId="77777777" w:rsidR="00B52448"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t xml:space="preserve">Rangel (2016) obtuvo valores para esta especie de 7,32 a 7,57 g </w:t>
      </w:r>
      <w:r w:rsidR="008B1849" w:rsidRPr="00A303C2">
        <w:rPr>
          <w:rFonts w:ascii="Times New Roman" w:hAnsi="Times New Roman"/>
          <w:sz w:val="24"/>
          <w:szCs w:val="24"/>
        </w:rPr>
        <w:t>valores en</w:t>
      </w:r>
      <w:r w:rsidR="00983877" w:rsidRPr="00A303C2">
        <w:rPr>
          <w:rFonts w:ascii="Times New Roman" w:hAnsi="Times New Roman"/>
          <w:sz w:val="24"/>
          <w:szCs w:val="24"/>
        </w:rPr>
        <w:t xml:space="preserve"> México, </w:t>
      </w:r>
      <w:r w:rsidRPr="00A303C2">
        <w:rPr>
          <w:rFonts w:ascii="Times New Roman" w:hAnsi="Times New Roman"/>
          <w:sz w:val="24"/>
          <w:szCs w:val="24"/>
        </w:rPr>
        <w:t>muy por debajo a los obtenidos en esta experiencia.</w:t>
      </w:r>
    </w:p>
    <w:p w14:paraId="7B5D5EBF" w14:textId="77777777" w:rsidR="00B52448"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lastRenderedPageBreak/>
        <w:t xml:space="preserve">Por su parte Tucuch </w:t>
      </w:r>
      <w:r w:rsidRPr="00A303C2">
        <w:rPr>
          <w:rFonts w:ascii="Times New Roman" w:hAnsi="Times New Roman"/>
          <w:i/>
          <w:sz w:val="24"/>
          <w:szCs w:val="24"/>
        </w:rPr>
        <w:t>et al</w:t>
      </w:r>
      <w:r w:rsidRPr="00A303C2">
        <w:rPr>
          <w:rFonts w:ascii="Times New Roman" w:hAnsi="Times New Roman"/>
          <w:sz w:val="24"/>
          <w:szCs w:val="24"/>
        </w:rPr>
        <w:t>., (2012) indican que peso de 5,51 g por fruto en esta especie se considera bueno, por lo que en este caso lo valores obtenidos en este trabajo se consideran excelentes.</w:t>
      </w:r>
    </w:p>
    <w:p w14:paraId="4808B541" w14:textId="77777777" w:rsidR="00036178" w:rsidRPr="00A303C2" w:rsidRDefault="00036178" w:rsidP="00A303C2">
      <w:pPr>
        <w:spacing w:after="120" w:line="360" w:lineRule="auto"/>
        <w:jc w:val="both"/>
        <w:rPr>
          <w:rFonts w:ascii="Times New Roman" w:hAnsi="Times New Roman"/>
          <w:sz w:val="24"/>
          <w:szCs w:val="24"/>
        </w:rPr>
      </w:pPr>
      <w:r w:rsidRPr="00A303C2">
        <w:rPr>
          <w:rFonts w:ascii="Times New Roman" w:hAnsi="Times New Roman"/>
          <w:sz w:val="24"/>
          <w:szCs w:val="24"/>
        </w:rPr>
        <w:t>La aplicación foliar del quitosan</w:t>
      </w:r>
      <w:r w:rsidR="00AF59E8" w:rsidRPr="00A303C2">
        <w:rPr>
          <w:rFonts w:ascii="Times New Roman" w:hAnsi="Times New Roman"/>
          <w:sz w:val="24"/>
          <w:szCs w:val="24"/>
        </w:rPr>
        <w:t>o</w:t>
      </w:r>
      <w:r w:rsidRPr="00A303C2">
        <w:rPr>
          <w:rFonts w:ascii="Times New Roman" w:hAnsi="Times New Roman"/>
          <w:sz w:val="24"/>
          <w:szCs w:val="24"/>
        </w:rPr>
        <w:t xml:space="preserve"> tiene varios efectos, por </w:t>
      </w:r>
      <w:r w:rsidR="0017166B" w:rsidRPr="00A303C2">
        <w:rPr>
          <w:rFonts w:ascii="Times New Roman" w:hAnsi="Times New Roman"/>
          <w:sz w:val="24"/>
          <w:szCs w:val="24"/>
        </w:rPr>
        <w:t>ejemplo,</w:t>
      </w:r>
      <w:r w:rsidRPr="00A303C2">
        <w:rPr>
          <w:rFonts w:ascii="Times New Roman" w:hAnsi="Times New Roman"/>
          <w:sz w:val="24"/>
          <w:szCs w:val="24"/>
        </w:rPr>
        <w:t xml:space="preserve"> aumenta altura de la planta, el número de la hoja, el peso de fruta, el número de frutos y </w:t>
      </w:r>
      <w:r w:rsidR="00121C3F" w:rsidRPr="00A303C2">
        <w:rPr>
          <w:rFonts w:ascii="Times New Roman" w:hAnsi="Times New Roman"/>
          <w:sz w:val="24"/>
          <w:szCs w:val="24"/>
        </w:rPr>
        <w:t>rendimiento</w:t>
      </w:r>
      <w:r w:rsidRPr="00A303C2">
        <w:rPr>
          <w:rFonts w:ascii="Times New Roman" w:hAnsi="Times New Roman"/>
          <w:sz w:val="24"/>
          <w:szCs w:val="24"/>
        </w:rPr>
        <w:t xml:space="preserve"> (Sathiyabama, Akila, &amp; Charles, 2014)</w:t>
      </w:r>
      <w:r w:rsidR="00AF59E8" w:rsidRPr="00A303C2">
        <w:rPr>
          <w:rFonts w:ascii="Times New Roman" w:hAnsi="Times New Roman"/>
          <w:sz w:val="24"/>
          <w:szCs w:val="24"/>
        </w:rPr>
        <w:t>, con relación al incremento de la masa de los fr</w:t>
      </w:r>
      <w:r w:rsidR="00462C17" w:rsidRPr="00A303C2">
        <w:rPr>
          <w:rFonts w:ascii="Times New Roman" w:hAnsi="Times New Roman"/>
          <w:sz w:val="24"/>
          <w:szCs w:val="24"/>
        </w:rPr>
        <w:t>u</w:t>
      </w:r>
      <w:r w:rsidR="00AF59E8" w:rsidRPr="00A303C2">
        <w:rPr>
          <w:rFonts w:ascii="Times New Roman" w:hAnsi="Times New Roman"/>
          <w:sz w:val="24"/>
          <w:szCs w:val="24"/>
        </w:rPr>
        <w:t>tos quedó demostrado en esta investigación.</w:t>
      </w:r>
      <w:r w:rsidRPr="00A303C2">
        <w:rPr>
          <w:rFonts w:ascii="Times New Roman" w:hAnsi="Times New Roman"/>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3"/>
        <w:gridCol w:w="1400"/>
        <w:gridCol w:w="1427"/>
        <w:gridCol w:w="1400"/>
      </w:tblGrid>
      <w:tr w:rsidR="00AF59E8" w:rsidRPr="00A303C2" w14:paraId="01C3A391" w14:textId="77777777" w:rsidTr="001004CF">
        <w:trPr>
          <w:trHeight w:hRule="exact" w:val="397"/>
          <w:jc w:val="center"/>
        </w:trPr>
        <w:tc>
          <w:tcPr>
            <w:tcW w:w="1603" w:type="dxa"/>
          </w:tcPr>
          <w:p w14:paraId="111E5FCC" w14:textId="77777777" w:rsidR="00B52448"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t>Tratamientos</w:t>
            </w:r>
          </w:p>
        </w:tc>
        <w:tc>
          <w:tcPr>
            <w:tcW w:w="1400" w:type="dxa"/>
          </w:tcPr>
          <w:p w14:paraId="554DDF23" w14:textId="77777777" w:rsidR="00B52448"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t>1</w:t>
            </w:r>
            <w:r w:rsidRPr="001004CF">
              <w:rPr>
                <w:rFonts w:ascii="Times New Roman" w:hAnsi="Times New Roman"/>
                <w:sz w:val="24"/>
                <w:szCs w:val="24"/>
                <w:vertAlign w:val="superscript"/>
              </w:rPr>
              <w:t>ra</w:t>
            </w:r>
            <w:r w:rsidRPr="00A303C2">
              <w:rPr>
                <w:rFonts w:ascii="Times New Roman" w:hAnsi="Times New Roman"/>
                <w:sz w:val="24"/>
                <w:szCs w:val="24"/>
              </w:rPr>
              <w:t xml:space="preserve"> cosecha</w:t>
            </w:r>
          </w:p>
        </w:tc>
        <w:tc>
          <w:tcPr>
            <w:tcW w:w="1427" w:type="dxa"/>
          </w:tcPr>
          <w:p w14:paraId="27762D3D" w14:textId="77777777" w:rsidR="00B52448"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t>2</w:t>
            </w:r>
            <w:r w:rsidRPr="001004CF">
              <w:rPr>
                <w:rFonts w:ascii="Times New Roman" w:hAnsi="Times New Roman"/>
                <w:sz w:val="24"/>
                <w:szCs w:val="24"/>
                <w:vertAlign w:val="superscript"/>
              </w:rPr>
              <w:t>da</w:t>
            </w:r>
            <w:r w:rsidRPr="00A303C2">
              <w:rPr>
                <w:rFonts w:ascii="Times New Roman" w:hAnsi="Times New Roman"/>
                <w:sz w:val="24"/>
                <w:szCs w:val="24"/>
              </w:rPr>
              <w:t xml:space="preserve"> cosecha</w:t>
            </w:r>
          </w:p>
        </w:tc>
        <w:tc>
          <w:tcPr>
            <w:tcW w:w="1400" w:type="dxa"/>
          </w:tcPr>
          <w:p w14:paraId="7BB249BC" w14:textId="77777777" w:rsidR="00B52448"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t>3</w:t>
            </w:r>
            <w:r w:rsidRPr="001004CF">
              <w:rPr>
                <w:rFonts w:ascii="Times New Roman" w:hAnsi="Times New Roman"/>
                <w:sz w:val="24"/>
                <w:szCs w:val="24"/>
                <w:vertAlign w:val="superscript"/>
              </w:rPr>
              <w:t>ra</w:t>
            </w:r>
            <w:r w:rsidRPr="00A303C2">
              <w:rPr>
                <w:rFonts w:ascii="Times New Roman" w:hAnsi="Times New Roman"/>
                <w:sz w:val="24"/>
                <w:szCs w:val="24"/>
              </w:rPr>
              <w:t xml:space="preserve"> cosecha</w:t>
            </w:r>
          </w:p>
        </w:tc>
      </w:tr>
      <w:tr w:rsidR="00AF59E8" w:rsidRPr="00A303C2" w14:paraId="05A696B7" w14:textId="77777777" w:rsidTr="001004CF">
        <w:trPr>
          <w:trHeight w:hRule="exact" w:val="397"/>
          <w:jc w:val="center"/>
        </w:trPr>
        <w:tc>
          <w:tcPr>
            <w:tcW w:w="1603" w:type="dxa"/>
          </w:tcPr>
          <w:p w14:paraId="4966A54D" w14:textId="77777777" w:rsidR="00B52448"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t>150 mg ha</w:t>
            </w:r>
            <w:r w:rsidRPr="00A303C2">
              <w:rPr>
                <w:rFonts w:ascii="Times New Roman" w:hAnsi="Times New Roman"/>
                <w:sz w:val="24"/>
                <w:szCs w:val="24"/>
                <w:vertAlign w:val="superscript"/>
              </w:rPr>
              <w:t>-1</w:t>
            </w:r>
          </w:p>
        </w:tc>
        <w:tc>
          <w:tcPr>
            <w:tcW w:w="1400" w:type="dxa"/>
          </w:tcPr>
          <w:p w14:paraId="01E05A96" w14:textId="77777777" w:rsidR="00B52448"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t>27,85   a</w:t>
            </w:r>
          </w:p>
        </w:tc>
        <w:tc>
          <w:tcPr>
            <w:tcW w:w="1427" w:type="dxa"/>
          </w:tcPr>
          <w:p w14:paraId="16FFEE48" w14:textId="77777777" w:rsidR="00B52448"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t>27,60   ab</w:t>
            </w:r>
          </w:p>
        </w:tc>
        <w:tc>
          <w:tcPr>
            <w:tcW w:w="1400" w:type="dxa"/>
          </w:tcPr>
          <w:p w14:paraId="73650610" w14:textId="77777777" w:rsidR="00B52448"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t>24,60   ab</w:t>
            </w:r>
          </w:p>
        </w:tc>
      </w:tr>
      <w:tr w:rsidR="00AF59E8" w:rsidRPr="00A303C2" w14:paraId="41002CB5" w14:textId="77777777" w:rsidTr="001004CF">
        <w:trPr>
          <w:trHeight w:hRule="exact" w:val="397"/>
          <w:jc w:val="center"/>
        </w:trPr>
        <w:tc>
          <w:tcPr>
            <w:tcW w:w="1603" w:type="dxa"/>
          </w:tcPr>
          <w:p w14:paraId="62F0AA8B" w14:textId="77777777" w:rsidR="00B52448"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t>200 mg ha</w:t>
            </w:r>
            <w:r w:rsidRPr="00A303C2">
              <w:rPr>
                <w:rFonts w:ascii="Times New Roman" w:hAnsi="Times New Roman"/>
                <w:sz w:val="24"/>
                <w:szCs w:val="24"/>
                <w:vertAlign w:val="superscript"/>
              </w:rPr>
              <w:t>-1</w:t>
            </w:r>
          </w:p>
        </w:tc>
        <w:tc>
          <w:tcPr>
            <w:tcW w:w="1400" w:type="dxa"/>
          </w:tcPr>
          <w:p w14:paraId="45CB7BF3" w14:textId="77777777" w:rsidR="00B52448"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t>20,40   b</w:t>
            </w:r>
          </w:p>
        </w:tc>
        <w:tc>
          <w:tcPr>
            <w:tcW w:w="1427" w:type="dxa"/>
          </w:tcPr>
          <w:p w14:paraId="2A5EF0DF" w14:textId="77777777" w:rsidR="00B52448"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t>32,50   a</w:t>
            </w:r>
          </w:p>
        </w:tc>
        <w:tc>
          <w:tcPr>
            <w:tcW w:w="1400" w:type="dxa"/>
          </w:tcPr>
          <w:p w14:paraId="174B5B74" w14:textId="77777777" w:rsidR="00B52448"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t>30,60   a</w:t>
            </w:r>
          </w:p>
        </w:tc>
      </w:tr>
      <w:tr w:rsidR="00AF59E8" w:rsidRPr="00A303C2" w14:paraId="31EA1D2D" w14:textId="77777777" w:rsidTr="001004CF">
        <w:trPr>
          <w:trHeight w:hRule="exact" w:val="397"/>
          <w:jc w:val="center"/>
        </w:trPr>
        <w:tc>
          <w:tcPr>
            <w:tcW w:w="1603" w:type="dxa"/>
          </w:tcPr>
          <w:p w14:paraId="3EC0051A" w14:textId="77777777" w:rsidR="00B52448"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t>260 mg ha</w:t>
            </w:r>
            <w:r w:rsidRPr="00A303C2">
              <w:rPr>
                <w:rFonts w:ascii="Times New Roman" w:hAnsi="Times New Roman"/>
                <w:sz w:val="24"/>
                <w:szCs w:val="24"/>
                <w:vertAlign w:val="superscript"/>
              </w:rPr>
              <w:t>-1</w:t>
            </w:r>
          </w:p>
        </w:tc>
        <w:tc>
          <w:tcPr>
            <w:tcW w:w="1400" w:type="dxa"/>
          </w:tcPr>
          <w:p w14:paraId="67909F1E" w14:textId="77777777" w:rsidR="00B52448"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t>14,15   b</w:t>
            </w:r>
          </w:p>
        </w:tc>
        <w:tc>
          <w:tcPr>
            <w:tcW w:w="1427" w:type="dxa"/>
          </w:tcPr>
          <w:p w14:paraId="32353896" w14:textId="77777777" w:rsidR="00B52448"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t>20,75   bc</w:t>
            </w:r>
          </w:p>
        </w:tc>
        <w:tc>
          <w:tcPr>
            <w:tcW w:w="1400" w:type="dxa"/>
          </w:tcPr>
          <w:p w14:paraId="3EC8A18B" w14:textId="77777777" w:rsidR="00B52448"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t>22,30   bc</w:t>
            </w:r>
          </w:p>
        </w:tc>
      </w:tr>
      <w:tr w:rsidR="00AF59E8" w:rsidRPr="00A303C2" w14:paraId="61EDED4E" w14:textId="77777777" w:rsidTr="001004CF">
        <w:trPr>
          <w:trHeight w:hRule="exact" w:val="397"/>
          <w:jc w:val="center"/>
        </w:trPr>
        <w:tc>
          <w:tcPr>
            <w:tcW w:w="1603" w:type="dxa"/>
          </w:tcPr>
          <w:p w14:paraId="7D6E0C5A" w14:textId="77777777" w:rsidR="00B52448"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t>Control</w:t>
            </w:r>
          </w:p>
        </w:tc>
        <w:tc>
          <w:tcPr>
            <w:tcW w:w="1400" w:type="dxa"/>
          </w:tcPr>
          <w:p w14:paraId="01DCE411" w14:textId="77777777" w:rsidR="00B52448"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t>17,05   b</w:t>
            </w:r>
          </w:p>
        </w:tc>
        <w:tc>
          <w:tcPr>
            <w:tcW w:w="1427" w:type="dxa"/>
          </w:tcPr>
          <w:p w14:paraId="12260DF6" w14:textId="77777777" w:rsidR="00B52448"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t>14,05   c</w:t>
            </w:r>
          </w:p>
        </w:tc>
        <w:tc>
          <w:tcPr>
            <w:tcW w:w="1400" w:type="dxa"/>
          </w:tcPr>
          <w:p w14:paraId="58F2492B" w14:textId="77777777" w:rsidR="00B52448"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t>16,80   c</w:t>
            </w:r>
          </w:p>
        </w:tc>
      </w:tr>
      <w:tr w:rsidR="00AF59E8" w:rsidRPr="00A303C2" w14:paraId="102AECE2" w14:textId="77777777" w:rsidTr="001004CF">
        <w:trPr>
          <w:trHeight w:hRule="exact" w:val="397"/>
          <w:jc w:val="center"/>
        </w:trPr>
        <w:tc>
          <w:tcPr>
            <w:tcW w:w="1603" w:type="dxa"/>
          </w:tcPr>
          <w:p w14:paraId="7FB5BEBF" w14:textId="77777777" w:rsidR="00B52448"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t>EE</w:t>
            </w:r>
          </w:p>
        </w:tc>
        <w:tc>
          <w:tcPr>
            <w:tcW w:w="1400" w:type="dxa"/>
          </w:tcPr>
          <w:p w14:paraId="7A63976D" w14:textId="77777777" w:rsidR="00B52448"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t>1,15</w:t>
            </w:r>
          </w:p>
        </w:tc>
        <w:tc>
          <w:tcPr>
            <w:tcW w:w="1427" w:type="dxa"/>
          </w:tcPr>
          <w:p w14:paraId="59B51C1E" w14:textId="77777777" w:rsidR="00B52448"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t>1,95</w:t>
            </w:r>
          </w:p>
        </w:tc>
        <w:tc>
          <w:tcPr>
            <w:tcW w:w="1400" w:type="dxa"/>
          </w:tcPr>
          <w:p w14:paraId="14049DEB" w14:textId="77777777" w:rsidR="00B52448"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t>1,11</w:t>
            </w:r>
          </w:p>
        </w:tc>
      </w:tr>
    </w:tbl>
    <w:p w14:paraId="59CE4988" w14:textId="77777777" w:rsidR="00B52448" w:rsidRPr="001004CF" w:rsidRDefault="001004CF" w:rsidP="001004CF">
      <w:pPr>
        <w:spacing w:after="120" w:line="240" w:lineRule="auto"/>
        <w:jc w:val="center"/>
        <w:rPr>
          <w:rFonts w:ascii="Times New Roman" w:hAnsi="Times New Roman"/>
          <w:sz w:val="20"/>
          <w:szCs w:val="20"/>
        </w:rPr>
      </w:pPr>
      <w:r w:rsidRPr="001004CF">
        <w:rPr>
          <w:rFonts w:ascii="Times New Roman" w:hAnsi="Times New Roman"/>
          <w:sz w:val="20"/>
          <w:szCs w:val="20"/>
        </w:rPr>
        <w:t xml:space="preserve">Tabla 5. Análisis de la masa de los frutos por tratamientos (g). </w:t>
      </w:r>
      <w:r w:rsidR="008B1849" w:rsidRPr="001004CF">
        <w:rPr>
          <w:rFonts w:ascii="Times New Roman" w:hAnsi="Times New Roman"/>
          <w:sz w:val="20"/>
          <w:szCs w:val="20"/>
        </w:rPr>
        <w:t>Letras iguales</w:t>
      </w:r>
      <w:r w:rsidR="00B52448" w:rsidRPr="001004CF">
        <w:rPr>
          <w:rFonts w:ascii="Times New Roman" w:hAnsi="Times New Roman"/>
          <w:sz w:val="20"/>
          <w:szCs w:val="20"/>
        </w:rPr>
        <w:t xml:space="preserve"> no existe diferencias entre los tratamientos aplicados para p≤ al 5 % de probabilidad del error.</w:t>
      </w:r>
    </w:p>
    <w:p w14:paraId="59E7BF6B" w14:textId="77777777" w:rsidR="00B52448"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t xml:space="preserve">Al evaluar el rendimiento obtenido por tratamientos en las tres cosechas por metro </w:t>
      </w:r>
      <w:r w:rsidR="008B1849" w:rsidRPr="00A303C2">
        <w:rPr>
          <w:rFonts w:ascii="Times New Roman" w:hAnsi="Times New Roman"/>
          <w:sz w:val="24"/>
          <w:szCs w:val="24"/>
        </w:rPr>
        <w:t>cuadrado</w:t>
      </w:r>
      <w:r w:rsidRPr="00A303C2">
        <w:rPr>
          <w:rFonts w:ascii="Times New Roman" w:hAnsi="Times New Roman"/>
          <w:sz w:val="24"/>
          <w:szCs w:val="24"/>
        </w:rPr>
        <w:t>, se puede observar que no existen diferencias entre los tres tratamientos donde se aplicó el biopolímero y solo el tratamiento 150 mg ha</w:t>
      </w:r>
      <w:r w:rsidRPr="00A303C2">
        <w:rPr>
          <w:rFonts w:ascii="Times New Roman" w:hAnsi="Times New Roman"/>
          <w:sz w:val="24"/>
          <w:szCs w:val="24"/>
          <w:vertAlign w:val="superscript"/>
        </w:rPr>
        <w:t>-1</w:t>
      </w:r>
      <w:r w:rsidRPr="00A303C2">
        <w:rPr>
          <w:rFonts w:ascii="Times New Roman" w:hAnsi="Times New Roman"/>
          <w:sz w:val="24"/>
          <w:szCs w:val="24"/>
        </w:rPr>
        <w:t xml:space="preserve"> difiere del tratamiento control, ocurriendo lo inverso a lo</w:t>
      </w:r>
      <w:r w:rsidR="00C01B6B" w:rsidRPr="00A303C2">
        <w:rPr>
          <w:rFonts w:ascii="Times New Roman" w:hAnsi="Times New Roman"/>
          <w:sz w:val="24"/>
          <w:szCs w:val="24"/>
        </w:rPr>
        <w:t>s</w:t>
      </w:r>
      <w:r w:rsidRPr="00A303C2">
        <w:rPr>
          <w:rFonts w:ascii="Times New Roman" w:hAnsi="Times New Roman"/>
          <w:sz w:val="24"/>
          <w:szCs w:val="24"/>
        </w:rPr>
        <w:t xml:space="preserve"> reportado</w:t>
      </w:r>
      <w:r w:rsidR="00C01B6B" w:rsidRPr="00A303C2">
        <w:rPr>
          <w:rFonts w:ascii="Times New Roman" w:hAnsi="Times New Roman"/>
          <w:sz w:val="24"/>
          <w:szCs w:val="24"/>
        </w:rPr>
        <w:t>s</w:t>
      </w:r>
      <w:r w:rsidRPr="00A303C2">
        <w:rPr>
          <w:rFonts w:ascii="Times New Roman" w:hAnsi="Times New Roman"/>
          <w:sz w:val="24"/>
          <w:szCs w:val="24"/>
        </w:rPr>
        <w:t xml:space="preserve"> en otros cultivos de la misma familia por Jiménez (2018) en pimiento, y González (2017) en tabaco y Jiménez (2015) en tomate, donde las dosis mayores de 300 mg ha</w:t>
      </w:r>
      <w:r w:rsidRPr="00A303C2">
        <w:rPr>
          <w:rFonts w:ascii="Times New Roman" w:hAnsi="Times New Roman"/>
          <w:sz w:val="24"/>
          <w:szCs w:val="24"/>
          <w:vertAlign w:val="superscript"/>
        </w:rPr>
        <w:t>-1</w:t>
      </w:r>
      <w:r w:rsidRPr="00A303C2">
        <w:rPr>
          <w:rFonts w:ascii="Times New Roman" w:hAnsi="Times New Roman"/>
          <w:sz w:val="24"/>
          <w:szCs w:val="24"/>
        </w:rPr>
        <w:t>, ejercen mayor variabilidad en las variables del crecimiento y componentes del rendimiento en esos cultivos.</w:t>
      </w:r>
    </w:p>
    <w:p w14:paraId="2AA763FC" w14:textId="77777777" w:rsidR="00B52448"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t xml:space="preserve">Berny </w:t>
      </w:r>
      <w:r w:rsidRPr="00A303C2">
        <w:rPr>
          <w:rFonts w:ascii="Times New Roman" w:hAnsi="Times New Roman"/>
          <w:i/>
          <w:sz w:val="24"/>
          <w:szCs w:val="24"/>
        </w:rPr>
        <w:t>et al.,</w:t>
      </w:r>
      <w:r w:rsidRPr="00A303C2">
        <w:rPr>
          <w:rFonts w:ascii="Times New Roman" w:hAnsi="Times New Roman"/>
          <w:sz w:val="24"/>
          <w:szCs w:val="24"/>
        </w:rPr>
        <w:t xml:space="preserve"> (2013)</w:t>
      </w:r>
      <w:r w:rsidR="0038442C" w:rsidRPr="00A303C2">
        <w:rPr>
          <w:rFonts w:ascii="Times New Roman" w:hAnsi="Times New Roman"/>
          <w:sz w:val="24"/>
          <w:szCs w:val="24"/>
        </w:rPr>
        <w:t xml:space="preserve"> citado por Latournerie-Moreno (2014)</w:t>
      </w:r>
      <w:r w:rsidRPr="00A303C2">
        <w:rPr>
          <w:rFonts w:ascii="Times New Roman" w:hAnsi="Times New Roman"/>
          <w:sz w:val="24"/>
          <w:szCs w:val="24"/>
        </w:rPr>
        <w:t xml:space="preserve"> evaluar un germoplasma de esta especie reporta que como promedio </w:t>
      </w:r>
      <w:r w:rsidR="008B1849" w:rsidRPr="00A303C2">
        <w:rPr>
          <w:rFonts w:ascii="Times New Roman" w:hAnsi="Times New Roman"/>
          <w:sz w:val="24"/>
          <w:szCs w:val="24"/>
        </w:rPr>
        <w:t>esta puede</w:t>
      </w:r>
      <w:r w:rsidRPr="00A303C2">
        <w:rPr>
          <w:rFonts w:ascii="Times New Roman" w:hAnsi="Times New Roman"/>
          <w:sz w:val="24"/>
          <w:szCs w:val="24"/>
        </w:rPr>
        <w:t xml:space="preserve"> obtener un rendimiento de 1,96 kg m</w:t>
      </w:r>
      <w:r w:rsidRPr="00A303C2">
        <w:rPr>
          <w:rFonts w:ascii="Times New Roman" w:hAnsi="Times New Roman"/>
          <w:sz w:val="24"/>
          <w:szCs w:val="24"/>
          <w:vertAlign w:val="superscript"/>
        </w:rPr>
        <w:t>2</w:t>
      </w:r>
      <w:r w:rsidRPr="00A303C2">
        <w:rPr>
          <w:rFonts w:ascii="Times New Roman" w:hAnsi="Times New Roman"/>
          <w:sz w:val="24"/>
          <w:szCs w:val="24"/>
        </w:rPr>
        <w:t>, lo que está por debajo de los resultados alcanzados en todos los tratamientos.</w:t>
      </w:r>
    </w:p>
    <w:p w14:paraId="72B3748A" w14:textId="77777777" w:rsidR="00B52448"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t xml:space="preserve">También Quintal </w:t>
      </w:r>
      <w:r w:rsidRPr="00A303C2">
        <w:rPr>
          <w:rFonts w:ascii="Times New Roman" w:hAnsi="Times New Roman"/>
          <w:i/>
          <w:sz w:val="24"/>
          <w:szCs w:val="24"/>
        </w:rPr>
        <w:t>et al</w:t>
      </w:r>
      <w:r w:rsidRPr="00A303C2">
        <w:rPr>
          <w:rFonts w:ascii="Times New Roman" w:hAnsi="Times New Roman"/>
          <w:sz w:val="24"/>
          <w:szCs w:val="24"/>
        </w:rPr>
        <w:t>., (2012) reportaron rendimientos de 2,18 kg m</w:t>
      </w:r>
      <w:r w:rsidRPr="00A303C2">
        <w:rPr>
          <w:rFonts w:ascii="Times New Roman" w:hAnsi="Times New Roman"/>
          <w:sz w:val="24"/>
          <w:szCs w:val="24"/>
          <w:vertAlign w:val="superscript"/>
        </w:rPr>
        <w:t>-</w:t>
      </w:r>
      <w:r w:rsidR="008B1849" w:rsidRPr="00A303C2">
        <w:rPr>
          <w:rFonts w:ascii="Times New Roman" w:hAnsi="Times New Roman"/>
          <w:sz w:val="24"/>
          <w:szCs w:val="24"/>
          <w:vertAlign w:val="superscript"/>
        </w:rPr>
        <w:t>2</w:t>
      </w:r>
      <w:r w:rsidRPr="00A303C2">
        <w:rPr>
          <w:rFonts w:ascii="Times New Roman" w:hAnsi="Times New Roman"/>
          <w:sz w:val="24"/>
          <w:szCs w:val="24"/>
        </w:rPr>
        <w:t>, muy similares a los obtenidos en el tratamiento 260 mg ha</w:t>
      </w:r>
      <w:r w:rsidRPr="00A303C2">
        <w:rPr>
          <w:rFonts w:ascii="Times New Roman" w:hAnsi="Times New Roman"/>
          <w:sz w:val="24"/>
          <w:szCs w:val="24"/>
          <w:vertAlign w:val="superscript"/>
        </w:rPr>
        <w:t>-1</w:t>
      </w:r>
      <w:r w:rsidRPr="00A303C2">
        <w:rPr>
          <w:rFonts w:ascii="Times New Roman" w:hAnsi="Times New Roman"/>
          <w:sz w:val="24"/>
          <w:szCs w:val="24"/>
        </w:rPr>
        <w:t>, al realizar un estudio de diferentes niveles de humedad en esta especie.</w:t>
      </w:r>
    </w:p>
    <w:p w14:paraId="698AC299" w14:textId="77777777" w:rsidR="00B52448"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t xml:space="preserve">López </w:t>
      </w:r>
      <w:r w:rsidRPr="00A303C2">
        <w:rPr>
          <w:rFonts w:ascii="Times New Roman" w:hAnsi="Times New Roman"/>
          <w:i/>
          <w:sz w:val="24"/>
          <w:szCs w:val="24"/>
        </w:rPr>
        <w:t>et al.,</w:t>
      </w:r>
      <w:r w:rsidRPr="00A303C2">
        <w:rPr>
          <w:rFonts w:ascii="Times New Roman" w:hAnsi="Times New Roman"/>
          <w:sz w:val="24"/>
          <w:szCs w:val="24"/>
        </w:rPr>
        <w:t xml:space="preserve"> (2012) mencionan que al </w:t>
      </w:r>
      <w:r w:rsidR="007C4E60" w:rsidRPr="00A303C2">
        <w:rPr>
          <w:rFonts w:ascii="Times New Roman" w:hAnsi="Times New Roman"/>
          <w:sz w:val="24"/>
          <w:szCs w:val="24"/>
        </w:rPr>
        <w:t>evaluar</w:t>
      </w:r>
      <w:r w:rsidRPr="00A303C2">
        <w:rPr>
          <w:rFonts w:ascii="Times New Roman" w:hAnsi="Times New Roman"/>
          <w:sz w:val="24"/>
          <w:szCs w:val="24"/>
        </w:rPr>
        <w:t xml:space="preserve"> diferentes abonos orgánicos en una variedad criolla de ají Chay obtuvo valores de 3,45 kg m</w:t>
      </w:r>
      <w:r w:rsidRPr="00A303C2">
        <w:rPr>
          <w:rFonts w:ascii="Times New Roman" w:hAnsi="Times New Roman"/>
          <w:sz w:val="24"/>
          <w:szCs w:val="24"/>
          <w:vertAlign w:val="superscript"/>
        </w:rPr>
        <w:t>-</w:t>
      </w:r>
      <w:r w:rsidR="008B1849" w:rsidRPr="00A303C2">
        <w:rPr>
          <w:rFonts w:ascii="Times New Roman" w:hAnsi="Times New Roman"/>
          <w:sz w:val="24"/>
          <w:szCs w:val="24"/>
          <w:vertAlign w:val="superscript"/>
        </w:rPr>
        <w:t>2</w:t>
      </w:r>
      <w:r w:rsidRPr="00A303C2">
        <w:rPr>
          <w:rFonts w:ascii="Times New Roman" w:hAnsi="Times New Roman"/>
          <w:sz w:val="24"/>
          <w:szCs w:val="24"/>
        </w:rPr>
        <w:t>, en este caso son muy similares a los obtenidos en los tratamientos 150 y 200 mg ha</w:t>
      </w:r>
      <w:r w:rsidRPr="00A303C2">
        <w:rPr>
          <w:rFonts w:ascii="Times New Roman" w:hAnsi="Times New Roman"/>
          <w:sz w:val="24"/>
          <w:szCs w:val="24"/>
          <w:vertAlign w:val="superscript"/>
        </w:rPr>
        <w:t>-1</w:t>
      </w:r>
      <w:r w:rsidRPr="00A303C2">
        <w:rPr>
          <w:rFonts w:ascii="Times New Roman" w:hAnsi="Times New Roman"/>
          <w:sz w:val="24"/>
          <w:szCs w:val="24"/>
        </w:rPr>
        <w:t>.</w:t>
      </w:r>
    </w:p>
    <w:p w14:paraId="0B585A27" w14:textId="77777777" w:rsidR="00B52448" w:rsidRPr="00A303C2" w:rsidRDefault="00B52448" w:rsidP="00A303C2">
      <w:pPr>
        <w:spacing w:after="120" w:line="360" w:lineRule="auto"/>
        <w:jc w:val="both"/>
        <w:rPr>
          <w:rFonts w:ascii="Times New Roman" w:hAnsi="Times New Roman"/>
          <w:sz w:val="24"/>
          <w:szCs w:val="24"/>
        </w:rPr>
      </w:pPr>
      <w:r w:rsidRPr="00A303C2">
        <w:rPr>
          <w:rFonts w:ascii="Times New Roman" w:hAnsi="Times New Roman"/>
          <w:sz w:val="24"/>
          <w:szCs w:val="24"/>
        </w:rPr>
        <w:lastRenderedPageBreak/>
        <w:t xml:space="preserve">Reyes </w:t>
      </w:r>
      <w:r w:rsidRPr="00A303C2">
        <w:rPr>
          <w:rFonts w:ascii="Times New Roman" w:hAnsi="Times New Roman"/>
          <w:i/>
          <w:sz w:val="24"/>
          <w:szCs w:val="24"/>
        </w:rPr>
        <w:t>et al</w:t>
      </w:r>
      <w:r w:rsidRPr="00A303C2">
        <w:rPr>
          <w:rFonts w:ascii="Times New Roman" w:hAnsi="Times New Roman"/>
          <w:sz w:val="24"/>
          <w:szCs w:val="24"/>
        </w:rPr>
        <w:t>., (2014) reportaron valores de 3,59 kg</w:t>
      </w:r>
      <w:r w:rsidR="008B1849" w:rsidRPr="00A303C2">
        <w:rPr>
          <w:rFonts w:ascii="Times New Roman" w:hAnsi="Times New Roman"/>
          <w:sz w:val="24"/>
          <w:szCs w:val="24"/>
        </w:rPr>
        <w:t xml:space="preserve"> m</w:t>
      </w:r>
      <w:r w:rsidRPr="00A303C2">
        <w:rPr>
          <w:rFonts w:ascii="Times New Roman" w:hAnsi="Times New Roman"/>
          <w:sz w:val="24"/>
          <w:szCs w:val="24"/>
          <w:vertAlign w:val="superscript"/>
        </w:rPr>
        <w:t>-</w:t>
      </w:r>
      <w:r w:rsidR="008B1849" w:rsidRPr="00A303C2">
        <w:rPr>
          <w:rFonts w:ascii="Times New Roman" w:hAnsi="Times New Roman"/>
          <w:sz w:val="24"/>
          <w:szCs w:val="24"/>
          <w:vertAlign w:val="superscript"/>
        </w:rPr>
        <w:t>2</w:t>
      </w:r>
      <w:r w:rsidRPr="00A303C2">
        <w:rPr>
          <w:rFonts w:ascii="Times New Roman" w:hAnsi="Times New Roman"/>
          <w:sz w:val="24"/>
          <w:szCs w:val="24"/>
        </w:rPr>
        <w:t xml:space="preserve"> superiores a lo alcanzado en este trabajo al </w:t>
      </w:r>
      <w:r w:rsidR="007C4E60" w:rsidRPr="00A303C2">
        <w:rPr>
          <w:rFonts w:ascii="Times New Roman" w:hAnsi="Times New Roman"/>
          <w:sz w:val="24"/>
          <w:szCs w:val="24"/>
        </w:rPr>
        <w:t>evaluar</w:t>
      </w:r>
      <w:r w:rsidRPr="00A303C2">
        <w:rPr>
          <w:rFonts w:ascii="Times New Roman" w:hAnsi="Times New Roman"/>
          <w:sz w:val="24"/>
          <w:szCs w:val="24"/>
        </w:rPr>
        <w:t xml:space="preserve"> diferentes tipos de microorganismos eficientes en este cultivo.</w:t>
      </w:r>
    </w:p>
    <w:p w14:paraId="5787333A" w14:textId="77777777" w:rsidR="00BB6326" w:rsidRPr="00A303C2" w:rsidRDefault="00B52448" w:rsidP="00A303C2">
      <w:pPr>
        <w:spacing w:after="120" w:line="360" w:lineRule="auto"/>
        <w:jc w:val="both"/>
        <w:rPr>
          <w:rFonts w:ascii="Times New Roman" w:hAnsi="Times New Roman"/>
          <w:sz w:val="24"/>
          <w:szCs w:val="24"/>
          <w:vertAlign w:val="superscript"/>
        </w:rPr>
      </w:pPr>
      <w:r w:rsidRPr="00A303C2">
        <w:rPr>
          <w:rFonts w:ascii="Times New Roman" w:hAnsi="Times New Roman"/>
          <w:sz w:val="24"/>
          <w:szCs w:val="24"/>
        </w:rPr>
        <w:t xml:space="preserve">Todo esto demuestra que esta especie, responde favorablemente cuando se </w:t>
      </w:r>
      <w:r w:rsidR="008B1849" w:rsidRPr="00A303C2">
        <w:rPr>
          <w:rFonts w:ascii="Times New Roman" w:hAnsi="Times New Roman"/>
          <w:sz w:val="24"/>
          <w:szCs w:val="24"/>
        </w:rPr>
        <w:t>les</w:t>
      </w:r>
      <w:r w:rsidRPr="00A303C2">
        <w:rPr>
          <w:rFonts w:ascii="Times New Roman" w:hAnsi="Times New Roman"/>
          <w:sz w:val="24"/>
          <w:szCs w:val="24"/>
        </w:rPr>
        <w:t xml:space="preserve"> somete a efectos exógenos como régimen de humedades diferentes, microorganismos eficientes y el bioestimulante QuitoMax</w:t>
      </w:r>
      <w:r w:rsidR="007C4E60" w:rsidRPr="00A303C2">
        <w:rPr>
          <w:rFonts w:ascii="Times New Roman" w:hAnsi="Times New Roman"/>
          <w:b/>
          <w:sz w:val="24"/>
          <w:szCs w:val="24"/>
        </w:rPr>
        <w:t>®</w:t>
      </w:r>
      <w:r w:rsidRPr="00A303C2">
        <w:rPr>
          <w:rFonts w:ascii="Times New Roman" w:hAnsi="Times New Roman"/>
          <w:sz w:val="24"/>
          <w:szCs w:val="24"/>
        </w:rPr>
        <w:t xml:space="preserve"> en dosis tendiente a ser ligeramente pequeña como es el</w:t>
      </w:r>
      <w:r w:rsidR="00BB6326" w:rsidRPr="00A303C2">
        <w:rPr>
          <w:rFonts w:ascii="Times New Roman" w:hAnsi="Times New Roman"/>
          <w:sz w:val="24"/>
          <w:szCs w:val="24"/>
        </w:rPr>
        <w:t xml:space="preserve"> </w:t>
      </w:r>
      <w:r w:rsidRPr="00A303C2">
        <w:rPr>
          <w:rFonts w:ascii="Times New Roman" w:hAnsi="Times New Roman"/>
          <w:sz w:val="24"/>
          <w:szCs w:val="24"/>
        </w:rPr>
        <w:t>caso del tratamiento 150 mg ha</w:t>
      </w:r>
      <w:r w:rsidRPr="00A303C2">
        <w:rPr>
          <w:rFonts w:ascii="Times New Roman" w:hAnsi="Times New Roman"/>
          <w:sz w:val="24"/>
          <w:szCs w:val="24"/>
          <w:vertAlign w:val="superscript"/>
        </w:rPr>
        <w:t>-1</w:t>
      </w:r>
    </w:p>
    <w:p w14:paraId="78C52696" w14:textId="77777777" w:rsidR="00BB6326" w:rsidRPr="00A303C2" w:rsidRDefault="00BB6326" w:rsidP="00A303C2">
      <w:pPr>
        <w:spacing w:after="120" w:line="360" w:lineRule="auto"/>
        <w:jc w:val="both"/>
        <w:rPr>
          <w:rFonts w:ascii="Times New Roman" w:hAnsi="Times New Roman"/>
          <w:sz w:val="24"/>
          <w:szCs w:val="24"/>
        </w:rPr>
      </w:pPr>
      <w:r w:rsidRPr="00A303C2">
        <w:rPr>
          <w:rFonts w:ascii="Times New Roman" w:hAnsi="Times New Roman"/>
          <w:sz w:val="24"/>
          <w:szCs w:val="24"/>
        </w:rPr>
        <w:t xml:space="preserve">El efecto que ocasiona el quitosano es dependiente de un camino de </w:t>
      </w:r>
      <w:r w:rsidR="00D37F06" w:rsidRPr="00A303C2">
        <w:rPr>
          <w:rFonts w:ascii="Times New Roman" w:hAnsi="Times New Roman"/>
          <w:sz w:val="24"/>
          <w:szCs w:val="24"/>
        </w:rPr>
        <w:t>señalización que</w:t>
      </w:r>
      <w:r w:rsidRPr="00A303C2">
        <w:rPr>
          <w:rFonts w:ascii="Times New Roman" w:hAnsi="Times New Roman"/>
          <w:sz w:val="24"/>
          <w:szCs w:val="24"/>
        </w:rPr>
        <w:t xml:space="preserve"> se asocia a la biosíntesis de auxinas</w:t>
      </w:r>
      <w:r w:rsidR="007C4E60" w:rsidRPr="00A303C2">
        <w:rPr>
          <w:rFonts w:ascii="Times New Roman" w:hAnsi="Times New Roman"/>
          <w:sz w:val="24"/>
          <w:szCs w:val="24"/>
        </w:rPr>
        <w:t xml:space="preserve"> del crecimiento</w:t>
      </w:r>
      <w:r w:rsidRPr="00A303C2">
        <w:rPr>
          <w:rFonts w:ascii="Times New Roman" w:hAnsi="Times New Roman"/>
          <w:sz w:val="24"/>
          <w:szCs w:val="24"/>
        </w:rPr>
        <w:t xml:space="preserve"> a través de una senda triptofano-independiente (Ahmed &amp; Kim, 2011)</w:t>
      </w:r>
      <w:r w:rsidR="007C4E60" w:rsidRPr="00A303C2">
        <w:rPr>
          <w:rFonts w:ascii="Times New Roman" w:hAnsi="Times New Roman"/>
          <w:sz w:val="24"/>
          <w:szCs w:val="24"/>
        </w:rPr>
        <w:t xml:space="preserve">, que incide sobre los </w:t>
      </w:r>
      <w:r w:rsidR="0017166B" w:rsidRPr="00A303C2">
        <w:rPr>
          <w:rFonts w:ascii="Times New Roman" w:hAnsi="Times New Roman"/>
          <w:sz w:val="24"/>
          <w:szCs w:val="24"/>
        </w:rPr>
        <w:t>rendimientos.</w:t>
      </w:r>
    </w:p>
    <w:p w14:paraId="3E66459F" w14:textId="77777777" w:rsidR="00BB6326" w:rsidRPr="00A303C2" w:rsidRDefault="00BB6326" w:rsidP="00A303C2">
      <w:pPr>
        <w:spacing w:after="120" w:line="360" w:lineRule="auto"/>
        <w:jc w:val="both"/>
        <w:rPr>
          <w:rFonts w:ascii="Times New Roman" w:hAnsi="Times New Roman"/>
          <w:sz w:val="24"/>
          <w:szCs w:val="24"/>
        </w:rPr>
      </w:pPr>
      <w:r w:rsidRPr="00A303C2">
        <w:rPr>
          <w:rFonts w:ascii="Times New Roman" w:hAnsi="Times New Roman"/>
          <w:sz w:val="24"/>
          <w:szCs w:val="24"/>
        </w:rPr>
        <w:t>La aplicación de foliar del quitosano mejora la concentración endógena de fitohormonas como el ácido giberélico y otras auxinas (</w:t>
      </w:r>
      <w:r w:rsidR="0017166B" w:rsidRPr="00A303C2">
        <w:rPr>
          <w:rFonts w:ascii="Times New Roman" w:hAnsi="Times New Roman"/>
          <w:sz w:val="24"/>
          <w:szCs w:val="24"/>
        </w:rPr>
        <w:t xml:space="preserve">Ahmed, </w:t>
      </w:r>
      <w:r w:rsidR="0017166B" w:rsidRPr="00A303C2">
        <w:rPr>
          <w:rFonts w:ascii="Times New Roman" w:hAnsi="Times New Roman"/>
          <w:i/>
          <w:sz w:val="24"/>
          <w:szCs w:val="24"/>
        </w:rPr>
        <w:t>et al.,</w:t>
      </w:r>
      <w:r w:rsidRPr="00A303C2">
        <w:rPr>
          <w:rFonts w:ascii="Times New Roman" w:hAnsi="Times New Roman"/>
          <w:sz w:val="24"/>
          <w:szCs w:val="24"/>
        </w:rPr>
        <w:t xml:space="preserve"> 2016). Así, se ha sugerido </w:t>
      </w:r>
      <w:r w:rsidR="00D37F06" w:rsidRPr="00A303C2">
        <w:rPr>
          <w:rFonts w:ascii="Times New Roman" w:hAnsi="Times New Roman"/>
          <w:sz w:val="24"/>
          <w:szCs w:val="24"/>
        </w:rPr>
        <w:t>que el</w:t>
      </w:r>
      <w:r w:rsidRPr="00A303C2">
        <w:rPr>
          <w:rFonts w:ascii="Times New Roman" w:hAnsi="Times New Roman"/>
          <w:sz w:val="24"/>
          <w:szCs w:val="24"/>
        </w:rPr>
        <w:t xml:space="preserve"> quitosano puede inducir </w:t>
      </w:r>
      <w:r w:rsidR="00D37F06" w:rsidRPr="00A303C2">
        <w:rPr>
          <w:rFonts w:ascii="Times New Roman" w:hAnsi="Times New Roman"/>
          <w:sz w:val="24"/>
          <w:szCs w:val="24"/>
        </w:rPr>
        <w:t>una</w:t>
      </w:r>
      <w:r w:rsidRPr="00A303C2">
        <w:rPr>
          <w:rFonts w:ascii="Times New Roman" w:hAnsi="Times New Roman"/>
          <w:sz w:val="24"/>
          <w:szCs w:val="24"/>
        </w:rPr>
        <w:t xml:space="preserve"> señal para la síntesis de fitohormonas </w:t>
      </w:r>
      <w:r w:rsidR="007C4E60" w:rsidRPr="00A303C2">
        <w:rPr>
          <w:rFonts w:ascii="Times New Roman" w:hAnsi="Times New Roman"/>
          <w:sz w:val="24"/>
          <w:szCs w:val="24"/>
        </w:rPr>
        <w:t>tal como</w:t>
      </w:r>
      <w:r w:rsidRPr="00A303C2">
        <w:rPr>
          <w:rFonts w:ascii="Times New Roman" w:hAnsi="Times New Roman"/>
          <w:sz w:val="24"/>
          <w:szCs w:val="24"/>
        </w:rPr>
        <w:t xml:space="preserve"> la </w:t>
      </w:r>
      <w:r w:rsidR="00D37F06" w:rsidRPr="00A303C2">
        <w:rPr>
          <w:rFonts w:ascii="Times New Roman" w:hAnsi="Times New Roman"/>
          <w:sz w:val="24"/>
          <w:szCs w:val="24"/>
        </w:rPr>
        <w:t>giberelina</w:t>
      </w:r>
      <w:r w:rsidRPr="00A303C2">
        <w:rPr>
          <w:rFonts w:ascii="Times New Roman" w:hAnsi="Times New Roman"/>
          <w:sz w:val="24"/>
          <w:szCs w:val="24"/>
        </w:rPr>
        <w:t xml:space="preserve"> y auxinas que mejoran </w:t>
      </w:r>
      <w:r w:rsidR="007C4E60" w:rsidRPr="00A303C2">
        <w:rPr>
          <w:rFonts w:ascii="Times New Roman" w:hAnsi="Times New Roman"/>
          <w:sz w:val="24"/>
          <w:szCs w:val="24"/>
        </w:rPr>
        <w:t>el crecimiento</w:t>
      </w:r>
      <w:r w:rsidRPr="00A303C2">
        <w:rPr>
          <w:rFonts w:ascii="Times New Roman" w:hAnsi="Times New Roman"/>
          <w:sz w:val="24"/>
          <w:szCs w:val="24"/>
        </w:rPr>
        <w:t xml:space="preserve"> y desarrollo de los cultivos </w:t>
      </w:r>
      <w:r w:rsidR="007C4E60" w:rsidRPr="00A303C2">
        <w:rPr>
          <w:rFonts w:ascii="Times New Roman" w:hAnsi="Times New Roman"/>
          <w:sz w:val="24"/>
          <w:szCs w:val="24"/>
        </w:rPr>
        <w:t>incluido</w:t>
      </w:r>
      <w:r w:rsidRPr="00A303C2">
        <w:rPr>
          <w:rFonts w:ascii="Times New Roman" w:hAnsi="Times New Roman"/>
          <w:sz w:val="24"/>
          <w:szCs w:val="24"/>
        </w:rPr>
        <w:t xml:space="preserve"> el </w:t>
      </w:r>
      <w:r w:rsidR="0017166B" w:rsidRPr="00A303C2">
        <w:rPr>
          <w:rFonts w:ascii="Times New Roman" w:hAnsi="Times New Roman"/>
          <w:sz w:val="24"/>
          <w:szCs w:val="24"/>
        </w:rPr>
        <w:t>rendimiento (</w:t>
      </w:r>
      <w:r w:rsidRPr="00A303C2">
        <w:rPr>
          <w:rFonts w:ascii="Times New Roman" w:hAnsi="Times New Roman"/>
          <w:sz w:val="24"/>
          <w:szCs w:val="24"/>
        </w:rPr>
        <w:t xml:space="preserve">Uthairatanakij, da de Teixeira Silva, &amp; Obsuwan, 2007).  </w:t>
      </w:r>
    </w:p>
    <w:p w14:paraId="7489CBC9" w14:textId="34209199" w:rsidR="00987EF8" w:rsidRPr="00A303C2" w:rsidRDefault="00B52448" w:rsidP="001004CF">
      <w:pPr>
        <w:spacing w:after="120" w:line="360" w:lineRule="auto"/>
        <w:jc w:val="center"/>
        <w:rPr>
          <w:rFonts w:ascii="Times New Roman" w:hAnsi="Times New Roman"/>
          <w:sz w:val="24"/>
          <w:szCs w:val="24"/>
        </w:rPr>
      </w:pPr>
      <w:r w:rsidRPr="00A303C2">
        <w:rPr>
          <w:rFonts w:ascii="Times New Roman" w:hAnsi="Times New Roman"/>
          <w:sz w:val="24"/>
          <w:szCs w:val="24"/>
        </w:rPr>
        <w:t>.</w:t>
      </w:r>
      <w:r w:rsidR="00851391">
        <w:rPr>
          <w:rFonts w:ascii="Times New Roman" w:hAnsi="Times New Roman"/>
          <w:noProof/>
          <w:sz w:val="24"/>
          <w:szCs w:val="24"/>
        </w:rPr>
        <w:drawing>
          <wp:inline distT="0" distB="0" distL="0" distR="0" wp14:anchorId="2D8050C8" wp14:editId="47F15FD2">
            <wp:extent cx="4943475" cy="2969244"/>
            <wp:effectExtent l="0" t="0" r="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55518" cy="2976478"/>
                    </a:xfrm>
                    <a:prstGeom prst="rect">
                      <a:avLst/>
                    </a:prstGeom>
                    <a:noFill/>
                    <a:ln>
                      <a:noFill/>
                    </a:ln>
                  </pic:spPr>
                </pic:pic>
              </a:graphicData>
            </a:graphic>
          </wp:inline>
        </w:drawing>
      </w:r>
    </w:p>
    <w:p w14:paraId="655BD4DB" w14:textId="77777777" w:rsidR="00B52448" w:rsidRPr="00A303C2" w:rsidRDefault="00297468" w:rsidP="00B90048">
      <w:pPr>
        <w:spacing w:after="120" w:line="360" w:lineRule="auto"/>
        <w:jc w:val="center"/>
        <w:rPr>
          <w:rFonts w:ascii="Times New Roman" w:hAnsi="Times New Roman"/>
          <w:sz w:val="24"/>
          <w:szCs w:val="24"/>
        </w:rPr>
      </w:pPr>
      <w:r w:rsidRPr="00A303C2">
        <w:rPr>
          <w:rFonts w:ascii="Times New Roman" w:hAnsi="Times New Roman"/>
          <w:sz w:val="24"/>
          <w:szCs w:val="24"/>
        </w:rPr>
        <w:t>Figura 1</w:t>
      </w:r>
      <w:r w:rsidR="00987EF8" w:rsidRPr="00A303C2">
        <w:rPr>
          <w:rFonts w:ascii="Times New Roman" w:hAnsi="Times New Roman"/>
          <w:sz w:val="24"/>
          <w:szCs w:val="24"/>
        </w:rPr>
        <w:t>.</w:t>
      </w:r>
      <w:r w:rsidR="00B52448" w:rsidRPr="00A303C2">
        <w:rPr>
          <w:rFonts w:ascii="Times New Roman" w:hAnsi="Times New Roman"/>
          <w:sz w:val="24"/>
          <w:szCs w:val="24"/>
        </w:rPr>
        <w:t xml:space="preserve"> Rendimiento promedio por tratamientos (kg m</w:t>
      </w:r>
      <w:r w:rsidR="00B52448" w:rsidRPr="00A303C2">
        <w:rPr>
          <w:rFonts w:ascii="Times New Roman" w:hAnsi="Times New Roman"/>
          <w:sz w:val="24"/>
          <w:szCs w:val="24"/>
          <w:vertAlign w:val="superscript"/>
        </w:rPr>
        <w:t>-</w:t>
      </w:r>
      <w:r w:rsidR="007C4E60" w:rsidRPr="00A303C2">
        <w:rPr>
          <w:rFonts w:ascii="Times New Roman" w:hAnsi="Times New Roman"/>
          <w:sz w:val="24"/>
          <w:szCs w:val="24"/>
          <w:vertAlign w:val="superscript"/>
        </w:rPr>
        <w:t>2</w:t>
      </w:r>
      <w:r w:rsidR="00B52448" w:rsidRPr="00A303C2">
        <w:rPr>
          <w:rFonts w:ascii="Times New Roman" w:hAnsi="Times New Roman"/>
          <w:sz w:val="24"/>
          <w:szCs w:val="24"/>
        </w:rPr>
        <w:t>).</w:t>
      </w:r>
    </w:p>
    <w:p w14:paraId="0F01B2B3" w14:textId="77777777" w:rsidR="00297468" w:rsidRPr="00A303C2" w:rsidRDefault="001004CF" w:rsidP="00A303C2">
      <w:pPr>
        <w:pStyle w:val="Ttulo"/>
        <w:spacing w:before="0" w:after="120" w:line="360" w:lineRule="auto"/>
        <w:jc w:val="both"/>
        <w:rPr>
          <w:rFonts w:ascii="Times New Roman" w:hAnsi="Times New Roman"/>
          <w:szCs w:val="24"/>
          <w:lang w:val="es-ES"/>
        </w:rPr>
      </w:pPr>
      <w:r w:rsidRPr="00A303C2">
        <w:rPr>
          <w:rFonts w:ascii="Times New Roman" w:hAnsi="Times New Roman"/>
          <w:szCs w:val="24"/>
          <w:lang w:val="es-ES"/>
        </w:rPr>
        <w:t>Conclusiones</w:t>
      </w:r>
    </w:p>
    <w:p w14:paraId="4F312809" w14:textId="77777777" w:rsidR="00297468" w:rsidRPr="00A303C2" w:rsidRDefault="00297468" w:rsidP="00A303C2">
      <w:pPr>
        <w:spacing w:after="120" w:line="360" w:lineRule="auto"/>
        <w:jc w:val="both"/>
        <w:rPr>
          <w:rFonts w:ascii="Times New Roman" w:hAnsi="Times New Roman"/>
          <w:sz w:val="24"/>
          <w:szCs w:val="24"/>
        </w:rPr>
      </w:pPr>
      <w:r w:rsidRPr="00A303C2">
        <w:rPr>
          <w:rFonts w:ascii="Times New Roman" w:hAnsi="Times New Roman"/>
          <w:sz w:val="24"/>
          <w:szCs w:val="24"/>
        </w:rPr>
        <w:lastRenderedPageBreak/>
        <w:t xml:space="preserve">Con relación </w:t>
      </w:r>
      <w:r w:rsidR="008A5F4D" w:rsidRPr="00A303C2">
        <w:rPr>
          <w:rFonts w:ascii="Times New Roman" w:hAnsi="Times New Roman"/>
          <w:sz w:val="24"/>
          <w:szCs w:val="24"/>
        </w:rPr>
        <w:t xml:space="preserve">a </w:t>
      </w:r>
      <w:r w:rsidR="000F0B2B" w:rsidRPr="00A303C2">
        <w:rPr>
          <w:rFonts w:ascii="Times New Roman" w:hAnsi="Times New Roman"/>
          <w:sz w:val="24"/>
          <w:szCs w:val="24"/>
        </w:rPr>
        <w:t>las variables</w:t>
      </w:r>
      <w:r w:rsidRPr="00A303C2">
        <w:rPr>
          <w:rFonts w:ascii="Times New Roman" w:hAnsi="Times New Roman"/>
          <w:sz w:val="24"/>
          <w:szCs w:val="24"/>
        </w:rPr>
        <w:t xml:space="preserve"> </w:t>
      </w:r>
      <w:r w:rsidR="00BF0419" w:rsidRPr="00A303C2">
        <w:rPr>
          <w:rFonts w:ascii="Times New Roman" w:hAnsi="Times New Roman"/>
          <w:sz w:val="24"/>
          <w:szCs w:val="24"/>
        </w:rPr>
        <w:t>evaluadas en el</w:t>
      </w:r>
      <w:r w:rsidRPr="00A303C2">
        <w:rPr>
          <w:rFonts w:ascii="Times New Roman" w:hAnsi="Times New Roman"/>
          <w:sz w:val="24"/>
          <w:szCs w:val="24"/>
        </w:rPr>
        <w:t xml:space="preserve"> cultivo del ají Chay, cuando se aplica QuitoMax</w:t>
      </w:r>
      <w:r w:rsidR="00FB1086" w:rsidRPr="00A303C2">
        <w:rPr>
          <w:rFonts w:ascii="Times New Roman" w:hAnsi="Times New Roman"/>
          <w:b/>
          <w:sz w:val="24"/>
          <w:szCs w:val="24"/>
        </w:rPr>
        <w:t>®</w:t>
      </w:r>
      <w:r w:rsidRPr="00A303C2">
        <w:rPr>
          <w:rFonts w:ascii="Times New Roman" w:hAnsi="Times New Roman"/>
          <w:sz w:val="24"/>
          <w:szCs w:val="24"/>
        </w:rPr>
        <w:t xml:space="preserve"> a los 30 y 45 días después del trasplante en las condiciones </w:t>
      </w:r>
      <w:r w:rsidR="007C4E60" w:rsidRPr="00A303C2">
        <w:rPr>
          <w:rFonts w:ascii="Times New Roman" w:hAnsi="Times New Roman"/>
          <w:sz w:val="24"/>
          <w:szCs w:val="24"/>
        </w:rPr>
        <w:t>edafo-</w:t>
      </w:r>
      <w:r w:rsidRPr="00A303C2">
        <w:rPr>
          <w:rFonts w:ascii="Times New Roman" w:hAnsi="Times New Roman"/>
          <w:sz w:val="24"/>
          <w:szCs w:val="24"/>
        </w:rPr>
        <w:t xml:space="preserve">climáticas de </w:t>
      </w:r>
      <w:r w:rsidR="00981F68" w:rsidRPr="00A303C2">
        <w:rPr>
          <w:rFonts w:ascii="Times New Roman" w:hAnsi="Times New Roman"/>
          <w:sz w:val="24"/>
          <w:szCs w:val="24"/>
        </w:rPr>
        <w:t>Cautillo Merendero</w:t>
      </w:r>
      <w:r w:rsidR="007C4E60" w:rsidRPr="00A303C2">
        <w:rPr>
          <w:rFonts w:ascii="Times New Roman" w:hAnsi="Times New Roman"/>
          <w:sz w:val="24"/>
          <w:szCs w:val="24"/>
        </w:rPr>
        <w:t xml:space="preserve"> en el municipio Jiguani </w:t>
      </w:r>
      <w:r w:rsidRPr="00A303C2">
        <w:rPr>
          <w:rFonts w:ascii="Times New Roman" w:hAnsi="Times New Roman"/>
          <w:sz w:val="24"/>
          <w:szCs w:val="24"/>
        </w:rPr>
        <w:t>de la provincia Granma, existió la tendencia a que los mejores resultados se obtienen con la dosis de 150 mg ha</w:t>
      </w:r>
      <w:r w:rsidRPr="00A303C2">
        <w:rPr>
          <w:rFonts w:ascii="Times New Roman" w:hAnsi="Times New Roman"/>
          <w:sz w:val="24"/>
          <w:szCs w:val="24"/>
          <w:vertAlign w:val="superscript"/>
        </w:rPr>
        <w:t>-1</w:t>
      </w:r>
      <w:r w:rsidR="00BF0419" w:rsidRPr="00A303C2">
        <w:rPr>
          <w:rFonts w:ascii="Times New Roman" w:hAnsi="Times New Roman"/>
          <w:sz w:val="24"/>
          <w:szCs w:val="24"/>
        </w:rPr>
        <w:t xml:space="preserve">, obteniendo </w:t>
      </w:r>
      <w:r w:rsidRPr="00A303C2">
        <w:rPr>
          <w:rFonts w:ascii="Times New Roman" w:hAnsi="Times New Roman"/>
          <w:sz w:val="24"/>
          <w:szCs w:val="24"/>
        </w:rPr>
        <w:t>un rendimiento de 3,62 kg m</w:t>
      </w:r>
      <w:r w:rsidRPr="00A303C2">
        <w:rPr>
          <w:rFonts w:ascii="Times New Roman" w:hAnsi="Times New Roman"/>
          <w:sz w:val="24"/>
          <w:szCs w:val="24"/>
          <w:vertAlign w:val="superscript"/>
        </w:rPr>
        <w:t>-</w:t>
      </w:r>
      <w:r w:rsidR="007C4E60" w:rsidRPr="00A303C2">
        <w:rPr>
          <w:rFonts w:ascii="Times New Roman" w:hAnsi="Times New Roman"/>
          <w:sz w:val="24"/>
          <w:szCs w:val="24"/>
          <w:vertAlign w:val="superscript"/>
        </w:rPr>
        <w:t>2</w:t>
      </w:r>
      <w:r w:rsidRPr="00A303C2">
        <w:rPr>
          <w:rFonts w:ascii="Times New Roman" w:hAnsi="Times New Roman"/>
          <w:sz w:val="24"/>
          <w:szCs w:val="24"/>
        </w:rPr>
        <w:t>.</w:t>
      </w:r>
    </w:p>
    <w:p w14:paraId="2BD9C527" w14:textId="77777777" w:rsidR="0081023E" w:rsidRPr="00A303C2" w:rsidRDefault="001004CF" w:rsidP="00A303C2">
      <w:pPr>
        <w:spacing w:after="120" w:line="360" w:lineRule="auto"/>
        <w:rPr>
          <w:rFonts w:ascii="Times New Roman" w:hAnsi="Times New Roman"/>
          <w:b/>
          <w:sz w:val="24"/>
          <w:szCs w:val="24"/>
        </w:rPr>
      </w:pPr>
      <w:r w:rsidRPr="00A303C2">
        <w:rPr>
          <w:rFonts w:ascii="Times New Roman" w:hAnsi="Times New Roman"/>
          <w:b/>
          <w:sz w:val="24"/>
          <w:szCs w:val="24"/>
        </w:rPr>
        <w:t>Bibliografias</w:t>
      </w:r>
    </w:p>
    <w:p w14:paraId="5C6D2183" w14:textId="77777777" w:rsidR="0017166B" w:rsidRPr="00A303C2" w:rsidRDefault="0017166B" w:rsidP="001004CF">
      <w:pPr>
        <w:widowControl w:val="0"/>
        <w:autoSpaceDE w:val="0"/>
        <w:autoSpaceDN w:val="0"/>
        <w:adjustRightInd w:val="0"/>
        <w:spacing w:after="0" w:line="360" w:lineRule="auto"/>
        <w:ind w:left="426" w:hanging="426"/>
        <w:jc w:val="both"/>
        <w:rPr>
          <w:rFonts w:ascii="Times New Roman" w:hAnsi="Times New Roman"/>
          <w:sz w:val="24"/>
          <w:szCs w:val="24"/>
          <w:lang w:val="en-US"/>
        </w:rPr>
      </w:pPr>
      <w:r w:rsidRPr="00A303C2">
        <w:rPr>
          <w:rFonts w:ascii="Times New Roman" w:hAnsi="Times New Roman"/>
          <w:sz w:val="24"/>
          <w:szCs w:val="24"/>
        </w:rPr>
        <w:t>Ahmed,</w:t>
      </w:r>
      <w:r w:rsidR="00A76061" w:rsidRPr="00A303C2">
        <w:rPr>
          <w:rFonts w:ascii="Times New Roman" w:hAnsi="Times New Roman"/>
          <w:sz w:val="24"/>
          <w:szCs w:val="24"/>
        </w:rPr>
        <w:t xml:space="preserve"> </w:t>
      </w:r>
      <w:r w:rsidRPr="00A303C2">
        <w:rPr>
          <w:rFonts w:ascii="Times New Roman" w:hAnsi="Times New Roman"/>
          <w:sz w:val="24"/>
          <w:szCs w:val="24"/>
        </w:rPr>
        <w:t xml:space="preserve">A. B., &amp; Kim, S. K. 2011. </w:t>
      </w:r>
      <w:r w:rsidRPr="00A303C2">
        <w:rPr>
          <w:rFonts w:ascii="Times New Roman" w:hAnsi="Times New Roman"/>
          <w:sz w:val="24"/>
          <w:szCs w:val="24"/>
          <w:lang w:val="en-US"/>
        </w:rPr>
        <w:t>Chitin, chitosan derivatives induce the</w:t>
      </w:r>
      <w:r w:rsidR="00A76061" w:rsidRPr="00A303C2">
        <w:rPr>
          <w:rFonts w:ascii="Times New Roman" w:hAnsi="Times New Roman"/>
          <w:sz w:val="24"/>
          <w:szCs w:val="24"/>
          <w:lang w:val="en-US"/>
        </w:rPr>
        <w:t xml:space="preserve"> </w:t>
      </w:r>
      <w:r w:rsidRPr="00A303C2">
        <w:rPr>
          <w:rFonts w:ascii="Times New Roman" w:hAnsi="Times New Roman"/>
          <w:sz w:val="24"/>
          <w:szCs w:val="24"/>
          <w:lang w:val="en-US"/>
        </w:rPr>
        <w:t xml:space="preserve">production of secondary metabolites and plant development through in vitro and in vivo </w:t>
      </w:r>
      <w:proofErr w:type="gramStart"/>
      <w:r w:rsidRPr="00A303C2">
        <w:rPr>
          <w:rFonts w:ascii="Times New Roman" w:hAnsi="Times New Roman"/>
          <w:sz w:val="24"/>
          <w:szCs w:val="24"/>
          <w:lang w:val="en-US"/>
        </w:rPr>
        <w:t>techniques.Chitin</w:t>
      </w:r>
      <w:proofErr w:type="gramEnd"/>
      <w:r w:rsidRPr="00A303C2">
        <w:rPr>
          <w:rFonts w:ascii="Times New Roman" w:hAnsi="Times New Roman"/>
          <w:sz w:val="24"/>
          <w:szCs w:val="24"/>
          <w:lang w:val="en-US"/>
        </w:rPr>
        <w:t>, chitosan, oligosaccharides and their derivatives: Biological activities and applications. Florida: CRC Press589 –603.</w:t>
      </w:r>
    </w:p>
    <w:p w14:paraId="61AB8F35" w14:textId="77777777" w:rsidR="0017166B" w:rsidRPr="00A303C2" w:rsidRDefault="0017166B" w:rsidP="001004CF">
      <w:pPr>
        <w:widowControl w:val="0"/>
        <w:autoSpaceDE w:val="0"/>
        <w:autoSpaceDN w:val="0"/>
        <w:adjustRightInd w:val="0"/>
        <w:spacing w:after="0" w:line="360" w:lineRule="auto"/>
        <w:ind w:left="426" w:hanging="426"/>
        <w:jc w:val="both"/>
        <w:rPr>
          <w:rFonts w:ascii="Times New Roman" w:hAnsi="Times New Roman"/>
          <w:sz w:val="24"/>
          <w:szCs w:val="24"/>
          <w:lang w:val="en-US"/>
        </w:rPr>
      </w:pPr>
      <w:r w:rsidRPr="00A303C2">
        <w:rPr>
          <w:rFonts w:ascii="Times New Roman" w:hAnsi="Times New Roman"/>
          <w:sz w:val="24"/>
          <w:szCs w:val="24"/>
          <w:lang w:val="en-US"/>
        </w:rPr>
        <w:t xml:space="preserve">Ahmed, A. H. H., Nesiem, M. R. A. E., Allam, H. A., &amp; El-Wakil, A. F. 2016. Effect of preharvest chitosan foliar application on growth, yield and chemical composition of Washington navel orange trees grown in two different regions. African Journal of Biochemistry Research, 10(7), 59 –69. </w:t>
      </w:r>
    </w:p>
    <w:p w14:paraId="0DA1BE52" w14:textId="77777777" w:rsidR="0017166B" w:rsidRPr="00A303C2" w:rsidRDefault="0017166B" w:rsidP="001004CF">
      <w:pPr>
        <w:widowControl w:val="0"/>
        <w:autoSpaceDE w:val="0"/>
        <w:autoSpaceDN w:val="0"/>
        <w:adjustRightInd w:val="0"/>
        <w:spacing w:after="0" w:line="360" w:lineRule="auto"/>
        <w:ind w:left="426" w:hanging="426"/>
        <w:jc w:val="both"/>
        <w:rPr>
          <w:rFonts w:ascii="Times New Roman" w:hAnsi="Times New Roman"/>
          <w:noProof/>
          <w:sz w:val="24"/>
          <w:szCs w:val="24"/>
          <w:lang w:val="en-US"/>
        </w:rPr>
      </w:pPr>
      <w:r w:rsidRPr="00A303C2">
        <w:rPr>
          <w:rFonts w:ascii="Times New Roman" w:hAnsi="Times New Roman"/>
          <w:noProof/>
          <w:sz w:val="24"/>
          <w:szCs w:val="24"/>
          <w:lang w:val="en-US"/>
        </w:rPr>
        <w:t xml:space="preserve">Arif, Y., Sami, F., Siddiqui, H., Bajguz, A., &amp; Hayat, S. 2020.  Salicylic acid in relation to other phytohormones in plant: A study towards physiology and signal transduction under challenging environment. Environmental and Experimental Botany, 175, 104040. </w:t>
      </w:r>
      <w:hyperlink r:id="rId19" w:history="1">
        <w:r w:rsidRPr="00A303C2">
          <w:rPr>
            <w:rStyle w:val="Hipervnculo"/>
            <w:rFonts w:ascii="Times New Roman" w:eastAsia="Calibri" w:hAnsi="Times New Roman"/>
            <w:noProof/>
            <w:color w:val="auto"/>
            <w:sz w:val="24"/>
            <w:szCs w:val="24"/>
            <w:u w:val="none"/>
            <w:lang w:val="en-US"/>
          </w:rPr>
          <w:t>https://doi.org/10.1016/j.envexpbot.2020.104040</w:t>
        </w:r>
      </w:hyperlink>
      <w:r w:rsidRPr="00A303C2">
        <w:rPr>
          <w:rFonts w:ascii="Times New Roman" w:hAnsi="Times New Roman"/>
          <w:noProof/>
          <w:sz w:val="24"/>
          <w:szCs w:val="24"/>
          <w:lang w:val="en-US"/>
        </w:rPr>
        <w:t>.</w:t>
      </w:r>
    </w:p>
    <w:p w14:paraId="110F1001" w14:textId="77777777" w:rsidR="0017166B" w:rsidRPr="00A303C2" w:rsidRDefault="0017166B" w:rsidP="001004CF">
      <w:pPr>
        <w:widowControl w:val="0"/>
        <w:autoSpaceDE w:val="0"/>
        <w:autoSpaceDN w:val="0"/>
        <w:adjustRightInd w:val="0"/>
        <w:spacing w:after="0" w:line="360" w:lineRule="auto"/>
        <w:ind w:left="426" w:hanging="426"/>
        <w:jc w:val="both"/>
        <w:rPr>
          <w:rFonts w:ascii="Times New Roman" w:hAnsi="Times New Roman"/>
          <w:noProof/>
          <w:sz w:val="24"/>
          <w:szCs w:val="24"/>
        </w:rPr>
      </w:pPr>
      <w:r w:rsidRPr="00A303C2">
        <w:rPr>
          <w:rFonts w:ascii="Times New Roman" w:hAnsi="Times New Roman"/>
          <w:noProof/>
          <w:sz w:val="24"/>
          <w:szCs w:val="24"/>
          <w:lang w:val="en-US"/>
        </w:rPr>
        <w:t xml:space="preserve">Bardin, M. 2015. Is the efficacy of biological control against plant diseases likely to be more durable than that of chemical pesticides ? </w:t>
      </w:r>
      <w:r w:rsidRPr="00A303C2">
        <w:rPr>
          <w:rFonts w:ascii="Times New Roman" w:hAnsi="Times New Roman"/>
          <w:noProof/>
          <w:sz w:val="24"/>
          <w:szCs w:val="24"/>
        </w:rPr>
        <w:t>6(July), 1–14. https://doi.org/10.3389/fpls.2015.00566</w:t>
      </w:r>
    </w:p>
    <w:p w14:paraId="09E5C365" w14:textId="77777777" w:rsidR="0017166B" w:rsidRPr="00A303C2" w:rsidRDefault="0017166B" w:rsidP="001004CF">
      <w:pPr>
        <w:pStyle w:val="ListParagraph"/>
        <w:spacing w:after="0" w:line="360" w:lineRule="auto"/>
        <w:ind w:left="426" w:hanging="426"/>
        <w:jc w:val="both"/>
        <w:rPr>
          <w:rFonts w:ascii="Times New Roman" w:hAnsi="Times New Roman" w:hint="default"/>
          <w:sz w:val="24"/>
          <w:szCs w:val="24"/>
          <w:lang w:val="es-ES"/>
        </w:rPr>
      </w:pPr>
      <w:r w:rsidRPr="00A303C2">
        <w:rPr>
          <w:rFonts w:ascii="Times New Roman" w:hAnsi="Times New Roman" w:hint="default"/>
          <w:sz w:val="24"/>
          <w:szCs w:val="24"/>
          <w:lang w:val="es-ES"/>
        </w:rPr>
        <w:t xml:space="preserve">FAO. 2018. Manejo del cultivo. Obtenido de http://www.fao.org/3/a a1374s/a1374s03.pdf. (23 de </w:t>
      </w:r>
      <w:proofErr w:type="gramStart"/>
      <w:r w:rsidRPr="00A303C2">
        <w:rPr>
          <w:rFonts w:ascii="Times New Roman" w:hAnsi="Times New Roman" w:hint="default"/>
          <w:sz w:val="24"/>
          <w:szCs w:val="24"/>
          <w:lang w:val="es-ES"/>
        </w:rPr>
        <w:t>Junio</w:t>
      </w:r>
      <w:proofErr w:type="gramEnd"/>
      <w:r w:rsidRPr="00A303C2">
        <w:rPr>
          <w:rFonts w:ascii="Times New Roman" w:hAnsi="Times New Roman" w:hint="default"/>
          <w:sz w:val="24"/>
          <w:szCs w:val="24"/>
          <w:lang w:val="es-ES"/>
        </w:rPr>
        <w:t xml:space="preserve"> de 2016).</w:t>
      </w:r>
    </w:p>
    <w:p w14:paraId="4E85A2AD" w14:textId="77777777" w:rsidR="0017166B" w:rsidRPr="00A303C2" w:rsidRDefault="0017166B" w:rsidP="001004CF">
      <w:pPr>
        <w:spacing w:after="0" w:line="360" w:lineRule="auto"/>
        <w:ind w:left="426" w:hanging="426"/>
        <w:jc w:val="both"/>
        <w:rPr>
          <w:rFonts w:ascii="Times New Roman" w:hAnsi="Times New Roman"/>
          <w:sz w:val="24"/>
          <w:szCs w:val="24"/>
        </w:rPr>
      </w:pPr>
      <w:r w:rsidRPr="00A303C2">
        <w:rPr>
          <w:rFonts w:ascii="Times New Roman" w:hAnsi="Times New Roman"/>
          <w:sz w:val="24"/>
          <w:szCs w:val="24"/>
        </w:rPr>
        <w:t>González, L. G.</w:t>
      </w:r>
      <w:r w:rsidR="00406E8A" w:rsidRPr="00A303C2">
        <w:rPr>
          <w:rFonts w:ascii="Times New Roman" w:hAnsi="Times New Roman"/>
          <w:sz w:val="24"/>
          <w:szCs w:val="24"/>
        </w:rPr>
        <w:t>,</w:t>
      </w:r>
      <w:r w:rsidRPr="00A303C2">
        <w:rPr>
          <w:rFonts w:ascii="Times New Roman" w:hAnsi="Times New Roman"/>
          <w:sz w:val="24"/>
          <w:szCs w:val="24"/>
        </w:rPr>
        <w:t xml:space="preserve"> </w:t>
      </w:r>
      <w:r w:rsidR="00406E8A" w:rsidRPr="00A303C2">
        <w:rPr>
          <w:rFonts w:ascii="Times New Roman" w:hAnsi="Times New Roman"/>
          <w:sz w:val="24"/>
          <w:szCs w:val="24"/>
        </w:rPr>
        <w:t>Vaquero, L.</w:t>
      </w:r>
      <w:proofErr w:type="gramStart"/>
      <w:r w:rsidR="00406E8A" w:rsidRPr="00A303C2">
        <w:rPr>
          <w:rFonts w:ascii="Times New Roman" w:hAnsi="Times New Roman"/>
          <w:sz w:val="24"/>
          <w:szCs w:val="24"/>
        </w:rPr>
        <w:t>,  Jiménez</w:t>
      </w:r>
      <w:proofErr w:type="gramEnd"/>
      <w:r w:rsidR="00406E8A" w:rsidRPr="00A303C2">
        <w:rPr>
          <w:rFonts w:ascii="Times New Roman" w:hAnsi="Times New Roman"/>
          <w:sz w:val="24"/>
          <w:szCs w:val="24"/>
        </w:rPr>
        <w:t>, MC., Paz, I</w:t>
      </w:r>
      <w:r w:rsidRPr="00A303C2">
        <w:rPr>
          <w:rFonts w:ascii="Times New Roman" w:hAnsi="Times New Roman"/>
          <w:i/>
          <w:sz w:val="24"/>
          <w:szCs w:val="24"/>
        </w:rPr>
        <w:t>.</w:t>
      </w:r>
      <w:r w:rsidRPr="00A303C2">
        <w:rPr>
          <w:rFonts w:ascii="Times New Roman" w:hAnsi="Times New Roman"/>
          <w:sz w:val="24"/>
          <w:szCs w:val="24"/>
        </w:rPr>
        <w:t>,</w:t>
      </w:r>
      <w:r w:rsidR="00406E8A" w:rsidRPr="00A303C2">
        <w:rPr>
          <w:rFonts w:ascii="Times New Roman" w:hAnsi="Times New Roman"/>
          <w:sz w:val="24"/>
          <w:szCs w:val="24"/>
        </w:rPr>
        <w:t xml:space="preserve"> Falcón, A.,  Araujo, L.</w:t>
      </w:r>
      <w:r w:rsidRPr="00A303C2">
        <w:rPr>
          <w:rFonts w:ascii="Times New Roman" w:hAnsi="Times New Roman"/>
          <w:sz w:val="24"/>
          <w:szCs w:val="24"/>
        </w:rPr>
        <w:t xml:space="preserve"> 2017. Evaluación de la aplicación de quitosana sobre plántulas de tabaco (</w:t>
      </w:r>
      <w:r w:rsidRPr="00A303C2">
        <w:rPr>
          <w:rFonts w:ascii="Times New Roman" w:hAnsi="Times New Roman"/>
          <w:i/>
          <w:sz w:val="24"/>
          <w:szCs w:val="24"/>
        </w:rPr>
        <w:t>Nicotiana tabacum L.).</w:t>
      </w:r>
      <w:r w:rsidRPr="00A303C2">
        <w:rPr>
          <w:rFonts w:ascii="Times New Roman" w:hAnsi="Times New Roman"/>
          <w:sz w:val="24"/>
          <w:szCs w:val="24"/>
        </w:rPr>
        <w:t xml:space="preserve"> Vol.44, No.1, enero-marzo, 34-40, 2017. Revista Centro Agrícola.</w:t>
      </w:r>
    </w:p>
    <w:p w14:paraId="77BEAE65" w14:textId="77777777" w:rsidR="0017166B" w:rsidRPr="00A303C2" w:rsidRDefault="0017166B" w:rsidP="001004CF">
      <w:pPr>
        <w:spacing w:after="0" w:line="360" w:lineRule="auto"/>
        <w:ind w:left="426" w:hanging="426"/>
        <w:jc w:val="both"/>
        <w:rPr>
          <w:rFonts w:ascii="Times New Roman" w:hAnsi="Times New Roman"/>
          <w:sz w:val="24"/>
          <w:szCs w:val="24"/>
        </w:rPr>
      </w:pPr>
      <w:r w:rsidRPr="00A303C2">
        <w:rPr>
          <w:rFonts w:ascii="Times New Roman" w:hAnsi="Times New Roman"/>
          <w:sz w:val="24"/>
          <w:szCs w:val="24"/>
        </w:rPr>
        <w:t>González, T. 2002. Chiles cultivados en Yucatán, México.</w:t>
      </w:r>
      <w:r w:rsidR="00F751E9" w:rsidRPr="00A303C2">
        <w:rPr>
          <w:rFonts w:ascii="Times New Roman" w:hAnsi="Times New Roman"/>
          <w:sz w:val="24"/>
          <w:szCs w:val="24"/>
        </w:rPr>
        <w:t xml:space="preserve"> https://scholar.google.com.cu/scholar?start=20&amp;q=Gonz%C3%A1lez,+T.+et+al.,+2002.+Chiles+cultivados+en+Yucat%C3%A1n,+M%C3%A9xico.&amp;hl=es&amp;as_sdt=0,5&amp;as_vis=1</w:t>
      </w:r>
    </w:p>
    <w:p w14:paraId="693559F1" w14:textId="77777777" w:rsidR="0017166B" w:rsidRPr="00A303C2" w:rsidRDefault="0017166B" w:rsidP="001004CF">
      <w:pPr>
        <w:spacing w:after="0" w:line="360" w:lineRule="auto"/>
        <w:ind w:left="426" w:hanging="426"/>
        <w:jc w:val="both"/>
        <w:rPr>
          <w:rFonts w:ascii="Times New Roman" w:hAnsi="Times New Roman"/>
          <w:sz w:val="24"/>
          <w:szCs w:val="24"/>
        </w:rPr>
      </w:pPr>
      <w:r w:rsidRPr="00A303C2">
        <w:rPr>
          <w:rFonts w:ascii="Times New Roman" w:hAnsi="Times New Roman"/>
          <w:sz w:val="24"/>
          <w:szCs w:val="24"/>
        </w:rPr>
        <w:t xml:space="preserve">Jiménez, M. C.; </w:t>
      </w:r>
      <w:r w:rsidR="000311A4" w:rsidRPr="00A303C2">
        <w:rPr>
          <w:rFonts w:ascii="Times New Roman" w:hAnsi="Times New Roman"/>
          <w:sz w:val="24"/>
          <w:szCs w:val="24"/>
        </w:rPr>
        <w:t>Terrero, JC., González LG., Paz, I., Falcón, A.</w:t>
      </w:r>
      <w:r w:rsidRPr="00A303C2">
        <w:rPr>
          <w:rFonts w:ascii="Times New Roman" w:hAnsi="Times New Roman"/>
          <w:sz w:val="24"/>
          <w:szCs w:val="24"/>
        </w:rPr>
        <w:t xml:space="preserve"> 2015. Evaluación de la aplicación de quitosana sobre parámetros agronómicos del cultivo de tomate H-3108 (</w:t>
      </w:r>
      <w:r w:rsidRPr="00A303C2">
        <w:rPr>
          <w:rFonts w:ascii="Times New Roman" w:hAnsi="Times New Roman"/>
          <w:i/>
          <w:sz w:val="24"/>
          <w:szCs w:val="24"/>
        </w:rPr>
        <w:t xml:space="preserve">Solanum </w:t>
      </w:r>
      <w:r w:rsidRPr="00A303C2">
        <w:rPr>
          <w:rFonts w:ascii="Times New Roman" w:hAnsi="Times New Roman"/>
          <w:i/>
          <w:sz w:val="24"/>
          <w:szCs w:val="24"/>
        </w:rPr>
        <w:lastRenderedPageBreak/>
        <w:t>lycopersicum L</w:t>
      </w:r>
      <w:r w:rsidRPr="00A303C2">
        <w:rPr>
          <w:rFonts w:ascii="Times New Roman" w:hAnsi="Times New Roman"/>
          <w:sz w:val="24"/>
          <w:szCs w:val="24"/>
        </w:rPr>
        <w:t>.) en casas de cultivo protegido. Centro Agrícola, 42(3): 81-88; julio-septiembre.</w:t>
      </w:r>
    </w:p>
    <w:p w14:paraId="3EC85921" w14:textId="77777777" w:rsidR="0017166B" w:rsidRPr="00A303C2" w:rsidRDefault="0017166B" w:rsidP="001004CF">
      <w:pPr>
        <w:spacing w:after="0" w:line="360" w:lineRule="auto"/>
        <w:ind w:left="426" w:hanging="426"/>
        <w:jc w:val="both"/>
        <w:rPr>
          <w:rFonts w:ascii="Times New Roman" w:hAnsi="Times New Roman"/>
          <w:noProof/>
          <w:sz w:val="24"/>
          <w:szCs w:val="24"/>
        </w:rPr>
      </w:pPr>
      <w:r w:rsidRPr="00A303C2">
        <w:rPr>
          <w:rFonts w:ascii="Times New Roman" w:hAnsi="Times New Roman"/>
          <w:sz w:val="24"/>
          <w:szCs w:val="24"/>
        </w:rPr>
        <w:t xml:space="preserve">Jiménez, M. C.; </w:t>
      </w:r>
      <w:r w:rsidR="004C0414" w:rsidRPr="00A303C2">
        <w:rPr>
          <w:rFonts w:ascii="Times New Roman" w:hAnsi="Times New Roman"/>
          <w:sz w:val="24"/>
          <w:szCs w:val="24"/>
        </w:rPr>
        <w:t>González, LG., Suárez, M., Paz, I., Oliva, A., Faocón, A</w:t>
      </w:r>
      <w:r w:rsidR="004C0414" w:rsidRPr="00A303C2">
        <w:rPr>
          <w:rFonts w:ascii="Times New Roman" w:hAnsi="Times New Roman"/>
          <w:i/>
          <w:sz w:val="24"/>
          <w:szCs w:val="24"/>
        </w:rPr>
        <w:t>.</w:t>
      </w:r>
      <w:r w:rsidRPr="00A303C2">
        <w:rPr>
          <w:rFonts w:ascii="Times New Roman" w:hAnsi="Times New Roman"/>
          <w:i/>
          <w:sz w:val="24"/>
          <w:szCs w:val="24"/>
        </w:rPr>
        <w:t>,</w:t>
      </w:r>
      <w:r w:rsidRPr="00A303C2">
        <w:rPr>
          <w:rFonts w:ascii="Times New Roman" w:hAnsi="Times New Roman"/>
          <w:sz w:val="24"/>
          <w:szCs w:val="24"/>
        </w:rPr>
        <w:t xml:space="preserve"> 2018. Respuesta agronómica del pimiento California Wonder a la aplicación de Quitomax. Vol.45, No.2, abril-junio, 40-46, 2018. CE: 1713 CF: cag062182172. Revista Centro Agrícola.</w:t>
      </w:r>
      <w:r w:rsidRPr="00A303C2">
        <w:rPr>
          <w:rFonts w:ascii="Times New Roman" w:hAnsi="Times New Roman"/>
          <w:noProof/>
          <w:sz w:val="24"/>
          <w:szCs w:val="24"/>
        </w:rPr>
        <w:t xml:space="preserve"> </w:t>
      </w:r>
    </w:p>
    <w:p w14:paraId="27101404" w14:textId="77777777" w:rsidR="0017166B" w:rsidRPr="00A303C2" w:rsidRDefault="0017166B" w:rsidP="001004CF">
      <w:pPr>
        <w:spacing w:after="0" w:line="360" w:lineRule="auto"/>
        <w:ind w:left="426" w:hanging="426"/>
        <w:jc w:val="both"/>
        <w:rPr>
          <w:rFonts w:ascii="Times New Roman" w:hAnsi="Times New Roman"/>
          <w:sz w:val="24"/>
          <w:szCs w:val="24"/>
          <w:lang w:val="en-US"/>
        </w:rPr>
      </w:pPr>
      <w:r w:rsidRPr="00A303C2">
        <w:rPr>
          <w:rFonts w:ascii="Times New Roman" w:hAnsi="Times New Roman"/>
          <w:noProof/>
          <w:sz w:val="24"/>
          <w:szCs w:val="24"/>
          <w:lang w:val="en-US"/>
        </w:rPr>
        <w:t>Kumaraswamy, R. V., Kumari, S., Choudhary, R. C., Sharma, S. S., Pal, A., Raliya, R., Biswas, P., &amp; Saharan, V. 2019. Salicylic acid functionalized chitosan nanoparticle: A sustainable biostimulant for plant. International Journal of Biological Macromolecules, 123, 59–69. https://doi.org/10.1016/j.ijbiomac.2018.10.202</w:t>
      </w:r>
    </w:p>
    <w:p w14:paraId="2EDCACCE" w14:textId="77777777" w:rsidR="0017166B" w:rsidRPr="00A303C2" w:rsidRDefault="0017166B" w:rsidP="001004CF">
      <w:pPr>
        <w:spacing w:after="0" w:line="360" w:lineRule="auto"/>
        <w:ind w:left="426" w:hanging="426"/>
        <w:jc w:val="both"/>
        <w:rPr>
          <w:rFonts w:ascii="Times New Roman" w:hAnsi="Times New Roman"/>
          <w:sz w:val="24"/>
          <w:szCs w:val="24"/>
        </w:rPr>
      </w:pPr>
      <w:r w:rsidRPr="00A303C2">
        <w:rPr>
          <w:rFonts w:ascii="Times New Roman" w:hAnsi="Times New Roman"/>
          <w:sz w:val="24"/>
          <w:szCs w:val="24"/>
        </w:rPr>
        <w:t>Latournerie-Moreno, L. 2014. Evaluación agronómica de germoplasma de chile habanero (</w:t>
      </w:r>
      <w:r w:rsidRPr="00A303C2">
        <w:rPr>
          <w:rFonts w:ascii="Times New Roman" w:hAnsi="Times New Roman"/>
          <w:i/>
          <w:sz w:val="24"/>
          <w:szCs w:val="24"/>
        </w:rPr>
        <w:t>Capsicum Chinense Jacq</w:t>
      </w:r>
      <w:r w:rsidRPr="00A303C2">
        <w:rPr>
          <w:rFonts w:ascii="Times New Roman" w:hAnsi="Times New Roman"/>
          <w:sz w:val="24"/>
          <w:szCs w:val="24"/>
        </w:rPr>
        <w:t xml:space="preserve">.). Instituto Tecnológico de Conkal. División de Estudios de Posgrado e Investigación. Km 16.3 antigua carretera Mérida-Motul, Conkal, Yucatán, México. 2 </w:t>
      </w:r>
      <w:proofErr w:type="gramStart"/>
      <w:r w:rsidRPr="00A303C2">
        <w:rPr>
          <w:rFonts w:ascii="Times New Roman" w:hAnsi="Times New Roman"/>
          <w:sz w:val="24"/>
          <w:szCs w:val="24"/>
        </w:rPr>
        <w:t>División</w:t>
      </w:r>
      <w:proofErr w:type="gramEnd"/>
      <w:r w:rsidRPr="00A303C2">
        <w:rPr>
          <w:rFonts w:ascii="Times New Roman" w:hAnsi="Times New Roman"/>
          <w:sz w:val="24"/>
          <w:szCs w:val="24"/>
        </w:rPr>
        <w:t xml:space="preserve"> Académica de Ciencias Biológicas. Universidad Juárez Autónoma de Tabasco. Villahermosa, Tabasco, México. 3</w:t>
      </w:r>
      <w:r w:rsidRPr="00A303C2">
        <w:rPr>
          <w:rFonts w:ascii="Times New Roman" w:hAnsi="Times New Roman"/>
          <w:color w:val="FF0000"/>
          <w:sz w:val="24"/>
          <w:szCs w:val="24"/>
        </w:rPr>
        <w:t xml:space="preserve"> </w:t>
      </w:r>
      <w:r w:rsidRPr="00A303C2">
        <w:rPr>
          <w:rFonts w:ascii="Times New Roman" w:hAnsi="Times New Roman"/>
          <w:sz w:val="24"/>
          <w:szCs w:val="24"/>
        </w:rPr>
        <w:t>unidad de Recursos Naturales, Centro de Investigación Científica de Yucatán. Mérida, Yucatán, México</w:t>
      </w:r>
    </w:p>
    <w:p w14:paraId="62DE1C06" w14:textId="77777777" w:rsidR="0017166B" w:rsidRPr="00A303C2" w:rsidRDefault="0017166B" w:rsidP="001004CF">
      <w:pPr>
        <w:spacing w:after="0" w:line="360" w:lineRule="auto"/>
        <w:ind w:left="426" w:hanging="426"/>
        <w:jc w:val="both"/>
        <w:rPr>
          <w:rFonts w:ascii="Times New Roman" w:hAnsi="Times New Roman"/>
          <w:sz w:val="24"/>
          <w:szCs w:val="24"/>
        </w:rPr>
      </w:pPr>
      <w:r w:rsidRPr="00A303C2">
        <w:rPr>
          <w:rFonts w:ascii="Times New Roman" w:hAnsi="Times New Roman"/>
          <w:sz w:val="24"/>
          <w:szCs w:val="24"/>
        </w:rPr>
        <w:t>López, A. M.; Poot, M. J. E.; Mijangos, C. M. A. 2012. Respuesta del aji Chay (</w:t>
      </w:r>
      <w:r w:rsidRPr="00A303C2">
        <w:rPr>
          <w:rFonts w:ascii="Times New Roman" w:hAnsi="Times New Roman"/>
          <w:i/>
          <w:sz w:val="24"/>
          <w:szCs w:val="24"/>
        </w:rPr>
        <w:t>Capsicum chivense Jacq</w:t>
      </w:r>
      <w:r w:rsidRPr="00A303C2">
        <w:rPr>
          <w:rFonts w:ascii="Times New Roman" w:hAnsi="Times New Roman"/>
          <w:sz w:val="24"/>
          <w:szCs w:val="24"/>
        </w:rPr>
        <w:t>) al suministro de abono orgánico en Tabasco, México. Revista UDO Agrícola 12(2): 307-312.</w:t>
      </w:r>
    </w:p>
    <w:p w14:paraId="7DE5ED10" w14:textId="77777777" w:rsidR="0017166B" w:rsidRPr="00A303C2" w:rsidRDefault="0017166B" w:rsidP="001004CF">
      <w:pPr>
        <w:pStyle w:val="ListParagraph"/>
        <w:spacing w:after="0" w:line="360" w:lineRule="auto"/>
        <w:ind w:left="426" w:hanging="426"/>
        <w:jc w:val="both"/>
        <w:rPr>
          <w:rFonts w:ascii="Times New Roman" w:hAnsi="Times New Roman" w:hint="default"/>
          <w:sz w:val="24"/>
          <w:szCs w:val="24"/>
          <w:lang w:val="es-ES"/>
        </w:rPr>
      </w:pPr>
      <w:r w:rsidRPr="00A303C2">
        <w:rPr>
          <w:rFonts w:ascii="Times New Roman" w:hAnsi="Times New Roman" w:hint="default"/>
          <w:sz w:val="24"/>
          <w:szCs w:val="24"/>
          <w:lang w:val="es-ES"/>
        </w:rPr>
        <w:t>Martínez, O. 2015. Que es heliofonía. Recuperado de: http://brainly.lat/tarea/897725.</w:t>
      </w:r>
    </w:p>
    <w:p w14:paraId="78C48BAD" w14:textId="77777777" w:rsidR="0017166B" w:rsidRPr="00A303C2" w:rsidRDefault="0017166B" w:rsidP="001004CF">
      <w:pPr>
        <w:pStyle w:val="ListParagraph"/>
        <w:spacing w:after="0" w:line="360" w:lineRule="auto"/>
        <w:ind w:left="426" w:hanging="426"/>
        <w:jc w:val="both"/>
        <w:rPr>
          <w:rFonts w:ascii="Times New Roman" w:hAnsi="Times New Roman" w:hint="default"/>
          <w:sz w:val="24"/>
          <w:szCs w:val="24"/>
          <w:lang w:val="es-ES"/>
        </w:rPr>
      </w:pPr>
      <w:r w:rsidRPr="00A303C2">
        <w:rPr>
          <w:rFonts w:ascii="Times New Roman" w:hAnsi="Times New Roman" w:hint="default"/>
          <w:sz w:val="24"/>
          <w:szCs w:val="24"/>
          <w:lang w:val="es-ES"/>
        </w:rPr>
        <w:t xml:space="preserve">Medina Lara, F. O.; Echevarría Machado, R.; Pacheco Arjona, N.; Ruiz Lau, A.; Guzmán A. Martínez Estévez, M. 2011. </w:t>
      </w:r>
      <w:r w:rsidRPr="00A303C2">
        <w:rPr>
          <w:rFonts w:ascii="Times New Roman" w:hAnsi="Times New Roman" w:hint="default"/>
          <w:sz w:val="24"/>
          <w:szCs w:val="24"/>
        </w:rPr>
        <w:t>“Influence of nitrogen and potassium fertilization on fruiting and Capsicum content in habanero pepper (</w:t>
      </w:r>
      <w:r w:rsidRPr="00A303C2">
        <w:rPr>
          <w:rFonts w:ascii="Times New Roman" w:hAnsi="Times New Roman" w:hint="default"/>
          <w:i/>
          <w:sz w:val="24"/>
          <w:szCs w:val="24"/>
        </w:rPr>
        <w:t>Capsicum chinense Jacq</w:t>
      </w:r>
      <w:r w:rsidRPr="00A303C2">
        <w:rPr>
          <w:rFonts w:ascii="Times New Roman" w:hAnsi="Times New Roman" w:hint="default"/>
          <w:sz w:val="24"/>
          <w:szCs w:val="24"/>
        </w:rPr>
        <w:t xml:space="preserve">.). </w:t>
      </w:r>
      <w:r w:rsidRPr="00A303C2">
        <w:rPr>
          <w:rFonts w:ascii="Times New Roman" w:hAnsi="Times New Roman" w:hint="default"/>
          <w:sz w:val="24"/>
          <w:szCs w:val="24"/>
          <w:lang w:val="es-ES"/>
        </w:rPr>
        <w:t>Hort Science; 4(5): 1549-1554.</w:t>
      </w:r>
      <w:r w:rsidRPr="00A303C2">
        <w:rPr>
          <w:rFonts w:ascii="Times New Roman" w:hAnsi="Times New Roman" w:hint="default"/>
          <w:sz w:val="24"/>
          <w:szCs w:val="24"/>
        </w:rPr>
        <w:pgNum/>
      </w:r>
      <w:r w:rsidRPr="00A303C2">
        <w:rPr>
          <w:rFonts w:ascii="Times New Roman" w:hAnsi="Times New Roman" w:hint="default"/>
          <w:sz w:val="24"/>
          <w:szCs w:val="24"/>
          <w:lang w:val="es-ES"/>
        </w:rPr>
        <w:t>.</w:t>
      </w:r>
    </w:p>
    <w:p w14:paraId="272F5845" w14:textId="77777777" w:rsidR="0017166B" w:rsidRPr="00A303C2" w:rsidRDefault="0017166B" w:rsidP="001004CF">
      <w:pPr>
        <w:pStyle w:val="ListParagraph"/>
        <w:spacing w:after="0" w:line="360" w:lineRule="auto"/>
        <w:ind w:left="426" w:hanging="426"/>
        <w:jc w:val="both"/>
        <w:rPr>
          <w:rFonts w:ascii="Times New Roman" w:hAnsi="Times New Roman" w:hint="default"/>
          <w:sz w:val="24"/>
          <w:szCs w:val="24"/>
        </w:rPr>
      </w:pPr>
      <w:r w:rsidRPr="00A303C2">
        <w:rPr>
          <w:rFonts w:ascii="Times New Roman" w:hAnsi="Times New Roman" w:hint="default"/>
          <w:sz w:val="24"/>
          <w:szCs w:val="24"/>
          <w:lang w:val="es-ES"/>
        </w:rPr>
        <w:t xml:space="preserve">-MINAG. 2017. Manual Técnico de Organopónicos y Huertos Intensivo. Instituto de Investigaciones Fundamentales en Agricultura Tropical. Agricultura Urbana. La Habana. </w:t>
      </w:r>
      <w:r w:rsidRPr="00A303C2">
        <w:rPr>
          <w:rFonts w:ascii="Times New Roman" w:hAnsi="Times New Roman" w:hint="default"/>
          <w:sz w:val="24"/>
          <w:szCs w:val="24"/>
        </w:rPr>
        <w:t>Cuba.</w:t>
      </w:r>
    </w:p>
    <w:p w14:paraId="5E5A229C" w14:textId="77777777" w:rsidR="0017166B" w:rsidRPr="00A303C2" w:rsidRDefault="0017166B" w:rsidP="001004CF">
      <w:pPr>
        <w:widowControl w:val="0"/>
        <w:autoSpaceDE w:val="0"/>
        <w:autoSpaceDN w:val="0"/>
        <w:adjustRightInd w:val="0"/>
        <w:spacing w:after="0" w:line="360" w:lineRule="auto"/>
        <w:ind w:left="426" w:hanging="426"/>
        <w:jc w:val="both"/>
        <w:rPr>
          <w:rFonts w:ascii="Times New Roman" w:hAnsi="Times New Roman"/>
          <w:noProof/>
          <w:sz w:val="24"/>
          <w:szCs w:val="24"/>
          <w:lang w:val="en-US"/>
        </w:rPr>
      </w:pPr>
      <w:r w:rsidRPr="00A303C2">
        <w:rPr>
          <w:rFonts w:ascii="Times New Roman" w:hAnsi="Times New Roman"/>
          <w:noProof/>
          <w:sz w:val="24"/>
          <w:szCs w:val="24"/>
          <w:lang w:val="en-US"/>
        </w:rPr>
        <w:t>Muneera, Attia, K. A., Hafez, Y. M., Khan, N., &amp; Eid, A. M. 2020. Chlorophyll Fluorescence Parameters and Antioxidant Defense System Can Display Salt Tolerance of Salt Acclimated Sweet Pepper Plants Treated with. 1–20.</w:t>
      </w:r>
    </w:p>
    <w:p w14:paraId="42EEA8D1" w14:textId="77777777" w:rsidR="0017166B" w:rsidRPr="00A303C2" w:rsidRDefault="0017166B" w:rsidP="001004CF">
      <w:pPr>
        <w:pStyle w:val="ListParagraph"/>
        <w:spacing w:after="0" w:line="360" w:lineRule="auto"/>
        <w:ind w:left="426" w:hanging="426"/>
        <w:jc w:val="both"/>
        <w:rPr>
          <w:rFonts w:ascii="Times New Roman" w:hAnsi="Times New Roman" w:hint="default"/>
          <w:sz w:val="24"/>
          <w:szCs w:val="24"/>
        </w:rPr>
      </w:pPr>
      <w:r w:rsidRPr="00A303C2">
        <w:rPr>
          <w:rFonts w:ascii="Times New Roman" w:hAnsi="Times New Roman" w:hint="default"/>
          <w:sz w:val="24"/>
          <w:szCs w:val="24"/>
        </w:rPr>
        <w:lastRenderedPageBreak/>
        <w:t>Orobiyi, A., Loko, Y. L., Sanoussi, F., Adjatin, A., Gbaguidi, A., Dansi, A., &amp; Sanni, A. 2017. Horticultural practices and varietal diversity of chili pepper (Capsicum sp L.) in Central and Northern Benin. Genet Resour Crop Evol, 419–436.</w:t>
      </w:r>
    </w:p>
    <w:p w14:paraId="58CF3437" w14:textId="77777777" w:rsidR="0017166B" w:rsidRPr="00A303C2" w:rsidRDefault="0017166B" w:rsidP="001004CF">
      <w:pPr>
        <w:widowControl w:val="0"/>
        <w:autoSpaceDE w:val="0"/>
        <w:autoSpaceDN w:val="0"/>
        <w:adjustRightInd w:val="0"/>
        <w:spacing w:after="0" w:line="360" w:lineRule="auto"/>
        <w:ind w:left="426" w:hanging="426"/>
        <w:jc w:val="both"/>
        <w:rPr>
          <w:rFonts w:ascii="Times New Roman" w:hAnsi="Times New Roman"/>
          <w:noProof/>
          <w:sz w:val="24"/>
          <w:szCs w:val="24"/>
        </w:rPr>
      </w:pPr>
      <w:r w:rsidRPr="00A303C2">
        <w:rPr>
          <w:rFonts w:ascii="Times New Roman" w:hAnsi="Times New Roman"/>
          <w:noProof/>
          <w:sz w:val="24"/>
          <w:szCs w:val="24"/>
          <w:lang w:val="en-US"/>
        </w:rPr>
        <w:t xml:space="preserve">Parvin, M., Zakir, H., &amp; Sultana, N. 2019. Archives of Agriculture and Environmental Science. </w:t>
      </w:r>
      <w:r w:rsidRPr="00A303C2">
        <w:rPr>
          <w:rFonts w:ascii="Times New Roman" w:hAnsi="Times New Roman"/>
          <w:noProof/>
          <w:sz w:val="24"/>
          <w:szCs w:val="24"/>
        </w:rPr>
        <w:t>4(3).</w:t>
      </w:r>
    </w:p>
    <w:p w14:paraId="2012F71A" w14:textId="77777777" w:rsidR="0017166B" w:rsidRPr="00A303C2" w:rsidRDefault="0017166B" w:rsidP="001004CF">
      <w:pPr>
        <w:spacing w:after="0" w:line="360" w:lineRule="auto"/>
        <w:ind w:left="426" w:hanging="426"/>
        <w:jc w:val="both"/>
        <w:rPr>
          <w:rFonts w:ascii="Times New Roman" w:hAnsi="Times New Roman"/>
          <w:sz w:val="24"/>
          <w:szCs w:val="24"/>
        </w:rPr>
      </w:pPr>
      <w:r w:rsidRPr="00A303C2">
        <w:rPr>
          <w:rFonts w:ascii="Times New Roman" w:hAnsi="Times New Roman"/>
          <w:sz w:val="24"/>
          <w:szCs w:val="24"/>
        </w:rPr>
        <w:t>Quintal, O.; Pérez, G; Latournerie M.; May, L.; Ruiz, S. Martínez, C. A. J. 2012. Uso de agua, potencial hídrico y rendimiento de chile habanero (</w:t>
      </w:r>
      <w:r w:rsidRPr="00A303C2">
        <w:rPr>
          <w:rFonts w:ascii="Times New Roman" w:hAnsi="Times New Roman"/>
          <w:i/>
          <w:sz w:val="24"/>
          <w:szCs w:val="24"/>
        </w:rPr>
        <w:t>Capsicum chinense Jacq</w:t>
      </w:r>
      <w:r w:rsidRPr="00A303C2">
        <w:rPr>
          <w:rFonts w:ascii="Times New Roman" w:hAnsi="Times New Roman"/>
          <w:sz w:val="24"/>
          <w:szCs w:val="24"/>
        </w:rPr>
        <w:t>). Revista Fitotecnia Mexicana. 35(2): 155-160.</w:t>
      </w:r>
    </w:p>
    <w:p w14:paraId="129E611D" w14:textId="77777777" w:rsidR="0017166B" w:rsidRPr="00A303C2" w:rsidRDefault="0017166B" w:rsidP="001004CF">
      <w:pPr>
        <w:spacing w:after="0" w:line="360" w:lineRule="auto"/>
        <w:ind w:left="426" w:hanging="426"/>
        <w:jc w:val="both"/>
        <w:rPr>
          <w:rFonts w:ascii="Times New Roman" w:hAnsi="Times New Roman"/>
          <w:sz w:val="24"/>
          <w:szCs w:val="24"/>
        </w:rPr>
      </w:pPr>
      <w:r w:rsidRPr="00A303C2">
        <w:rPr>
          <w:rFonts w:ascii="Times New Roman" w:hAnsi="Times New Roman"/>
          <w:sz w:val="24"/>
          <w:szCs w:val="24"/>
        </w:rPr>
        <w:t>Rangel, L. 2016. Crecimiento de ají Chay bajo diferente espaciamiento entre hileras en la comarca lagunera Tesis que presenta como requisito parcial para obtener el grado de Maestro en Ciencias Agraria. S. Universidad Autónoma Agraria Antonio Navarro.</w:t>
      </w:r>
    </w:p>
    <w:p w14:paraId="61003FA5" w14:textId="77777777" w:rsidR="0017166B" w:rsidRPr="00A303C2" w:rsidRDefault="00096FF6" w:rsidP="001004CF">
      <w:pPr>
        <w:spacing w:after="0" w:line="360" w:lineRule="auto"/>
        <w:ind w:left="426" w:hanging="426"/>
        <w:jc w:val="both"/>
        <w:rPr>
          <w:rFonts w:ascii="Times New Roman" w:hAnsi="Times New Roman"/>
          <w:sz w:val="24"/>
          <w:szCs w:val="24"/>
        </w:rPr>
      </w:pPr>
      <w:r w:rsidRPr="00A303C2">
        <w:rPr>
          <w:rFonts w:ascii="Times New Roman" w:hAnsi="Times New Roman"/>
          <w:sz w:val="24"/>
          <w:szCs w:val="24"/>
        </w:rPr>
        <w:t xml:space="preserve">Reyes-Ramírez, Arturo., López-Arcos, Mauricio., Ruiz-Sánchez, Esaú., Latournerie-Moreno, Luis., Pérez-Gutiérrez, Alfonzo., Lozano-Contreras, Mónica G., Zavala-León, Manuel J. </w:t>
      </w:r>
      <w:r w:rsidR="0017166B" w:rsidRPr="00A303C2">
        <w:rPr>
          <w:rFonts w:ascii="Times New Roman" w:hAnsi="Times New Roman"/>
          <w:sz w:val="24"/>
          <w:szCs w:val="24"/>
        </w:rPr>
        <w:t>2014. Efectividad de inoculantes microbianos en el crecimiento y productividad de chile habanero (</w:t>
      </w:r>
      <w:r w:rsidR="0017166B" w:rsidRPr="00A303C2">
        <w:rPr>
          <w:rFonts w:ascii="Times New Roman" w:hAnsi="Times New Roman"/>
          <w:i/>
          <w:sz w:val="24"/>
          <w:szCs w:val="24"/>
        </w:rPr>
        <w:t>Capsicum chinense Jacq</w:t>
      </w:r>
      <w:r w:rsidR="0017166B" w:rsidRPr="00A303C2">
        <w:rPr>
          <w:rFonts w:ascii="Times New Roman" w:hAnsi="Times New Roman"/>
          <w:sz w:val="24"/>
          <w:szCs w:val="24"/>
        </w:rPr>
        <w:t>.). Agrociencia 48(3): 285-294.</w:t>
      </w:r>
    </w:p>
    <w:p w14:paraId="619679ED" w14:textId="77777777" w:rsidR="0017166B" w:rsidRPr="00A303C2" w:rsidRDefault="0017166B" w:rsidP="001004CF">
      <w:pPr>
        <w:spacing w:after="0" w:line="360" w:lineRule="auto"/>
        <w:ind w:left="426" w:hanging="426"/>
        <w:jc w:val="both"/>
        <w:rPr>
          <w:rFonts w:ascii="Times New Roman" w:hAnsi="Times New Roman"/>
          <w:sz w:val="24"/>
          <w:szCs w:val="24"/>
        </w:rPr>
      </w:pPr>
      <w:r w:rsidRPr="00A303C2">
        <w:rPr>
          <w:rFonts w:ascii="Times New Roman" w:hAnsi="Times New Roman"/>
          <w:sz w:val="24"/>
          <w:szCs w:val="24"/>
        </w:rPr>
        <w:t xml:space="preserve">Santoyo, J., </w:t>
      </w:r>
      <w:r w:rsidR="00E3217D" w:rsidRPr="00A303C2">
        <w:rPr>
          <w:rFonts w:ascii="Times New Roman" w:hAnsi="Times New Roman"/>
          <w:sz w:val="24"/>
          <w:szCs w:val="24"/>
        </w:rPr>
        <w:t>Martínez Alvarado C., Garzón Ceballos, J</w:t>
      </w:r>
      <w:r w:rsidR="00E3217D" w:rsidRPr="00A303C2">
        <w:rPr>
          <w:rFonts w:ascii="Times New Roman" w:hAnsi="Times New Roman"/>
          <w:i/>
          <w:sz w:val="24"/>
          <w:szCs w:val="24"/>
        </w:rPr>
        <w:t xml:space="preserve">. </w:t>
      </w:r>
      <w:r w:rsidRPr="00A303C2">
        <w:rPr>
          <w:rFonts w:ascii="Times New Roman" w:hAnsi="Times New Roman"/>
          <w:sz w:val="24"/>
          <w:szCs w:val="24"/>
        </w:rPr>
        <w:t>2007. Validación del potencial productivo de chiles anchos y picosos en el sur de Sinaloa, México, 2007.</w:t>
      </w:r>
    </w:p>
    <w:p w14:paraId="64D062E5" w14:textId="77777777" w:rsidR="0017166B" w:rsidRPr="00A303C2" w:rsidRDefault="0017166B" w:rsidP="001004CF">
      <w:pPr>
        <w:widowControl w:val="0"/>
        <w:autoSpaceDE w:val="0"/>
        <w:autoSpaceDN w:val="0"/>
        <w:adjustRightInd w:val="0"/>
        <w:spacing w:after="0" w:line="360" w:lineRule="auto"/>
        <w:ind w:left="426" w:hanging="426"/>
        <w:jc w:val="both"/>
        <w:rPr>
          <w:rFonts w:ascii="Times New Roman" w:hAnsi="Times New Roman"/>
          <w:sz w:val="24"/>
          <w:szCs w:val="24"/>
          <w:lang w:val="en-US"/>
        </w:rPr>
      </w:pPr>
      <w:r w:rsidRPr="00A303C2">
        <w:rPr>
          <w:rFonts w:ascii="Times New Roman" w:hAnsi="Times New Roman"/>
          <w:sz w:val="24"/>
          <w:szCs w:val="24"/>
        </w:rPr>
        <w:t xml:space="preserve">Sathiyabama, M., Akila, G., &amp; Charles, R. E. 2014. </w:t>
      </w:r>
      <w:r w:rsidRPr="00A303C2">
        <w:rPr>
          <w:rFonts w:ascii="Times New Roman" w:hAnsi="Times New Roman"/>
          <w:sz w:val="24"/>
          <w:szCs w:val="24"/>
          <w:lang w:val="en-US"/>
        </w:rPr>
        <w:t>Chitosan-induced defence responses in tomato plants against early blight disease caused by Alternaria solani (Ellis and Martin) Sorauer. Archives of Phytopathology and Plant Protection, 47(16), 1963 –1973.</w:t>
      </w:r>
    </w:p>
    <w:p w14:paraId="296ED751" w14:textId="77777777" w:rsidR="0017166B" w:rsidRPr="00A303C2" w:rsidRDefault="0017166B" w:rsidP="001004CF">
      <w:pPr>
        <w:spacing w:after="0" w:line="360" w:lineRule="auto"/>
        <w:ind w:left="426" w:hanging="426"/>
        <w:jc w:val="both"/>
        <w:rPr>
          <w:rFonts w:ascii="Times New Roman" w:hAnsi="Times New Roman"/>
          <w:sz w:val="24"/>
          <w:szCs w:val="24"/>
        </w:rPr>
      </w:pPr>
      <w:r w:rsidRPr="00A303C2">
        <w:rPr>
          <w:rFonts w:ascii="Times New Roman" w:hAnsi="Times New Roman"/>
          <w:sz w:val="24"/>
          <w:szCs w:val="24"/>
        </w:rPr>
        <w:t>Soria-Fregoso</w:t>
      </w:r>
      <w:r w:rsidR="00EB14DD" w:rsidRPr="00A303C2">
        <w:rPr>
          <w:rFonts w:ascii="Times New Roman" w:hAnsi="Times New Roman"/>
          <w:sz w:val="24"/>
          <w:szCs w:val="24"/>
        </w:rPr>
        <w:t xml:space="preserve">, M., J. A. </w:t>
      </w:r>
      <w:r w:rsidRPr="00A303C2">
        <w:rPr>
          <w:rFonts w:ascii="Times New Roman" w:hAnsi="Times New Roman"/>
          <w:sz w:val="24"/>
          <w:szCs w:val="24"/>
        </w:rPr>
        <w:t>2002. Paquete tecnológico para la producción de aji chay. SEP. DGETA. ITA-</w:t>
      </w:r>
      <w:proofErr w:type="gramStart"/>
      <w:r w:rsidRPr="00A303C2">
        <w:rPr>
          <w:rFonts w:ascii="Times New Roman" w:hAnsi="Times New Roman"/>
          <w:sz w:val="24"/>
          <w:szCs w:val="24"/>
        </w:rPr>
        <w:t>2..</w:t>
      </w:r>
      <w:proofErr w:type="gramEnd"/>
      <w:r w:rsidRPr="00A303C2">
        <w:rPr>
          <w:rFonts w:ascii="Times New Roman" w:hAnsi="Times New Roman"/>
          <w:sz w:val="24"/>
          <w:szCs w:val="24"/>
        </w:rPr>
        <w:t>Conkal, Yucatán, México.</w:t>
      </w:r>
    </w:p>
    <w:p w14:paraId="1C46F606" w14:textId="77777777" w:rsidR="0017166B" w:rsidRPr="00A303C2" w:rsidRDefault="0017166B" w:rsidP="001004CF">
      <w:pPr>
        <w:spacing w:after="0" w:line="360" w:lineRule="auto"/>
        <w:ind w:left="426" w:hanging="426"/>
        <w:jc w:val="both"/>
        <w:rPr>
          <w:rFonts w:ascii="Times New Roman" w:hAnsi="Times New Roman"/>
          <w:sz w:val="24"/>
          <w:szCs w:val="24"/>
        </w:rPr>
      </w:pPr>
      <w:r w:rsidRPr="00A303C2">
        <w:rPr>
          <w:rFonts w:ascii="Times New Roman" w:hAnsi="Times New Roman"/>
          <w:sz w:val="24"/>
          <w:szCs w:val="24"/>
        </w:rPr>
        <w:t xml:space="preserve">Tapia, V. M.; </w:t>
      </w:r>
      <w:r w:rsidR="00F36FAF" w:rsidRPr="00A303C2">
        <w:rPr>
          <w:rFonts w:ascii="Times New Roman" w:hAnsi="Times New Roman"/>
          <w:sz w:val="24"/>
          <w:szCs w:val="24"/>
        </w:rPr>
        <w:t xml:space="preserve">Guzmán, L., Díaz, </w:t>
      </w:r>
      <w:proofErr w:type="gramStart"/>
      <w:r w:rsidR="00F36FAF" w:rsidRPr="00A303C2">
        <w:rPr>
          <w:rFonts w:ascii="Times New Roman" w:hAnsi="Times New Roman"/>
          <w:sz w:val="24"/>
          <w:szCs w:val="24"/>
        </w:rPr>
        <w:t>D.,.,</w:t>
      </w:r>
      <w:proofErr w:type="gramEnd"/>
      <w:r w:rsidR="00F36FAF" w:rsidRPr="00A303C2">
        <w:rPr>
          <w:rFonts w:ascii="Times New Roman" w:hAnsi="Times New Roman"/>
          <w:sz w:val="24"/>
          <w:szCs w:val="24"/>
        </w:rPr>
        <w:t xml:space="preserve"> Ramírez D., Hernández, A.,  Vidales, I. Guillén, H.</w:t>
      </w:r>
      <w:r w:rsidRPr="00A303C2">
        <w:rPr>
          <w:rFonts w:ascii="Times New Roman" w:hAnsi="Times New Roman"/>
          <w:sz w:val="24"/>
          <w:szCs w:val="24"/>
        </w:rPr>
        <w:t xml:space="preserve"> 2016. Producción hidropónica de Chile Habanero Negro (</w:t>
      </w:r>
      <w:r w:rsidRPr="00A303C2">
        <w:rPr>
          <w:rFonts w:ascii="Times New Roman" w:hAnsi="Times New Roman"/>
          <w:i/>
          <w:sz w:val="24"/>
          <w:szCs w:val="24"/>
        </w:rPr>
        <w:t>Capsicum chinense Jacq</w:t>
      </w:r>
      <w:r w:rsidRPr="00A303C2">
        <w:rPr>
          <w:rFonts w:ascii="Times New Roman" w:hAnsi="Times New Roman"/>
          <w:sz w:val="24"/>
          <w:szCs w:val="24"/>
        </w:rPr>
        <w:t>.) México. Rev Fitotéc. Mex. 39 (3): 241-245.</w:t>
      </w:r>
    </w:p>
    <w:p w14:paraId="6959157A" w14:textId="77777777" w:rsidR="0017166B" w:rsidRPr="00A303C2" w:rsidRDefault="005647A2" w:rsidP="001004CF">
      <w:pPr>
        <w:spacing w:after="0" w:line="360" w:lineRule="auto"/>
        <w:ind w:left="426" w:hanging="426"/>
        <w:jc w:val="both"/>
        <w:rPr>
          <w:rFonts w:ascii="Times New Roman" w:hAnsi="Times New Roman"/>
          <w:sz w:val="24"/>
          <w:szCs w:val="24"/>
        </w:rPr>
      </w:pPr>
      <w:r w:rsidRPr="00A303C2">
        <w:rPr>
          <w:rFonts w:ascii="Times New Roman" w:hAnsi="Times New Roman"/>
          <w:sz w:val="24"/>
          <w:szCs w:val="24"/>
        </w:rPr>
        <w:t>Tucuch-Haas, C. J., Alcántar-González, G., Ordaz-Chaparro, V. M., Santizo-Rincón, J. A., Larqué- Saavedra, A.</w:t>
      </w:r>
      <w:r w:rsidR="0017166B" w:rsidRPr="00A303C2">
        <w:rPr>
          <w:rFonts w:ascii="Times New Roman" w:hAnsi="Times New Roman"/>
          <w:sz w:val="24"/>
          <w:szCs w:val="24"/>
        </w:rPr>
        <w:t>2012. Producción Y Calidad De Chile Habanero (</w:t>
      </w:r>
      <w:r w:rsidR="0017166B" w:rsidRPr="00A303C2">
        <w:rPr>
          <w:rFonts w:ascii="Times New Roman" w:hAnsi="Times New Roman"/>
          <w:i/>
          <w:sz w:val="24"/>
          <w:szCs w:val="24"/>
        </w:rPr>
        <w:t>Capsicum chinense Jacq</w:t>
      </w:r>
      <w:r w:rsidR="0017166B" w:rsidRPr="00A303C2">
        <w:rPr>
          <w:rFonts w:ascii="Times New Roman" w:hAnsi="Times New Roman"/>
          <w:sz w:val="24"/>
          <w:szCs w:val="24"/>
        </w:rPr>
        <w:t xml:space="preserve">.) con diferentes relaciones NH4 +/NO3 - y tamaño de partícula de sustratos Terra Latinoamericana, vol. 30, núm. 1, enero-marzo, 2012, pp. 9-15 Sociedad Mexicana de </w:t>
      </w:r>
      <w:smartTag w:uri="urn:schemas-microsoft-com:office:smarttags" w:element="PersonName">
        <w:smartTagPr>
          <w:attr w:name="ProductID" w:val="la Ciencia"/>
        </w:smartTagPr>
        <w:r w:rsidR="0017166B" w:rsidRPr="00A303C2">
          <w:rPr>
            <w:rFonts w:ascii="Times New Roman" w:hAnsi="Times New Roman"/>
            <w:sz w:val="24"/>
            <w:szCs w:val="24"/>
          </w:rPr>
          <w:t>la Ciencia</w:t>
        </w:r>
      </w:smartTag>
      <w:r w:rsidR="0017166B" w:rsidRPr="00A303C2">
        <w:rPr>
          <w:rFonts w:ascii="Times New Roman" w:hAnsi="Times New Roman"/>
          <w:sz w:val="24"/>
          <w:szCs w:val="24"/>
        </w:rPr>
        <w:t xml:space="preserve"> del Suelo, A.C. Chapingo, México.</w:t>
      </w:r>
    </w:p>
    <w:p w14:paraId="1999C63C" w14:textId="77777777" w:rsidR="0017166B" w:rsidRPr="00A303C2" w:rsidRDefault="0017166B" w:rsidP="001004CF">
      <w:pPr>
        <w:widowControl w:val="0"/>
        <w:autoSpaceDE w:val="0"/>
        <w:autoSpaceDN w:val="0"/>
        <w:adjustRightInd w:val="0"/>
        <w:spacing w:after="0" w:line="360" w:lineRule="auto"/>
        <w:ind w:left="426" w:hanging="426"/>
        <w:jc w:val="both"/>
        <w:rPr>
          <w:rFonts w:ascii="Times New Roman" w:hAnsi="Times New Roman"/>
          <w:sz w:val="24"/>
          <w:szCs w:val="24"/>
          <w:lang w:val="en-US"/>
        </w:rPr>
      </w:pPr>
      <w:r w:rsidRPr="00A303C2">
        <w:rPr>
          <w:rFonts w:ascii="Times New Roman" w:hAnsi="Times New Roman"/>
          <w:sz w:val="24"/>
          <w:szCs w:val="24"/>
        </w:rPr>
        <w:t xml:space="preserve">Uthairatanakij, A., Teixeira da Silva, J. A., &amp; Obsuwan, K. 2007. </w:t>
      </w:r>
      <w:r w:rsidRPr="00A303C2">
        <w:rPr>
          <w:rFonts w:ascii="Times New Roman" w:hAnsi="Times New Roman"/>
          <w:sz w:val="24"/>
          <w:szCs w:val="24"/>
          <w:lang w:val="en-US"/>
        </w:rPr>
        <w:t xml:space="preserve">Chitosan for improvingorchid </w:t>
      </w:r>
      <w:r w:rsidRPr="00A303C2">
        <w:rPr>
          <w:rFonts w:ascii="Times New Roman" w:hAnsi="Times New Roman"/>
          <w:sz w:val="24"/>
          <w:szCs w:val="24"/>
          <w:lang w:val="en-US"/>
        </w:rPr>
        <w:lastRenderedPageBreak/>
        <w:t>production and quality. Orchid Science and Biotechnology, 1(1), 1 –5.</w:t>
      </w:r>
    </w:p>
    <w:p w14:paraId="3B56A844" w14:textId="77777777" w:rsidR="0017166B" w:rsidRPr="00BB1224" w:rsidRDefault="0017166B" w:rsidP="00136511">
      <w:pPr>
        <w:spacing w:before="120" w:after="120" w:line="360" w:lineRule="auto"/>
        <w:rPr>
          <w:rFonts w:ascii="Arial" w:hAnsi="Arial" w:cs="Arial"/>
          <w:color w:val="FF0000"/>
          <w:sz w:val="24"/>
          <w:szCs w:val="24"/>
          <w:lang w:val="en-US"/>
        </w:rPr>
      </w:pPr>
    </w:p>
    <w:p w14:paraId="06820296" w14:textId="77777777" w:rsidR="0017166B" w:rsidRPr="00BB1224" w:rsidRDefault="0017166B" w:rsidP="00136511">
      <w:pPr>
        <w:spacing w:before="120" w:after="120" w:line="360" w:lineRule="auto"/>
        <w:jc w:val="center"/>
        <w:rPr>
          <w:rFonts w:ascii="Arial" w:hAnsi="Arial" w:cs="Arial"/>
          <w:b/>
          <w:sz w:val="24"/>
          <w:szCs w:val="24"/>
          <w:lang w:val="en-US"/>
        </w:rPr>
      </w:pPr>
    </w:p>
    <w:sectPr w:rsidR="0017166B" w:rsidRPr="00BB1224" w:rsidSect="00A303C2">
      <w:headerReference w:type="default" r:id="rId20"/>
      <w:footerReference w:type="default" r:id="rId21"/>
      <w:pgSz w:w="12240" w:h="15840" w:code="1"/>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9889F" w14:textId="77777777" w:rsidR="00782657" w:rsidRDefault="00782657" w:rsidP="00987EF8">
      <w:pPr>
        <w:spacing w:after="0" w:line="240" w:lineRule="auto"/>
      </w:pPr>
      <w:r>
        <w:separator/>
      </w:r>
    </w:p>
  </w:endnote>
  <w:endnote w:type="continuationSeparator" w:id="0">
    <w:p w14:paraId="1AC9B731" w14:textId="77777777" w:rsidR="00782657" w:rsidRDefault="00782657" w:rsidP="00987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3" w:name="_Hlk132703059"/>
  <w:bookmarkStart w:id="4" w:name="_Hlk132703058"/>
  <w:p w14:paraId="7C178A10" w14:textId="77777777" w:rsidR="00A303C2" w:rsidRPr="00A303C2" w:rsidRDefault="00A303C2" w:rsidP="00A303C2">
    <w:pPr>
      <w:pStyle w:val="Piedepgina"/>
      <w:jc w:val="right"/>
      <w:rPr>
        <w:rFonts w:ascii="Times New Roman" w:hAnsi="Times New Roman"/>
      </w:rPr>
    </w:pPr>
    <w:r>
      <w:rPr>
        <w:rFonts w:ascii="Times New Roman" w:hAnsi="Times New Roman"/>
        <w:i/>
        <w:iCs/>
      </w:rPr>
      <w:fldChar w:fldCharType="begin"/>
    </w:r>
    <w:r>
      <w:rPr>
        <w:rFonts w:ascii="Times New Roman" w:hAnsi="Times New Roman"/>
        <w:i/>
        <w:iCs/>
      </w:rPr>
      <w:instrText xml:space="preserve"> HYPERLINK "</w:instrText>
    </w:r>
    <w:r w:rsidRPr="004F22E4">
      <w:rPr>
        <w:rFonts w:ascii="Times New Roman" w:hAnsi="Times New Roman"/>
        <w:i/>
        <w:iCs/>
      </w:rPr>
      <w:instrText>https://www.cct-uleam.info</w:instrText>
    </w:r>
    <w:r>
      <w:rPr>
        <w:rFonts w:ascii="Times New Roman" w:hAnsi="Times New Roman"/>
        <w:i/>
        <w:iCs/>
      </w:rPr>
      <w:instrText xml:space="preserve">" </w:instrText>
    </w:r>
    <w:r>
      <w:rPr>
        <w:rFonts w:ascii="Times New Roman" w:hAnsi="Times New Roman"/>
        <w:i/>
        <w:iCs/>
      </w:rPr>
      <w:fldChar w:fldCharType="separate"/>
    </w:r>
    <w:r w:rsidRPr="006955A1">
      <w:rPr>
        <w:rStyle w:val="Hipervnculo"/>
        <w:rFonts w:ascii="Times New Roman" w:hAnsi="Times New Roman"/>
        <w:i/>
        <w:iCs/>
      </w:rPr>
      <w:t>https://www.cct-uleam.info</w:t>
    </w:r>
    <w:bookmarkEnd w:id="3"/>
    <w:bookmarkEnd w:id="4"/>
    <w:r>
      <w:rPr>
        <w:rFonts w:ascii="Times New Roman" w:hAnsi="Times New Roman"/>
        <w:i/>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9EBB7" w14:textId="77777777" w:rsidR="00782657" w:rsidRDefault="00782657" w:rsidP="00987EF8">
      <w:pPr>
        <w:spacing w:after="0" w:line="240" w:lineRule="auto"/>
      </w:pPr>
      <w:r>
        <w:separator/>
      </w:r>
    </w:p>
  </w:footnote>
  <w:footnote w:type="continuationSeparator" w:id="0">
    <w:p w14:paraId="23467521" w14:textId="77777777" w:rsidR="00782657" w:rsidRDefault="00782657" w:rsidP="00987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EA927" w14:textId="77777777" w:rsidR="00A303C2" w:rsidRPr="00A303C2" w:rsidRDefault="00A303C2" w:rsidP="00A303C2">
    <w:pPr>
      <w:pStyle w:val="Encabezado"/>
      <w:jc w:val="right"/>
      <w:rPr>
        <w:rFonts w:ascii="Times New Roman" w:hAnsi="Times New Roman"/>
        <w:b/>
        <w:bCs/>
        <w:i/>
        <w:iCs/>
        <w:lang w:val="es-CU"/>
      </w:rPr>
    </w:pPr>
    <w:bookmarkStart w:id="1" w:name="_Hlk132703050"/>
    <w:bookmarkStart w:id="2" w:name="_Hlk132703051"/>
    <w:r w:rsidRPr="00D21288">
      <w:rPr>
        <w:rFonts w:ascii="Times New Roman" w:hAnsi="Times New Roman"/>
        <w:b/>
        <w:bCs/>
        <w:i/>
        <w:iCs/>
      </w:rPr>
      <w:t xml:space="preserve">Revista “Chone, Ciencia y Tecnología”. Vol. </w:t>
    </w:r>
    <w:r>
      <w:rPr>
        <w:rFonts w:ascii="Times New Roman" w:hAnsi="Times New Roman"/>
        <w:b/>
        <w:bCs/>
        <w:i/>
        <w:iCs/>
      </w:rPr>
      <w:t>2</w:t>
    </w:r>
    <w:r w:rsidRPr="00D21288">
      <w:rPr>
        <w:rFonts w:ascii="Times New Roman" w:hAnsi="Times New Roman"/>
        <w:b/>
        <w:bCs/>
        <w:i/>
        <w:iCs/>
      </w:rPr>
      <w:t xml:space="preserve">, Nro </w:t>
    </w:r>
    <w:r>
      <w:rPr>
        <w:rFonts w:ascii="Times New Roman" w:hAnsi="Times New Roman"/>
        <w:b/>
        <w:bCs/>
        <w:i/>
        <w:iCs/>
      </w:rPr>
      <w:t>1</w:t>
    </w:r>
    <w:r w:rsidRPr="00D21288">
      <w:rPr>
        <w:rFonts w:ascii="Times New Roman" w:hAnsi="Times New Roman"/>
        <w:b/>
        <w:bCs/>
        <w:i/>
        <w:iCs/>
      </w:rPr>
      <w:t xml:space="preserve">. </w:t>
    </w:r>
    <w:r>
      <w:rPr>
        <w:rFonts w:ascii="Times New Roman" w:hAnsi="Times New Roman"/>
        <w:b/>
        <w:bCs/>
        <w:i/>
        <w:iCs/>
      </w:rPr>
      <w:t xml:space="preserve">Enero – </w:t>
    </w:r>
    <w:proofErr w:type="gramStart"/>
    <w:r>
      <w:rPr>
        <w:rFonts w:ascii="Times New Roman" w:hAnsi="Times New Roman"/>
        <w:b/>
        <w:bCs/>
        <w:i/>
        <w:iCs/>
      </w:rPr>
      <w:t>Junio</w:t>
    </w:r>
    <w:proofErr w:type="gramEnd"/>
    <w:r>
      <w:rPr>
        <w:rFonts w:ascii="Times New Roman" w:hAnsi="Times New Roman"/>
        <w:b/>
        <w:bCs/>
        <w:i/>
        <w:iCs/>
      </w:rPr>
      <w:t xml:space="preserve"> </w:t>
    </w:r>
    <w:r w:rsidRPr="00D21288">
      <w:rPr>
        <w:rFonts w:ascii="Times New Roman" w:hAnsi="Times New Roman"/>
        <w:b/>
        <w:bCs/>
        <w:i/>
        <w:iCs/>
      </w:rPr>
      <w:t>de 202</w:t>
    </w:r>
    <w:r>
      <w:rPr>
        <w:rFonts w:ascii="Times New Roman" w:hAnsi="Times New Roman"/>
        <w:b/>
        <w:bCs/>
        <w:i/>
        <w:iCs/>
      </w:rPr>
      <w:t>4</w:t>
    </w:r>
    <w:bookmarkEnd w:id="1"/>
    <w:bookmarkEnd w:id="2"/>
    <w:r w:rsidRPr="00D21288">
      <w:rPr>
        <w:rFonts w:ascii="Times New Roman" w:hAnsi="Times New Roman"/>
        <w:b/>
        <w:bCs/>
        <w:i/>
        <w:iCs/>
      </w:rPr>
      <w:t>, ISSN: 2960-8228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hybridMultilevel"/>
    <w:tmpl w:val="0B54EB88"/>
    <w:lvl w:ilvl="0" w:tplc="3F3EBCAA">
      <w:start w:val="1"/>
      <w:numFmt w:val="bullet"/>
      <w:lvlText w:val=""/>
      <w:lvlJc w:val="left"/>
      <w:pPr>
        <w:ind w:left="720" w:hanging="360"/>
      </w:pPr>
      <w:rPr>
        <w:rFonts w:ascii="Symbol" w:hAnsi="Symbol" w:hint="default"/>
        <w:color w:val="auto"/>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 w15:restartNumberingAfterBreak="0">
    <w:nsid w:val="00000007"/>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 w15:restartNumberingAfterBreak="0">
    <w:nsid w:val="00000008"/>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3" w15:restartNumberingAfterBreak="0">
    <w:nsid w:val="00000009"/>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4" w15:restartNumberingAfterBreak="0">
    <w:nsid w:val="0000000A"/>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521"/>
    <w:rsid w:val="00001C3A"/>
    <w:rsid w:val="0000749E"/>
    <w:rsid w:val="000311A4"/>
    <w:rsid w:val="00036178"/>
    <w:rsid w:val="00052394"/>
    <w:rsid w:val="0006463F"/>
    <w:rsid w:val="00064E14"/>
    <w:rsid w:val="00071521"/>
    <w:rsid w:val="00096FF6"/>
    <w:rsid w:val="000E1772"/>
    <w:rsid w:val="000F0B2B"/>
    <w:rsid w:val="000F3B6F"/>
    <w:rsid w:val="000F40EE"/>
    <w:rsid w:val="001004CF"/>
    <w:rsid w:val="00121C3F"/>
    <w:rsid w:val="00136511"/>
    <w:rsid w:val="0016701D"/>
    <w:rsid w:val="0017166B"/>
    <w:rsid w:val="0018259E"/>
    <w:rsid w:val="001A37A6"/>
    <w:rsid w:val="00202641"/>
    <w:rsid w:val="0020739E"/>
    <w:rsid w:val="00216B73"/>
    <w:rsid w:val="00222FFB"/>
    <w:rsid w:val="002318EA"/>
    <w:rsid w:val="00244879"/>
    <w:rsid w:val="0024794B"/>
    <w:rsid w:val="00284D65"/>
    <w:rsid w:val="002851D9"/>
    <w:rsid w:val="00297468"/>
    <w:rsid w:val="002B38CD"/>
    <w:rsid w:val="002D4FC1"/>
    <w:rsid w:val="0032078C"/>
    <w:rsid w:val="003275C4"/>
    <w:rsid w:val="00344911"/>
    <w:rsid w:val="0037131F"/>
    <w:rsid w:val="00373CD3"/>
    <w:rsid w:val="0038442C"/>
    <w:rsid w:val="00384D59"/>
    <w:rsid w:val="003C0869"/>
    <w:rsid w:val="003D5D89"/>
    <w:rsid w:val="003E3384"/>
    <w:rsid w:val="00406E8A"/>
    <w:rsid w:val="00433DED"/>
    <w:rsid w:val="0045790D"/>
    <w:rsid w:val="00462C17"/>
    <w:rsid w:val="004C0414"/>
    <w:rsid w:val="004C2614"/>
    <w:rsid w:val="004D6164"/>
    <w:rsid w:val="00500366"/>
    <w:rsid w:val="005245E3"/>
    <w:rsid w:val="00524757"/>
    <w:rsid w:val="00526AE4"/>
    <w:rsid w:val="00547762"/>
    <w:rsid w:val="005647A2"/>
    <w:rsid w:val="005831D8"/>
    <w:rsid w:val="00585941"/>
    <w:rsid w:val="005956DD"/>
    <w:rsid w:val="005C0D44"/>
    <w:rsid w:val="005F3667"/>
    <w:rsid w:val="00645A80"/>
    <w:rsid w:val="006622EA"/>
    <w:rsid w:val="006652D7"/>
    <w:rsid w:val="006A52A2"/>
    <w:rsid w:val="007253BA"/>
    <w:rsid w:val="0072748F"/>
    <w:rsid w:val="00753CAC"/>
    <w:rsid w:val="0077113B"/>
    <w:rsid w:val="00782657"/>
    <w:rsid w:val="00783408"/>
    <w:rsid w:val="007C4E60"/>
    <w:rsid w:val="008004C7"/>
    <w:rsid w:val="00805859"/>
    <w:rsid w:val="0081023E"/>
    <w:rsid w:val="00851391"/>
    <w:rsid w:val="008570D7"/>
    <w:rsid w:val="008633FE"/>
    <w:rsid w:val="00885106"/>
    <w:rsid w:val="008A5F4D"/>
    <w:rsid w:val="008B1849"/>
    <w:rsid w:val="008B3AB5"/>
    <w:rsid w:val="008B6A88"/>
    <w:rsid w:val="008F2C8B"/>
    <w:rsid w:val="00901DB0"/>
    <w:rsid w:val="009068DB"/>
    <w:rsid w:val="00925438"/>
    <w:rsid w:val="00940905"/>
    <w:rsid w:val="00981F68"/>
    <w:rsid w:val="00982231"/>
    <w:rsid w:val="00983877"/>
    <w:rsid w:val="00987EF8"/>
    <w:rsid w:val="009A27E3"/>
    <w:rsid w:val="009E2891"/>
    <w:rsid w:val="00A116EB"/>
    <w:rsid w:val="00A20DEE"/>
    <w:rsid w:val="00A24E61"/>
    <w:rsid w:val="00A303C2"/>
    <w:rsid w:val="00A3535E"/>
    <w:rsid w:val="00A41BAC"/>
    <w:rsid w:val="00A41D3D"/>
    <w:rsid w:val="00A608D2"/>
    <w:rsid w:val="00A76061"/>
    <w:rsid w:val="00AB35A5"/>
    <w:rsid w:val="00AF4709"/>
    <w:rsid w:val="00AF59E8"/>
    <w:rsid w:val="00B02665"/>
    <w:rsid w:val="00B14CB3"/>
    <w:rsid w:val="00B47C4E"/>
    <w:rsid w:val="00B52448"/>
    <w:rsid w:val="00B90048"/>
    <w:rsid w:val="00BA636E"/>
    <w:rsid w:val="00BB1224"/>
    <w:rsid w:val="00BB6326"/>
    <w:rsid w:val="00BC74F7"/>
    <w:rsid w:val="00BD4C2D"/>
    <w:rsid w:val="00BF0419"/>
    <w:rsid w:val="00BF5FDD"/>
    <w:rsid w:val="00C015FA"/>
    <w:rsid w:val="00C01B6B"/>
    <w:rsid w:val="00C050B2"/>
    <w:rsid w:val="00C3754B"/>
    <w:rsid w:val="00C44C39"/>
    <w:rsid w:val="00C54D10"/>
    <w:rsid w:val="00C63BC1"/>
    <w:rsid w:val="00C756FD"/>
    <w:rsid w:val="00CD642C"/>
    <w:rsid w:val="00CF1EE0"/>
    <w:rsid w:val="00CF2400"/>
    <w:rsid w:val="00D03CBD"/>
    <w:rsid w:val="00D31DA4"/>
    <w:rsid w:val="00D37F06"/>
    <w:rsid w:val="00D55735"/>
    <w:rsid w:val="00D60311"/>
    <w:rsid w:val="00D6710C"/>
    <w:rsid w:val="00D96804"/>
    <w:rsid w:val="00DC52E3"/>
    <w:rsid w:val="00E01E41"/>
    <w:rsid w:val="00E040E6"/>
    <w:rsid w:val="00E235C0"/>
    <w:rsid w:val="00E3217D"/>
    <w:rsid w:val="00E47934"/>
    <w:rsid w:val="00E811F5"/>
    <w:rsid w:val="00E9601D"/>
    <w:rsid w:val="00EB14DD"/>
    <w:rsid w:val="00ED50BF"/>
    <w:rsid w:val="00EF23AB"/>
    <w:rsid w:val="00F00B19"/>
    <w:rsid w:val="00F36EC5"/>
    <w:rsid w:val="00F36FAF"/>
    <w:rsid w:val="00F527D3"/>
    <w:rsid w:val="00F543E5"/>
    <w:rsid w:val="00F74782"/>
    <w:rsid w:val="00F751E9"/>
    <w:rsid w:val="00F84538"/>
    <w:rsid w:val="00F85A82"/>
    <w:rsid w:val="00F90506"/>
    <w:rsid w:val="00FB08F8"/>
    <w:rsid w:val="00FB1086"/>
    <w:rsid w:val="00FB71E0"/>
  </w:rsids>
  <m:mathPr>
    <m:mathFont m:val="Cambria Math"/>
    <m:brkBin m:val="before"/>
    <m:brkBinSub m:val="--"/>
    <m:smallFrac m:val="0"/>
    <m:dispDef/>
    <m:lMargin m:val="0"/>
    <m:rMargin m:val="0"/>
    <m:defJc m:val="centerGroup"/>
    <m:wrapIndent m:val="1440"/>
    <m:intLim m:val="subSup"/>
    <m:naryLim m:val="undOvr"/>
  </m:mathPr>
  <w:themeFontLang w:val="es-C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668CBA7"/>
  <w15:chartTrackingRefBased/>
  <w15:docId w15:val="{C2D779EC-C927-4DEB-AB7E-D862EF0DE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U" w:eastAsia="es-C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s-ES" w:eastAsia="en-US"/>
    </w:rPr>
  </w:style>
  <w:style w:type="paragraph" w:styleId="Ttulo1">
    <w:name w:val="heading 1"/>
    <w:basedOn w:val="Normal"/>
    <w:link w:val="Ttulo1Car"/>
    <w:uiPriority w:val="9"/>
    <w:qFormat/>
    <w:rsid w:val="00A20DEE"/>
    <w:pPr>
      <w:spacing w:before="100" w:beforeAutospacing="1" w:after="100" w:afterAutospacing="1" w:line="240" w:lineRule="auto"/>
      <w:outlineLvl w:val="0"/>
    </w:pPr>
    <w:rPr>
      <w:rFonts w:ascii="Arial" w:eastAsia="Times New Roman" w:hAnsi="Arial"/>
      <w:bCs/>
      <w:kern w:val="36"/>
      <w:sz w:val="24"/>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qFormat/>
    <w:rsid w:val="00071521"/>
    <w:pPr>
      <w:spacing w:after="200" w:line="276" w:lineRule="auto"/>
      <w:ind w:left="720"/>
      <w:contextualSpacing/>
    </w:pPr>
    <w:rPr>
      <w:rFonts w:eastAsia="SimSun" w:hint="eastAsia"/>
      <w:lang w:val="en-US" w:eastAsia="zh-CN"/>
    </w:rPr>
  </w:style>
  <w:style w:type="paragraph" w:styleId="Ttulo">
    <w:name w:val="Title"/>
    <w:basedOn w:val="Normal"/>
    <w:next w:val="Normal"/>
    <w:link w:val="TtuloCar"/>
    <w:uiPriority w:val="99"/>
    <w:qFormat/>
    <w:rsid w:val="00297468"/>
    <w:pPr>
      <w:spacing w:before="240" w:after="60" w:line="240" w:lineRule="auto"/>
      <w:outlineLvl w:val="0"/>
    </w:pPr>
    <w:rPr>
      <w:rFonts w:ascii="Arial" w:eastAsia="Times New Roman" w:hAnsi="Arial"/>
      <w:b/>
      <w:bCs/>
      <w:kern w:val="28"/>
      <w:sz w:val="24"/>
      <w:szCs w:val="32"/>
      <w:lang w:val="en-US" w:eastAsia="zh-CN"/>
    </w:rPr>
  </w:style>
  <w:style w:type="character" w:customStyle="1" w:styleId="TtuloCar">
    <w:name w:val="Título Car"/>
    <w:link w:val="Ttulo"/>
    <w:uiPriority w:val="99"/>
    <w:rsid w:val="00297468"/>
    <w:rPr>
      <w:rFonts w:ascii="Arial" w:eastAsia="Times New Roman" w:hAnsi="Arial"/>
      <w:b/>
      <w:bCs/>
      <w:kern w:val="28"/>
      <w:sz w:val="24"/>
      <w:szCs w:val="32"/>
      <w:lang w:val="en-US" w:eastAsia="zh-CN"/>
    </w:rPr>
  </w:style>
  <w:style w:type="paragraph" w:customStyle="1" w:styleId="ListParagraph">
    <w:name w:val="&quot;&quot;List Paragraph&quot;&quot;"/>
    <w:uiPriority w:val="99"/>
    <w:rsid w:val="00805859"/>
    <w:pPr>
      <w:spacing w:after="200" w:line="276" w:lineRule="auto"/>
    </w:pPr>
    <w:rPr>
      <w:rFonts w:eastAsia="SimSun" w:hint="eastAsia"/>
      <w:sz w:val="22"/>
      <w:szCs w:val="22"/>
      <w:lang w:val="en-US" w:eastAsia="zh-CN"/>
    </w:rPr>
  </w:style>
  <w:style w:type="character" w:styleId="Hipervnculo">
    <w:name w:val="Hyperlink"/>
    <w:uiPriority w:val="99"/>
    <w:rsid w:val="00805859"/>
    <w:rPr>
      <w:rFonts w:ascii="Calibri" w:eastAsia="SimSun" w:hAnsi="Calibri" w:cs="Times New Roman"/>
      <w:color w:val="0000FF"/>
      <w:u w:val="single"/>
    </w:rPr>
  </w:style>
  <w:style w:type="character" w:customStyle="1" w:styleId="Ttulo1Car">
    <w:name w:val="Título 1 Car"/>
    <w:link w:val="Ttulo1"/>
    <w:uiPriority w:val="9"/>
    <w:rsid w:val="00A20DEE"/>
    <w:rPr>
      <w:rFonts w:ascii="Arial" w:eastAsia="Times New Roman" w:hAnsi="Arial"/>
      <w:bCs/>
      <w:kern w:val="36"/>
      <w:sz w:val="24"/>
      <w:szCs w:val="48"/>
    </w:rPr>
  </w:style>
  <w:style w:type="paragraph" w:styleId="Encabezado">
    <w:name w:val="header"/>
    <w:basedOn w:val="Normal"/>
    <w:link w:val="EncabezadoCar"/>
    <w:uiPriority w:val="99"/>
    <w:unhideWhenUsed/>
    <w:rsid w:val="00987EF8"/>
    <w:pPr>
      <w:tabs>
        <w:tab w:val="center" w:pos="4252"/>
        <w:tab w:val="right" w:pos="8504"/>
      </w:tabs>
    </w:pPr>
  </w:style>
  <w:style w:type="character" w:customStyle="1" w:styleId="EncabezadoCar">
    <w:name w:val="Encabezado Car"/>
    <w:link w:val="Encabezado"/>
    <w:uiPriority w:val="99"/>
    <w:rsid w:val="00987EF8"/>
    <w:rPr>
      <w:sz w:val="22"/>
      <w:szCs w:val="22"/>
      <w:lang w:eastAsia="en-US"/>
    </w:rPr>
  </w:style>
  <w:style w:type="paragraph" w:styleId="Piedepgina">
    <w:name w:val="footer"/>
    <w:basedOn w:val="Normal"/>
    <w:link w:val="PiedepginaCar"/>
    <w:uiPriority w:val="99"/>
    <w:unhideWhenUsed/>
    <w:rsid w:val="00987EF8"/>
    <w:pPr>
      <w:tabs>
        <w:tab w:val="center" w:pos="4252"/>
        <w:tab w:val="right" w:pos="8504"/>
      </w:tabs>
    </w:pPr>
  </w:style>
  <w:style w:type="character" w:customStyle="1" w:styleId="PiedepginaCar">
    <w:name w:val="Pie de página Car"/>
    <w:link w:val="Piedepgina"/>
    <w:uiPriority w:val="99"/>
    <w:rsid w:val="00987EF8"/>
    <w:rPr>
      <w:sz w:val="22"/>
      <w:szCs w:val="22"/>
      <w:lang w:eastAsia="en-US"/>
    </w:rPr>
  </w:style>
  <w:style w:type="paragraph" w:styleId="Subttulo">
    <w:name w:val="Subtitle"/>
    <w:basedOn w:val="Normal"/>
    <w:next w:val="Normal"/>
    <w:link w:val="SubttuloCar"/>
    <w:uiPriority w:val="11"/>
    <w:qFormat/>
    <w:rsid w:val="0045790D"/>
    <w:pPr>
      <w:spacing w:after="60"/>
      <w:jc w:val="center"/>
      <w:outlineLvl w:val="1"/>
    </w:pPr>
    <w:rPr>
      <w:rFonts w:ascii="Calibri Light" w:eastAsia="Times New Roman" w:hAnsi="Calibri Light"/>
      <w:sz w:val="24"/>
      <w:szCs w:val="24"/>
    </w:rPr>
  </w:style>
  <w:style w:type="character" w:customStyle="1" w:styleId="SubttuloCar">
    <w:name w:val="Subtítulo Car"/>
    <w:link w:val="Subttulo"/>
    <w:uiPriority w:val="11"/>
    <w:rsid w:val="0045790D"/>
    <w:rPr>
      <w:rFonts w:ascii="Calibri Light" w:eastAsia="Times New Roman" w:hAnsi="Calibri Light" w:cs="Times New Roman"/>
      <w:sz w:val="24"/>
      <w:szCs w:val="24"/>
      <w:lang w:eastAsia="en-US"/>
    </w:rPr>
  </w:style>
  <w:style w:type="character" w:styleId="Mencinsinresolver">
    <w:name w:val="Unresolved Mention"/>
    <w:uiPriority w:val="99"/>
    <w:semiHidden/>
    <w:unhideWhenUsed/>
    <w:rsid w:val="00C375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54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jimeneza@udg.co.cu" TargetMode="External"/><Relationship Id="rId13" Type="http://schemas.openxmlformats.org/officeDocument/2006/relationships/hyperlink" Target="mailto:alfalcon@inca.edu.cu" TargetMode="Externa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orcid.org/0000-0002-1252-4966" TargetMode="External"/><Relationship Id="rId17" Type="http://schemas.openxmlformats.org/officeDocument/2006/relationships/hyperlink" Target="mailto:cjimeneza@udg.co.cu" TargetMode="External"/><Relationship Id="rId2" Type="http://schemas.openxmlformats.org/officeDocument/2006/relationships/numbering" Target="numbering.xml"/><Relationship Id="rId16" Type="http://schemas.openxmlformats.org/officeDocument/2006/relationships/hyperlink" Target="mailto:alarconmok@gmail.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233;xico.jalejandre@uv.mx" TargetMode="External"/><Relationship Id="rId5" Type="http://schemas.openxmlformats.org/officeDocument/2006/relationships/webSettings" Target="webSettings.xml"/><Relationship Id="rId15" Type="http://schemas.openxmlformats.org/officeDocument/2006/relationships/hyperlink" Target="https://orcid.org/0000-0002-9082-5588" TargetMode="External"/><Relationship Id="rId23" Type="http://schemas.openxmlformats.org/officeDocument/2006/relationships/theme" Target="theme/theme1.xml"/><Relationship Id="rId10" Type="http://schemas.openxmlformats.org/officeDocument/2006/relationships/hyperlink" Target="mailto:ggonzalezg@udg.co.cu" TargetMode="External"/><Relationship Id="rId19" Type="http://schemas.openxmlformats.org/officeDocument/2006/relationships/hyperlink" Target="https://doi.org/10.1016/j.envexpbot.2020.104040" TargetMode="External"/><Relationship Id="rId4" Type="http://schemas.openxmlformats.org/officeDocument/2006/relationships/settings" Target="settings.xml"/><Relationship Id="rId9" Type="http://schemas.openxmlformats.org/officeDocument/2006/relationships/hyperlink" Target="https://orcid.org/0000-0003-4761-8249" TargetMode="External"/><Relationship Id="rId14" Type="http://schemas.openxmlformats.org/officeDocument/2006/relationships/hyperlink" Target="https://orcid.org/0000-0002-6499-1902"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7E84D-6C91-4221-96C2-BEA602379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5394</Words>
  <Characters>29668</Characters>
  <Application>Microsoft Office Word</Application>
  <DocSecurity>0</DocSecurity>
  <Lines>247</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34993</CharactersWithSpaces>
  <SharedDoc>false</SharedDoc>
  <HLinks>
    <vt:vector size="72" baseType="variant">
      <vt:variant>
        <vt:i4>3604581</vt:i4>
      </vt:variant>
      <vt:variant>
        <vt:i4>42</vt:i4>
      </vt:variant>
      <vt:variant>
        <vt:i4>0</vt:i4>
      </vt:variant>
      <vt:variant>
        <vt:i4>5</vt:i4>
      </vt:variant>
      <vt:variant>
        <vt:lpwstr>https://doi.org/10.1016/j.envexpbot.2020.104040</vt:lpwstr>
      </vt:variant>
      <vt:variant>
        <vt:lpwstr/>
      </vt:variant>
      <vt:variant>
        <vt:i4>2293855</vt:i4>
      </vt:variant>
      <vt:variant>
        <vt:i4>27</vt:i4>
      </vt:variant>
      <vt:variant>
        <vt:i4>0</vt:i4>
      </vt:variant>
      <vt:variant>
        <vt:i4>5</vt:i4>
      </vt:variant>
      <vt:variant>
        <vt:lpwstr>mailto:cjimeneza@udg.co.cu</vt:lpwstr>
      </vt:variant>
      <vt:variant>
        <vt:lpwstr/>
      </vt:variant>
      <vt:variant>
        <vt:i4>327732</vt:i4>
      </vt:variant>
      <vt:variant>
        <vt:i4>24</vt:i4>
      </vt:variant>
      <vt:variant>
        <vt:i4>0</vt:i4>
      </vt:variant>
      <vt:variant>
        <vt:i4>5</vt:i4>
      </vt:variant>
      <vt:variant>
        <vt:lpwstr>mailto:alarconmok@gmail.com</vt:lpwstr>
      </vt:variant>
      <vt:variant>
        <vt:lpwstr/>
      </vt:variant>
      <vt:variant>
        <vt:i4>5963798</vt:i4>
      </vt:variant>
      <vt:variant>
        <vt:i4>21</vt:i4>
      </vt:variant>
      <vt:variant>
        <vt:i4>0</vt:i4>
      </vt:variant>
      <vt:variant>
        <vt:i4>5</vt:i4>
      </vt:variant>
      <vt:variant>
        <vt:lpwstr>https://orcid.org/0000-0002-9082-5588</vt:lpwstr>
      </vt:variant>
      <vt:variant>
        <vt:lpwstr/>
      </vt:variant>
      <vt:variant>
        <vt:i4>5767188</vt:i4>
      </vt:variant>
      <vt:variant>
        <vt:i4>18</vt:i4>
      </vt:variant>
      <vt:variant>
        <vt:i4>0</vt:i4>
      </vt:variant>
      <vt:variant>
        <vt:i4>5</vt:i4>
      </vt:variant>
      <vt:variant>
        <vt:lpwstr>https://orcid.org/0000-0002-6499-1902</vt:lpwstr>
      </vt:variant>
      <vt:variant>
        <vt:lpwstr/>
      </vt:variant>
      <vt:variant>
        <vt:i4>5898276</vt:i4>
      </vt:variant>
      <vt:variant>
        <vt:i4>15</vt:i4>
      </vt:variant>
      <vt:variant>
        <vt:i4>0</vt:i4>
      </vt:variant>
      <vt:variant>
        <vt:i4>5</vt:i4>
      </vt:variant>
      <vt:variant>
        <vt:lpwstr>mailto:alfalcon@inca.edu.cu</vt:lpwstr>
      </vt:variant>
      <vt:variant>
        <vt:lpwstr/>
      </vt:variant>
      <vt:variant>
        <vt:i4>5636127</vt:i4>
      </vt:variant>
      <vt:variant>
        <vt:i4>12</vt:i4>
      </vt:variant>
      <vt:variant>
        <vt:i4>0</vt:i4>
      </vt:variant>
      <vt:variant>
        <vt:i4>5</vt:i4>
      </vt:variant>
      <vt:variant>
        <vt:lpwstr>https://orcid.org/0000-0002-1252-4966</vt:lpwstr>
      </vt:variant>
      <vt:variant>
        <vt:lpwstr/>
      </vt:variant>
      <vt:variant>
        <vt:i4>8192142</vt:i4>
      </vt:variant>
      <vt:variant>
        <vt:i4>9</vt:i4>
      </vt:variant>
      <vt:variant>
        <vt:i4>0</vt:i4>
      </vt:variant>
      <vt:variant>
        <vt:i4>5</vt:i4>
      </vt:variant>
      <vt:variant>
        <vt:lpwstr>mailto:méxico.jalejandre@uv.mx</vt:lpwstr>
      </vt:variant>
      <vt:variant>
        <vt:lpwstr/>
      </vt:variant>
      <vt:variant>
        <vt:i4>127</vt:i4>
      </vt:variant>
      <vt:variant>
        <vt:i4>6</vt:i4>
      </vt:variant>
      <vt:variant>
        <vt:i4>0</vt:i4>
      </vt:variant>
      <vt:variant>
        <vt:i4>5</vt:i4>
      </vt:variant>
      <vt:variant>
        <vt:lpwstr>mailto:ggonzalezg@udg.co.cu</vt:lpwstr>
      </vt:variant>
      <vt:variant>
        <vt:lpwstr/>
      </vt:variant>
      <vt:variant>
        <vt:i4>6160403</vt:i4>
      </vt:variant>
      <vt:variant>
        <vt:i4>3</vt:i4>
      </vt:variant>
      <vt:variant>
        <vt:i4>0</vt:i4>
      </vt:variant>
      <vt:variant>
        <vt:i4>5</vt:i4>
      </vt:variant>
      <vt:variant>
        <vt:lpwstr>https://orcid.org/0000-0003-4761-8249</vt:lpwstr>
      </vt:variant>
      <vt:variant>
        <vt:lpwstr/>
      </vt:variant>
      <vt:variant>
        <vt:i4>2293855</vt:i4>
      </vt:variant>
      <vt:variant>
        <vt:i4>0</vt:i4>
      </vt:variant>
      <vt:variant>
        <vt:i4>0</vt:i4>
      </vt:variant>
      <vt:variant>
        <vt:i4>5</vt:i4>
      </vt:variant>
      <vt:variant>
        <vt:lpwstr>mailto:cjimeneza@udg.co.cu</vt:lpwstr>
      </vt:variant>
      <vt:variant>
        <vt:lpwstr/>
      </vt:variant>
      <vt:variant>
        <vt:i4>2359333</vt:i4>
      </vt:variant>
      <vt:variant>
        <vt:i4>0</vt:i4>
      </vt:variant>
      <vt:variant>
        <vt:i4>0</vt:i4>
      </vt:variant>
      <vt:variant>
        <vt:i4>5</vt:i4>
      </vt:variant>
      <vt:variant>
        <vt:lpwstr>https://www.cct-uleam.info/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Gonzalez</dc:creator>
  <cp:keywords/>
  <cp:lastModifiedBy>Cheché</cp:lastModifiedBy>
  <cp:revision>3</cp:revision>
  <dcterms:created xsi:type="dcterms:W3CDTF">2024-04-05T12:40:00Z</dcterms:created>
  <dcterms:modified xsi:type="dcterms:W3CDTF">2024-04-05T18:21:00Z</dcterms:modified>
</cp:coreProperties>
</file>